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E14" w:rsidRPr="00804F68" w:rsidRDefault="00DB7C33" w:rsidP="00826A16">
      <w:pPr>
        <w:pStyle w:val="NoSpacing"/>
        <w:rPr>
          <w:b/>
          <w:sz w:val="28"/>
          <w:szCs w:val="28"/>
        </w:rPr>
      </w:pPr>
      <w:r w:rsidRPr="00804F68">
        <w:rPr>
          <w:b/>
          <w:sz w:val="28"/>
          <w:szCs w:val="28"/>
        </w:rPr>
        <w:t>NUTRIGENETICS AND FOOD SECURITY IN THE 21</w:t>
      </w:r>
      <w:r w:rsidRPr="00804F68">
        <w:rPr>
          <w:b/>
          <w:sz w:val="28"/>
          <w:szCs w:val="28"/>
          <w:vertAlign w:val="superscript"/>
        </w:rPr>
        <w:t>ST</w:t>
      </w:r>
      <w:r w:rsidRPr="00804F68">
        <w:rPr>
          <w:b/>
          <w:sz w:val="28"/>
          <w:szCs w:val="28"/>
        </w:rPr>
        <w:t xml:space="preserve"> CENTURY </w:t>
      </w:r>
    </w:p>
    <w:p w:rsidR="00826A16" w:rsidRPr="00804F68" w:rsidRDefault="00826A16" w:rsidP="00826A16">
      <w:pPr>
        <w:pStyle w:val="NoSpacing"/>
        <w:rPr>
          <w:i/>
        </w:rPr>
      </w:pPr>
      <w:r w:rsidRPr="00804F68">
        <w:rPr>
          <w:i/>
        </w:rPr>
        <w:t>EZEH CHIDINMA FRANCISCA</w:t>
      </w:r>
    </w:p>
    <w:p w:rsidR="00826A16" w:rsidRPr="00826A16" w:rsidRDefault="00826A16" w:rsidP="00826A16">
      <w:pPr>
        <w:pStyle w:val="NoSpacing"/>
        <w:rPr>
          <w:b/>
          <w:i/>
        </w:rPr>
      </w:pPr>
    </w:p>
    <w:p w:rsidR="00826A16" w:rsidRDefault="00826A16" w:rsidP="00826A16">
      <w:pPr>
        <w:pStyle w:val="NoSpacing"/>
      </w:pPr>
      <w:r>
        <w:t>DEPARTMENT OF FOOD SCIENCE AND TECHNOLOGY, FEDERAL UNIVERSITY OF TECHNOLOGY OWERRI</w:t>
      </w:r>
    </w:p>
    <w:p w:rsidR="00826A16" w:rsidRDefault="00826A16" w:rsidP="00826A16">
      <w:pPr>
        <w:pStyle w:val="NoSpacing"/>
      </w:pPr>
      <w:r>
        <w:t>IMO STATE, NIGERIA</w:t>
      </w:r>
    </w:p>
    <w:p w:rsidR="00826A16" w:rsidRPr="00826A16" w:rsidRDefault="00826A16" w:rsidP="00826A16">
      <w:pPr>
        <w:pStyle w:val="NoSpacing"/>
      </w:pPr>
    </w:p>
    <w:p w:rsidR="00DB7C33" w:rsidRDefault="007A713D" w:rsidP="00200775">
      <w:pPr>
        <w:jc w:val="both"/>
      </w:pPr>
      <w:proofErr w:type="spellStart"/>
      <w:r>
        <w:t>Nutrigenetics</w:t>
      </w:r>
      <w:proofErr w:type="spellEnd"/>
      <w:r>
        <w:t xml:space="preserve"> is</w:t>
      </w:r>
      <w:r w:rsidR="00826A16">
        <w:t xml:space="preserve"> a new frontier in </w:t>
      </w:r>
      <w:r w:rsidR="00200775">
        <w:t>nutrition research that explains t</w:t>
      </w:r>
      <w:r w:rsidR="00826A16">
        <w:t xml:space="preserve">he effect of genetic variation </w:t>
      </w:r>
      <w:r w:rsidR="00200775">
        <w:t xml:space="preserve">on dietary </w:t>
      </w:r>
      <w:r w:rsidR="00826A16">
        <w:t xml:space="preserve">response, </w:t>
      </w:r>
      <w:proofErr w:type="gramStart"/>
      <w:r w:rsidR="00826A16">
        <w:t>individuals</w:t>
      </w:r>
      <w:proofErr w:type="gramEnd"/>
      <w:r w:rsidR="00200775">
        <w:t xml:space="preserve"> susceptibility to diet related </w:t>
      </w:r>
      <w:r w:rsidR="00804F68">
        <w:t>diseases</w:t>
      </w:r>
      <w:r w:rsidR="00826A16">
        <w:t xml:space="preserve"> and the role of bioactive </w:t>
      </w:r>
      <w:r w:rsidR="00200775">
        <w:t xml:space="preserve">food components in gene expression.  </w:t>
      </w:r>
      <w:r>
        <w:t>It is</w:t>
      </w:r>
      <w:r w:rsidR="00826A16">
        <w:t xml:space="preserve"> an interplay</w:t>
      </w:r>
      <w:r w:rsidR="00200775">
        <w:t xml:space="preserve"> between nutrition and your own genetics as an individual. The reason why individuals experience different health outcomes even though they eat similar diets and practice comparable life style is an important question that has be</w:t>
      </w:r>
      <w:r>
        <w:t>en</w:t>
      </w:r>
      <w:r w:rsidR="00200775">
        <w:t xml:space="preserve"> on the minds of nutrition and other health care experts in the medica</w:t>
      </w:r>
      <w:r>
        <w:t>l community f</w:t>
      </w:r>
      <w:r w:rsidR="00200775">
        <w:t>or decades</w:t>
      </w:r>
      <w:r>
        <w:t>.</w:t>
      </w:r>
      <w:r w:rsidR="00200775">
        <w:t xml:space="preserve"> </w:t>
      </w:r>
      <w:r>
        <w:t xml:space="preserve">while it had long been suspected that genetics plays a critical role in determining how a person respond to dietary intake and health outcome, </w:t>
      </w:r>
      <w:r w:rsidR="00200775">
        <w:t xml:space="preserve">only recently has research in the field of </w:t>
      </w:r>
      <w:proofErr w:type="spellStart"/>
      <w:r w:rsidR="00200775">
        <w:t>nutrigenetics</w:t>
      </w:r>
      <w:proofErr w:type="spellEnd"/>
      <w:r w:rsidR="00200775">
        <w:t xml:space="preserve"> examined the relationship  among individual genetic makeup, dieta</w:t>
      </w:r>
      <w:r>
        <w:t xml:space="preserve">ry intake and health outcomes. Population </w:t>
      </w:r>
      <w:r w:rsidR="00200775">
        <w:t>based diet</w:t>
      </w:r>
      <w:r>
        <w:t xml:space="preserve">ary recommendation are helpful </w:t>
      </w:r>
      <w:r w:rsidR="00200775">
        <w:t>but are not adequate for all individuals since peopl</w:t>
      </w:r>
      <w:r>
        <w:t>e respond differently to diet. T</w:t>
      </w:r>
      <w:r w:rsidR="00200775">
        <w:t xml:space="preserve">he recent knowledge </w:t>
      </w:r>
      <w:r>
        <w:t>about the general sequence</w:t>
      </w:r>
      <w:r w:rsidR="00200775">
        <w:t xml:space="preserve"> of D</w:t>
      </w:r>
      <w:r>
        <w:t xml:space="preserve">NA </w:t>
      </w:r>
      <w:r w:rsidR="00200775">
        <w:t xml:space="preserve">within our chromosomes and </w:t>
      </w:r>
      <w:r>
        <w:t>research</w:t>
      </w:r>
      <w:r w:rsidR="00200775">
        <w:t xml:space="preserve"> on how alteration in a </w:t>
      </w:r>
      <w:r>
        <w:t>person’s</w:t>
      </w:r>
      <w:r w:rsidR="00200775">
        <w:t xml:space="preserve"> diet can change the expression of genes opened the way for </w:t>
      </w:r>
      <w:r>
        <w:t>personalized</w:t>
      </w:r>
      <w:r w:rsidR="00200775">
        <w:t xml:space="preserve"> nu</w:t>
      </w:r>
      <w:r>
        <w:t xml:space="preserve">trition. In other words by understanding our nutritional status </w:t>
      </w:r>
      <w:r w:rsidR="00200775">
        <w:t xml:space="preserve">and our genotype, </w:t>
      </w:r>
      <w:proofErr w:type="spellStart"/>
      <w:r w:rsidR="00200775">
        <w:t>nutri</w:t>
      </w:r>
      <w:r>
        <w:t>genetics</w:t>
      </w:r>
      <w:proofErr w:type="spellEnd"/>
      <w:r>
        <w:t xml:space="preserve"> enable people to </w:t>
      </w:r>
      <w:r w:rsidR="00200775">
        <w:t xml:space="preserve">manage their health and wellbeing by precisely matching their diet with their </w:t>
      </w:r>
      <w:r>
        <w:t>unique</w:t>
      </w:r>
      <w:r w:rsidR="00200775">
        <w:t xml:space="preserve"> genetic makeup</w:t>
      </w:r>
    </w:p>
    <w:sectPr w:rsidR="00DB7C33" w:rsidSect="00070E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7C33"/>
    <w:rsid w:val="00070E14"/>
    <w:rsid w:val="00200775"/>
    <w:rsid w:val="003D2030"/>
    <w:rsid w:val="006E2468"/>
    <w:rsid w:val="007A713D"/>
    <w:rsid w:val="00804F68"/>
    <w:rsid w:val="00826A16"/>
    <w:rsid w:val="00872033"/>
    <w:rsid w:val="00C16B7B"/>
    <w:rsid w:val="00DB7C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E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6A1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2017-05-07T15:55:00Z</dcterms:created>
  <dcterms:modified xsi:type="dcterms:W3CDTF">2017-05-07T17:17:00Z</dcterms:modified>
</cp:coreProperties>
</file>