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6D5" w:rsidRDefault="00D766D5" w:rsidP="00D766D5">
      <w:pPr>
        <w:jc w:val="center"/>
        <w:rPr>
          <w:rFonts w:ascii="Arial" w:hAnsi="Arial" w:cs="Arial"/>
          <w:b/>
        </w:rPr>
      </w:pPr>
      <w:r w:rsidRPr="00D766D5">
        <w:rPr>
          <w:rFonts w:ascii="Arial" w:hAnsi="Arial" w:cs="Arial"/>
          <w:b/>
          <w:noProof/>
          <w:lang w:eastAsia="en-IN"/>
        </w:rPr>
        <w:drawing>
          <wp:inline distT="0" distB="0" distL="0" distR="0">
            <wp:extent cx="1479550" cy="1479550"/>
            <wp:effectExtent l="0" t="0" r="6350" b="6350"/>
            <wp:docPr id="1" name="Picture 1" descr="C:\Users\Milind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ind\Desktop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12F" w:rsidRDefault="009A212F" w:rsidP="009A21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RENOCHLOR</w:t>
      </w:r>
      <w:r w:rsidR="001C1651">
        <w:rPr>
          <w:rFonts w:ascii="Arial" w:hAnsi="Arial" w:cs="Arial"/>
          <w:b/>
        </w:rPr>
        <w:t xml:space="preserve"> </w:t>
      </w:r>
    </w:p>
    <w:p w:rsidR="0076088A" w:rsidRPr="009A212F" w:rsidRDefault="009A212F" w:rsidP="009A21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“A </w:t>
      </w:r>
      <w:r w:rsidR="00EB6F1F">
        <w:rPr>
          <w:rFonts w:ascii="Arial" w:hAnsi="Arial" w:cs="Arial"/>
          <w:b/>
        </w:rPr>
        <w:t>clinically proven</w:t>
      </w:r>
      <w:r w:rsidRPr="009A212F">
        <w:rPr>
          <w:rFonts w:ascii="Arial" w:hAnsi="Arial" w:cs="Arial"/>
          <w:b/>
        </w:rPr>
        <w:t xml:space="preserve"> dietary </w:t>
      </w:r>
      <w:r w:rsidR="003B071A" w:rsidRPr="009A212F">
        <w:rPr>
          <w:rFonts w:ascii="Arial" w:hAnsi="Arial" w:cs="Arial"/>
          <w:b/>
        </w:rPr>
        <w:t>supplement for</w:t>
      </w:r>
      <w:r w:rsidRPr="009A212F">
        <w:rPr>
          <w:rFonts w:ascii="Arial" w:hAnsi="Arial" w:cs="Arial"/>
          <w:b/>
        </w:rPr>
        <w:t xml:space="preserve"> </w:t>
      </w:r>
      <w:r w:rsidR="003150E3" w:rsidRPr="009A212F">
        <w:rPr>
          <w:rFonts w:ascii="Arial" w:hAnsi="Arial" w:cs="Arial"/>
          <w:b/>
        </w:rPr>
        <w:t xml:space="preserve">enhancing </w:t>
      </w:r>
      <w:r w:rsidR="003150E3">
        <w:rPr>
          <w:rFonts w:ascii="Arial" w:hAnsi="Arial" w:cs="Arial"/>
          <w:b/>
        </w:rPr>
        <w:t>Kidney</w:t>
      </w:r>
      <w:r w:rsidR="00014B4F">
        <w:rPr>
          <w:rFonts w:ascii="Arial" w:hAnsi="Arial" w:cs="Arial"/>
          <w:b/>
        </w:rPr>
        <w:t xml:space="preserve"> functions </w:t>
      </w:r>
      <w:r w:rsidR="003150E3">
        <w:rPr>
          <w:rFonts w:ascii="Arial" w:hAnsi="Arial" w:cs="Arial"/>
          <w:b/>
        </w:rPr>
        <w:t>in CRF”</w:t>
      </w:r>
    </w:p>
    <w:p w:rsidR="009A212F" w:rsidRPr="009A212F" w:rsidRDefault="009A212F" w:rsidP="009A212F">
      <w:pPr>
        <w:jc w:val="both"/>
        <w:rPr>
          <w:rFonts w:ascii="Arial" w:hAnsi="Arial" w:cs="Arial"/>
        </w:rPr>
      </w:pPr>
      <w:r w:rsidRPr="009A212F">
        <w:rPr>
          <w:rFonts w:ascii="Arial" w:hAnsi="Arial" w:cs="Arial"/>
          <w:b/>
        </w:rPr>
        <w:t>Keywords</w:t>
      </w:r>
      <w:r w:rsidRPr="009A212F">
        <w:rPr>
          <w:rFonts w:ascii="Arial" w:hAnsi="Arial" w:cs="Arial"/>
        </w:rPr>
        <w:t>: Chronic Renal failure, Chronic Kidne</w:t>
      </w:r>
      <w:r>
        <w:rPr>
          <w:rFonts w:ascii="Arial" w:hAnsi="Arial" w:cs="Arial"/>
        </w:rPr>
        <w:t>y Disease ,</w:t>
      </w:r>
      <w:r w:rsidRPr="009A212F">
        <w:rPr>
          <w:rFonts w:ascii="Arial" w:hAnsi="Arial" w:cs="Arial"/>
        </w:rPr>
        <w:t>Dialysis, Quality of life, Chronic obstr</w:t>
      </w:r>
      <w:r>
        <w:rPr>
          <w:rFonts w:ascii="Arial" w:hAnsi="Arial" w:cs="Arial"/>
        </w:rPr>
        <w:t>uctive kidney disease, Creatinine,</w:t>
      </w:r>
      <w:r w:rsidRPr="009A212F">
        <w:rPr>
          <w:rFonts w:ascii="Arial" w:hAnsi="Arial" w:cs="Arial"/>
        </w:rPr>
        <w:t xml:space="preserve"> Glomerular Filtration </w:t>
      </w:r>
      <w:r>
        <w:rPr>
          <w:rFonts w:ascii="Arial" w:hAnsi="Arial" w:cs="Arial"/>
        </w:rPr>
        <w:t>rate.</w:t>
      </w:r>
      <w:r w:rsidR="000041D4">
        <w:rPr>
          <w:rFonts w:ascii="Arial" w:hAnsi="Arial" w:cs="Arial"/>
        </w:rPr>
        <w:t xml:space="preserve"> </w:t>
      </w:r>
      <w:r w:rsidR="008779FE">
        <w:rPr>
          <w:rFonts w:ascii="Arial" w:hAnsi="Arial" w:cs="Arial"/>
        </w:rPr>
        <w:t>SCC</w:t>
      </w:r>
    </w:p>
    <w:p w:rsidR="009A212F" w:rsidRDefault="009A212F" w:rsidP="009A212F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9A212F">
        <w:rPr>
          <w:rFonts w:ascii="Arial" w:hAnsi="Arial" w:cs="Arial"/>
          <w:b/>
          <w:sz w:val="28"/>
          <w:szCs w:val="28"/>
          <w:u w:val="single"/>
        </w:rPr>
        <w:t>Abstract</w:t>
      </w:r>
    </w:p>
    <w:p w:rsidR="000041D4" w:rsidRPr="000041D4" w:rsidRDefault="008779FE" w:rsidP="009A212F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SCC</w:t>
      </w:r>
      <w:proofErr w:type="gramStart"/>
      <w:r w:rsidR="00B72570">
        <w:rPr>
          <w:rFonts w:ascii="Arial" w:hAnsi="Arial" w:cs="Arial"/>
          <w:sz w:val="24"/>
          <w:szCs w:val="24"/>
        </w:rPr>
        <w:t>,the</w:t>
      </w:r>
      <w:proofErr w:type="spellEnd"/>
      <w:proofErr w:type="gramEnd"/>
      <w:r w:rsidR="00B72570">
        <w:rPr>
          <w:rFonts w:ascii="Arial" w:hAnsi="Arial" w:cs="Arial"/>
          <w:sz w:val="24"/>
          <w:szCs w:val="24"/>
        </w:rPr>
        <w:t xml:space="preserve"> active component in RENOCHLOR, ha</w:t>
      </w:r>
      <w:r w:rsidR="000041D4">
        <w:rPr>
          <w:rFonts w:ascii="Arial" w:hAnsi="Arial" w:cs="Arial"/>
          <w:sz w:val="24"/>
          <w:szCs w:val="24"/>
        </w:rPr>
        <w:t>s</w:t>
      </w:r>
      <w:r w:rsidR="00B72570">
        <w:rPr>
          <w:rFonts w:ascii="Arial" w:hAnsi="Arial" w:cs="Arial"/>
          <w:sz w:val="24"/>
          <w:szCs w:val="24"/>
        </w:rPr>
        <w:t xml:space="preserve"> been</w:t>
      </w:r>
      <w:r w:rsidR="000041D4">
        <w:rPr>
          <w:rFonts w:ascii="Arial" w:hAnsi="Arial" w:cs="Arial"/>
          <w:sz w:val="24"/>
          <w:szCs w:val="24"/>
        </w:rPr>
        <w:t xml:space="preserve"> known as a</w:t>
      </w:r>
      <w:r w:rsidR="00B72570">
        <w:rPr>
          <w:rFonts w:ascii="Arial" w:hAnsi="Arial" w:cs="Arial"/>
          <w:sz w:val="24"/>
          <w:szCs w:val="24"/>
        </w:rPr>
        <w:t>n</w:t>
      </w:r>
      <w:r w:rsidR="000041D4" w:rsidRPr="000041D4">
        <w:rPr>
          <w:rFonts w:ascii="Arial" w:hAnsi="Arial" w:cs="Arial"/>
          <w:sz w:val="24"/>
          <w:szCs w:val="24"/>
        </w:rPr>
        <w:t xml:space="preserve"> edible </w:t>
      </w:r>
      <w:r w:rsidR="000041D4">
        <w:rPr>
          <w:rFonts w:ascii="Arial" w:hAnsi="Arial" w:cs="Arial"/>
          <w:sz w:val="24"/>
          <w:szCs w:val="24"/>
        </w:rPr>
        <w:t xml:space="preserve">food </w:t>
      </w:r>
      <w:r w:rsidR="000041D4" w:rsidRPr="000041D4">
        <w:rPr>
          <w:rFonts w:ascii="Arial" w:hAnsi="Arial" w:cs="Arial"/>
          <w:sz w:val="24"/>
          <w:szCs w:val="24"/>
        </w:rPr>
        <w:t>colour</w:t>
      </w:r>
      <w:r w:rsidR="000041D4">
        <w:rPr>
          <w:rFonts w:ascii="Arial" w:hAnsi="Arial" w:cs="Arial"/>
          <w:sz w:val="24"/>
          <w:szCs w:val="24"/>
        </w:rPr>
        <w:t xml:space="preserve"> since years. Apart from its antioxidant activity</w:t>
      </w:r>
      <w:r w:rsidR="00B72570">
        <w:rPr>
          <w:rFonts w:ascii="Arial" w:hAnsi="Arial" w:cs="Arial"/>
          <w:sz w:val="24"/>
          <w:szCs w:val="24"/>
        </w:rPr>
        <w:t>,</w:t>
      </w:r>
      <w:r w:rsidR="000041D4">
        <w:rPr>
          <w:rFonts w:ascii="Arial" w:hAnsi="Arial" w:cs="Arial"/>
          <w:sz w:val="24"/>
          <w:szCs w:val="24"/>
        </w:rPr>
        <w:t xml:space="preserve"> this molecule </w:t>
      </w:r>
      <w:r w:rsidR="00B72570">
        <w:rPr>
          <w:rFonts w:ascii="Arial" w:hAnsi="Arial" w:cs="Arial"/>
          <w:sz w:val="24"/>
          <w:szCs w:val="24"/>
        </w:rPr>
        <w:t xml:space="preserve">has </w:t>
      </w:r>
      <w:r w:rsidR="000041D4">
        <w:rPr>
          <w:rFonts w:ascii="Arial" w:hAnsi="Arial" w:cs="Arial"/>
          <w:sz w:val="24"/>
          <w:szCs w:val="24"/>
        </w:rPr>
        <w:t>shown therapeutic ef</w:t>
      </w:r>
      <w:r w:rsidR="00B72570">
        <w:rPr>
          <w:rFonts w:ascii="Arial" w:hAnsi="Arial" w:cs="Arial"/>
          <w:sz w:val="24"/>
          <w:szCs w:val="24"/>
        </w:rPr>
        <w:t>fect in renal failure.  Safety ha</w:t>
      </w:r>
      <w:r w:rsidR="000041D4">
        <w:rPr>
          <w:rFonts w:ascii="Arial" w:hAnsi="Arial" w:cs="Arial"/>
          <w:sz w:val="24"/>
          <w:szCs w:val="24"/>
        </w:rPr>
        <w:t>s already</w:t>
      </w:r>
      <w:r w:rsidR="00B72570">
        <w:rPr>
          <w:rFonts w:ascii="Arial" w:hAnsi="Arial" w:cs="Arial"/>
          <w:sz w:val="24"/>
          <w:szCs w:val="24"/>
        </w:rPr>
        <w:t xml:space="preserve"> </w:t>
      </w:r>
      <w:r w:rsidR="003C1122">
        <w:rPr>
          <w:rFonts w:ascii="Arial" w:hAnsi="Arial" w:cs="Arial"/>
          <w:sz w:val="24"/>
          <w:szCs w:val="24"/>
        </w:rPr>
        <w:t>been established</w:t>
      </w:r>
      <w:r w:rsidR="000041D4">
        <w:rPr>
          <w:rFonts w:ascii="Arial" w:hAnsi="Arial" w:cs="Arial"/>
          <w:sz w:val="24"/>
          <w:szCs w:val="24"/>
        </w:rPr>
        <w:t xml:space="preserve"> for this molecule</w:t>
      </w:r>
      <w:r w:rsidR="00B72570">
        <w:rPr>
          <w:rFonts w:ascii="Arial" w:hAnsi="Arial" w:cs="Arial"/>
          <w:sz w:val="24"/>
          <w:szCs w:val="24"/>
        </w:rPr>
        <w:t>, as it has</w:t>
      </w:r>
      <w:r w:rsidR="000041D4">
        <w:rPr>
          <w:rFonts w:ascii="Arial" w:hAnsi="Arial" w:cs="Arial"/>
          <w:sz w:val="24"/>
          <w:szCs w:val="24"/>
        </w:rPr>
        <w:t xml:space="preserve"> US monograph and </w:t>
      </w:r>
      <w:r w:rsidR="003150E3">
        <w:rPr>
          <w:rFonts w:ascii="Arial" w:hAnsi="Arial" w:cs="Arial"/>
          <w:sz w:val="24"/>
          <w:szCs w:val="24"/>
        </w:rPr>
        <w:t>is GRAS (</w:t>
      </w:r>
      <w:r w:rsidR="003C1122">
        <w:rPr>
          <w:rFonts w:ascii="Arial" w:hAnsi="Arial" w:cs="Arial"/>
          <w:sz w:val="24"/>
          <w:szCs w:val="24"/>
        </w:rPr>
        <w:t>generally recognised as safe)</w:t>
      </w:r>
      <w:r w:rsidR="00B72570">
        <w:rPr>
          <w:rFonts w:ascii="Arial" w:hAnsi="Arial" w:cs="Arial"/>
          <w:sz w:val="24"/>
          <w:szCs w:val="24"/>
        </w:rPr>
        <w:t xml:space="preserve"> as per USFDA </w:t>
      </w:r>
      <w:r w:rsidR="000041D4">
        <w:rPr>
          <w:rFonts w:ascii="Arial" w:hAnsi="Arial" w:cs="Arial"/>
          <w:sz w:val="24"/>
          <w:szCs w:val="24"/>
        </w:rPr>
        <w:t>.</w:t>
      </w:r>
      <w:r w:rsidR="00B72570">
        <w:rPr>
          <w:rFonts w:ascii="Arial" w:hAnsi="Arial" w:cs="Arial"/>
          <w:sz w:val="24"/>
          <w:szCs w:val="24"/>
        </w:rPr>
        <w:t>Animal and human c</w:t>
      </w:r>
      <w:r w:rsidR="000041D4">
        <w:rPr>
          <w:rFonts w:ascii="Arial" w:hAnsi="Arial" w:cs="Arial"/>
          <w:sz w:val="24"/>
          <w:szCs w:val="24"/>
        </w:rPr>
        <w:t>linical tria</w:t>
      </w:r>
      <w:r w:rsidR="00B72570">
        <w:rPr>
          <w:rFonts w:ascii="Arial" w:hAnsi="Arial" w:cs="Arial"/>
          <w:sz w:val="24"/>
          <w:szCs w:val="24"/>
        </w:rPr>
        <w:t xml:space="preserve">ls have been </w:t>
      </w:r>
      <w:proofErr w:type="gramStart"/>
      <w:r w:rsidR="00B72570">
        <w:rPr>
          <w:rFonts w:ascii="Arial" w:hAnsi="Arial" w:cs="Arial"/>
          <w:sz w:val="24"/>
          <w:szCs w:val="24"/>
        </w:rPr>
        <w:t xml:space="preserve">conducted </w:t>
      </w:r>
      <w:r w:rsidR="000041D4">
        <w:rPr>
          <w:rFonts w:ascii="Arial" w:hAnsi="Arial" w:cs="Arial"/>
          <w:sz w:val="24"/>
          <w:szCs w:val="24"/>
        </w:rPr>
        <w:t xml:space="preserve"> to</w:t>
      </w:r>
      <w:proofErr w:type="gramEnd"/>
      <w:r w:rsidR="000041D4">
        <w:rPr>
          <w:rFonts w:ascii="Arial" w:hAnsi="Arial" w:cs="Arial"/>
          <w:sz w:val="24"/>
          <w:szCs w:val="24"/>
        </w:rPr>
        <w:t xml:space="preserve"> establish </w:t>
      </w:r>
      <w:r w:rsidR="003C1122">
        <w:rPr>
          <w:rFonts w:ascii="Arial" w:hAnsi="Arial" w:cs="Arial"/>
          <w:sz w:val="24"/>
          <w:szCs w:val="24"/>
        </w:rPr>
        <w:t>efficacy in CRF</w:t>
      </w:r>
      <w:r w:rsidR="000041D4">
        <w:rPr>
          <w:rFonts w:ascii="Arial" w:hAnsi="Arial" w:cs="Arial"/>
          <w:sz w:val="24"/>
          <w:szCs w:val="24"/>
        </w:rPr>
        <w:t xml:space="preserve"> </w:t>
      </w:r>
      <w:r w:rsidR="00B72570">
        <w:rPr>
          <w:rFonts w:ascii="Arial" w:hAnsi="Arial" w:cs="Arial"/>
          <w:sz w:val="24"/>
          <w:szCs w:val="24"/>
        </w:rPr>
        <w:t>patients.</w:t>
      </w:r>
    </w:p>
    <w:p w:rsidR="009A212F" w:rsidRPr="003B071A" w:rsidRDefault="003C1122" w:rsidP="009A21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Pharmacodynamics -</w:t>
      </w:r>
      <w:r w:rsidR="00EB6F1F">
        <w:rPr>
          <w:rFonts w:ascii="Arial" w:hAnsi="Arial" w:cs="Arial"/>
          <w:b/>
        </w:rPr>
        <w:t xml:space="preserve"> </w:t>
      </w:r>
      <w:proofErr w:type="spellStart"/>
      <w:r w:rsidR="00B72570">
        <w:rPr>
          <w:rFonts w:ascii="Arial" w:hAnsi="Arial" w:cs="Arial"/>
          <w:b/>
        </w:rPr>
        <w:t>Renochlor</w:t>
      </w:r>
      <w:proofErr w:type="spellEnd"/>
      <w:r w:rsidR="00B72570">
        <w:rPr>
          <w:rFonts w:ascii="Arial" w:hAnsi="Arial" w:cs="Arial"/>
          <w:b/>
        </w:rPr>
        <w:t xml:space="preserve"> </w:t>
      </w:r>
      <w:r w:rsidR="00B72570">
        <w:rPr>
          <w:rFonts w:ascii="Arial" w:hAnsi="Arial" w:cs="Arial"/>
        </w:rPr>
        <w:t>significantly reduces</w:t>
      </w:r>
      <w:r w:rsidR="00B72570" w:rsidRPr="00B72570">
        <w:rPr>
          <w:rFonts w:ascii="Arial" w:hAnsi="Arial" w:cs="Arial"/>
        </w:rPr>
        <w:t xml:space="preserve"> oxidative stress and TGF-β1 expression in kidney tissues. Histopathology studies showed inhibition in kidne</w:t>
      </w:r>
      <w:r w:rsidR="00B72570">
        <w:rPr>
          <w:rFonts w:ascii="Arial" w:hAnsi="Arial" w:cs="Arial"/>
        </w:rPr>
        <w:t xml:space="preserve">y damage due to treatment of </w:t>
      </w:r>
      <w:proofErr w:type="spellStart"/>
      <w:r w:rsidR="00B72570">
        <w:rPr>
          <w:rFonts w:ascii="Arial" w:hAnsi="Arial" w:cs="Arial"/>
        </w:rPr>
        <w:t>Renochlor</w:t>
      </w:r>
      <w:proofErr w:type="spellEnd"/>
      <w:r w:rsidR="00B72570" w:rsidRPr="00B72570">
        <w:rPr>
          <w:rFonts w:ascii="Arial" w:hAnsi="Arial" w:cs="Arial"/>
        </w:rPr>
        <w:t>.</w:t>
      </w:r>
    </w:p>
    <w:p w:rsidR="003B071A" w:rsidRDefault="00B72570" w:rsidP="009A21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Clinical trial – In Vivo H</w:t>
      </w:r>
      <w:r w:rsidR="00B958F2">
        <w:rPr>
          <w:rFonts w:ascii="Arial" w:hAnsi="Arial" w:cs="Arial"/>
          <w:b/>
        </w:rPr>
        <w:t>uman</w:t>
      </w:r>
      <w:r w:rsidR="00EB6F1F">
        <w:rPr>
          <w:rFonts w:ascii="Arial" w:hAnsi="Arial" w:cs="Arial"/>
          <w:b/>
        </w:rPr>
        <w:t xml:space="preserve"> -</w:t>
      </w:r>
      <w:r w:rsidR="00B958F2">
        <w:rPr>
          <w:rFonts w:ascii="Arial" w:hAnsi="Arial" w:cs="Arial"/>
          <w:b/>
        </w:rPr>
        <w:t xml:space="preserve"> </w:t>
      </w:r>
      <w:r w:rsidR="00143E94">
        <w:rPr>
          <w:rFonts w:ascii="Arial" w:hAnsi="Arial" w:cs="Arial"/>
          <w:b/>
        </w:rPr>
        <w:t>CTRI/2017/06/00***</w:t>
      </w:r>
      <w:r w:rsidR="00EB6F1F" w:rsidRPr="00EB6F1F">
        <w:rPr>
          <w:rFonts w:ascii="Arial" w:hAnsi="Arial" w:cs="Arial"/>
          <w:b/>
        </w:rPr>
        <w:t>0</w:t>
      </w:r>
    </w:p>
    <w:p w:rsidR="000041D4" w:rsidRPr="000041D4" w:rsidRDefault="00532E08" w:rsidP="009A212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CRF, clinical measurable parameters are S </w:t>
      </w:r>
      <w:r w:rsidR="003150E3">
        <w:rPr>
          <w:rFonts w:ascii="Arial" w:hAnsi="Arial" w:cs="Arial"/>
        </w:rPr>
        <w:t>Urea,</w:t>
      </w:r>
      <w:r>
        <w:rPr>
          <w:rFonts w:ascii="Arial" w:hAnsi="Arial" w:cs="Arial"/>
        </w:rPr>
        <w:t xml:space="preserve"> S. creatinine, </w:t>
      </w:r>
      <w:r w:rsidR="003150E3">
        <w:rPr>
          <w:rFonts w:ascii="Arial" w:hAnsi="Arial" w:cs="Arial"/>
        </w:rPr>
        <w:t>BUN,</w:t>
      </w:r>
      <w:r>
        <w:rPr>
          <w:rFonts w:ascii="Arial" w:hAnsi="Arial" w:cs="Arial"/>
        </w:rPr>
        <w:t xml:space="preserve"> </w:t>
      </w:r>
      <w:r w:rsidR="003150E3">
        <w:rPr>
          <w:rFonts w:ascii="Arial" w:hAnsi="Arial" w:cs="Arial"/>
        </w:rPr>
        <w:t>GFR,</w:t>
      </w:r>
      <w:r>
        <w:rPr>
          <w:rFonts w:ascii="Arial" w:hAnsi="Arial" w:cs="Arial"/>
        </w:rPr>
        <w:t xml:space="preserve"> q</w:t>
      </w:r>
      <w:r w:rsidR="000041D4" w:rsidRPr="000041D4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ality of </w:t>
      </w:r>
      <w:r w:rsidR="003150E3">
        <w:rPr>
          <w:rFonts w:ascii="Arial" w:hAnsi="Arial" w:cs="Arial"/>
        </w:rPr>
        <w:t xml:space="preserve">life. </w:t>
      </w:r>
      <w:proofErr w:type="spellStart"/>
      <w:proofErr w:type="gramStart"/>
      <w:r w:rsidRPr="000041D4">
        <w:rPr>
          <w:rFonts w:ascii="Arial" w:hAnsi="Arial" w:cs="Arial"/>
        </w:rPr>
        <w:t>eGFR</w:t>
      </w:r>
      <w:proofErr w:type="spellEnd"/>
      <w:proofErr w:type="gramEnd"/>
      <w:r w:rsidRPr="000041D4">
        <w:rPr>
          <w:rFonts w:ascii="Arial" w:hAnsi="Arial" w:cs="Arial"/>
        </w:rPr>
        <w:t xml:space="preserve"> estimates</w:t>
      </w:r>
      <w:r w:rsidR="000041D4" w:rsidRPr="000041D4">
        <w:rPr>
          <w:rFonts w:ascii="Arial" w:hAnsi="Arial" w:cs="Arial"/>
        </w:rPr>
        <w:t xml:space="preserve"> % of kidney </w:t>
      </w:r>
      <w:r>
        <w:rPr>
          <w:rFonts w:ascii="Arial" w:hAnsi="Arial" w:cs="Arial"/>
        </w:rPr>
        <w:t>functions. CRF m</w:t>
      </w:r>
      <w:r w:rsidR="000041D4" w:rsidRPr="000041D4">
        <w:rPr>
          <w:rFonts w:ascii="Arial" w:hAnsi="Arial" w:cs="Arial"/>
        </w:rPr>
        <w:t>ortality rate is 50 to 80</w:t>
      </w:r>
      <w:r w:rsidR="003C1122" w:rsidRPr="000041D4">
        <w:rPr>
          <w:rFonts w:ascii="Arial" w:hAnsi="Arial" w:cs="Arial"/>
        </w:rPr>
        <w:t>% with</w:t>
      </w:r>
      <w:r w:rsidR="000041D4" w:rsidRPr="000041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poor </w:t>
      </w:r>
      <w:proofErr w:type="spellStart"/>
      <w:r>
        <w:rPr>
          <w:rFonts w:ascii="Arial" w:hAnsi="Arial" w:cs="Arial"/>
        </w:rPr>
        <w:t>QoL</w:t>
      </w:r>
      <w:proofErr w:type="spellEnd"/>
      <w:r>
        <w:rPr>
          <w:rFonts w:ascii="Arial" w:hAnsi="Arial" w:cs="Arial"/>
        </w:rPr>
        <w:t xml:space="preserve">. Objective of the CT was to assess </w:t>
      </w:r>
      <w:r w:rsidR="003150E3">
        <w:rPr>
          <w:rFonts w:ascii="Arial" w:hAnsi="Arial" w:cs="Arial"/>
        </w:rPr>
        <w:t>efficacy.</w:t>
      </w:r>
      <w:r w:rsidR="000041D4" w:rsidRPr="000041D4">
        <w:rPr>
          <w:rFonts w:ascii="Arial" w:hAnsi="Arial" w:cs="Arial"/>
        </w:rPr>
        <w:t xml:space="preserve">  </w:t>
      </w:r>
    </w:p>
    <w:p w:rsidR="009A212F" w:rsidRPr="003B071A" w:rsidRDefault="000041D4" w:rsidP="009A212F">
      <w:pPr>
        <w:jc w:val="both"/>
        <w:rPr>
          <w:rFonts w:ascii="Arial" w:hAnsi="Arial" w:cs="Arial"/>
          <w:b/>
        </w:rPr>
      </w:pPr>
      <w:r w:rsidRPr="000041D4">
        <w:rPr>
          <w:rFonts w:ascii="Arial" w:hAnsi="Arial" w:cs="Arial"/>
          <w:b/>
        </w:rPr>
        <w:t xml:space="preserve">Study </w:t>
      </w:r>
      <w:r w:rsidR="00CA2436">
        <w:rPr>
          <w:rFonts w:ascii="Arial" w:hAnsi="Arial" w:cs="Arial"/>
          <w:b/>
        </w:rPr>
        <w:t>Design</w:t>
      </w:r>
      <w:r>
        <w:rPr>
          <w:rFonts w:ascii="Arial" w:hAnsi="Arial" w:cs="Arial"/>
        </w:rPr>
        <w:t xml:space="preserve"> - </w:t>
      </w:r>
      <w:r w:rsidR="009A212F">
        <w:rPr>
          <w:rFonts w:ascii="Arial" w:hAnsi="Arial" w:cs="Arial"/>
        </w:rPr>
        <w:t>Single arm prospective study-</w:t>
      </w:r>
      <w:r w:rsidR="009A212F" w:rsidRPr="009A212F">
        <w:rPr>
          <w:rFonts w:ascii="Arial" w:hAnsi="Arial" w:cs="Arial"/>
        </w:rPr>
        <w:t xml:space="preserve"> 34 patients were administered for the period of 2 months with a follow</w:t>
      </w:r>
      <w:r w:rsidR="00CA2436">
        <w:rPr>
          <w:rFonts w:ascii="Arial" w:hAnsi="Arial" w:cs="Arial"/>
        </w:rPr>
        <w:t xml:space="preserve"> up</w:t>
      </w:r>
      <w:r w:rsidR="009A212F" w:rsidRPr="009A212F">
        <w:rPr>
          <w:rFonts w:ascii="Arial" w:hAnsi="Arial" w:cs="Arial"/>
        </w:rPr>
        <w:t xml:space="preserve"> </w:t>
      </w:r>
      <w:r w:rsidR="003B071A">
        <w:rPr>
          <w:rFonts w:ascii="Arial" w:hAnsi="Arial" w:cs="Arial"/>
        </w:rPr>
        <w:t>30</w:t>
      </w:r>
      <w:r w:rsidR="003150E3">
        <w:rPr>
          <w:rFonts w:ascii="Arial" w:hAnsi="Arial" w:cs="Arial"/>
        </w:rPr>
        <w:t>, 60, 90</w:t>
      </w:r>
      <w:r w:rsidR="003B071A">
        <w:rPr>
          <w:rFonts w:ascii="Arial" w:hAnsi="Arial" w:cs="Arial"/>
        </w:rPr>
        <w:t xml:space="preserve"> d</w:t>
      </w:r>
      <w:r w:rsidR="00CA2436">
        <w:rPr>
          <w:rFonts w:ascii="Arial" w:hAnsi="Arial" w:cs="Arial"/>
        </w:rPr>
        <w:t>a</w:t>
      </w:r>
      <w:r w:rsidR="003B071A">
        <w:rPr>
          <w:rFonts w:ascii="Arial" w:hAnsi="Arial" w:cs="Arial"/>
        </w:rPr>
        <w:t>ys</w:t>
      </w:r>
      <w:r w:rsidR="009A212F" w:rsidRPr="009A212F">
        <w:rPr>
          <w:rFonts w:ascii="Arial" w:hAnsi="Arial" w:cs="Arial"/>
        </w:rPr>
        <w:t xml:space="preserve">. </w:t>
      </w:r>
      <w:r w:rsidR="003B071A">
        <w:rPr>
          <w:rFonts w:ascii="Arial" w:hAnsi="Arial" w:cs="Arial"/>
        </w:rPr>
        <w:t xml:space="preserve">Inclusion criteria CRF </w:t>
      </w:r>
      <w:r w:rsidR="009A212F" w:rsidRPr="009A212F">
        <w:rPr>
          <w:rFonts w:ascii="Arial" w:hAnsi="Arial" w:cs="Arial"/>
        </w:rPr>
        <w:t xml:space="preserve">aged between 18 and 70 </w:t>
      </w:r>
      <w:r w:rsidR="003150E3" w:rsidRPr="009A212F">
        <w:rPr>
          <w:rFonts w:ascii="Arial" w:hAnsi="Arial" w:cs="Arial"/>
        </w:rPr>
        <w:t>years;</w:t>
      </w:r>
      <w:r w:rsidR="009A212F" w:rsidRPr="009A212F">
        <w:rPr>
          <w:rFonts w:ascii="Arial" w:hAnsi="Arial" w:cs="Arial"/>
        </w:rPr>
        <w:t xml:space="preserve"> </w:t>
      </w:r>
      <w:r w:rsidR="003B071A">
        <w:rPr>
          <w:rFonts w:ascii="Arial" w:hAnsi="Arial" w:cs="Arial"/>
        </w:rPr>
        <w:t xml:space="preserve">S </w:t>
      </w:r>
      <w:proofErr w:type="spellStart"/>
      <w:r w:rsidR="003B071A">
        <w:rPr>
          <w:rFonts w:ascii="Arial" w:hAnsi="Arial" w:cs="Arial"/>
        </w:rPr>
        <w:t>Creat</w:t>
      </w:r>
      <w:proofErr w:type="spellEnd"/>
      <w:r w:rsidR="009A212F" w:rsidRPr="009A212F">
        <w:rPr>
          <w:rFonts w:ascii="Arial" w:hAnsi="Arial" w:cs="Arial"/>
        </w:rPr>
        <w:t xml:space="preserve"> </w:t>
      </w:r>
      <w:r w:rsidR="009A212F">
        <w:rPr>
          <w:rFonts w:ascii="Arial" w:hAnsi="Arial" w:cs="Arial"/>
        </w:rPr>
        <w:t>minimum</w:t>
      </w:r>
      <w:r w:rsidR="009A212F" w:rsidRPr="009A212F">
        <w:rPr>
          <w:rFonts w:ascii="Arial" w:hAnsi="Arial" w:cs="Arial"/>
        </w:rPr>
        <w:t xml:space="preserve"> 1.8 mg/</w:t>
      </w:r>
      <w:proofErr w:type="spellStart"/>
      <w:r w:rsidR="009A212F" w:rsidRPr="009A212F">
        <w:rPr>
          <w:rFonts w:ascii="Arial" w:hAnsi="Arial" w:cs="Arial"/>
        </w:rPr>
        <w:t>dL</w:t>
      </w:r>
      <w:proofErr w:type="spellEnd"/>
      <w:r w:rsidR="009A212F" w:rsidRPr="009A212F">
        <w:rPr>
          <w:rFonts w:ascii="Arial" w:hAnsi="Arial" w:cs="Arial"/>
        </w:rPr>
        <w:t xml:space="preserve"> </w:t>
      </w:r>
    </w:p>
    <w:p w:rsidR="009A212F" w:rsidRPr="009A212F" w:rsidRDefault="009A212F" w:rsidP="009A212F">
      <w:pPr>
        <w:jc w:val="both"/>
        <w:rPr>
          <w:rFonts w:ascii="Arial" w:hAnsi="Arial" w:cs="Arial"/>
        </w:rPr>
      </w:pPr>
      <w:r w:rsidRPr="009A212F">
        <w:rPr>
          <w:rFonts w:ascii="Arial" w:hAnsi="Arial" w:cs="Arial"/>
          <w:b/>
        </w:rPr>
        <w:t>Outcomes</w:t>
      </w:r>
    </w:p>
    <w:p w:rsidR="00B958F2" w:rsidRDefault="00D54E6D" w:rsidP="009A212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Decrease</w:t>
      </w:r>
      <w:r w:rsidR="009A212F" w:rsidRPr="009A212F">
        <w:rPr>
          <w:rFonts w:ascii="Arial" w:hAnsi="Arial" w:cs="Arial"/>
        </w:rPr>
        <w:t xml:space="preserve"> </w:t>
      </w:r>
      <w:r w:rsidR="00CA2436">
        <w:rPr>
          <w:rFonts w:ascii="Arial" w:hAnsi="Arial" w:cs="Arial"/>
        </w:rPr>
        <w:t xml:space="preserve">in S </w:t>
      </w:r>
      <w:proofErr w:type="spellStart"/>
      <w:r w:rsidR="00CA2436">
        <w:rPr>
          <w:rFonts w:ascii="Arial" w:hAnsi="Arial" w:cs="Arial"/>
        </w:rPr>
        <w:t>c</w:t>
      </w:r>
      <w:r w:rsidR="009A212F">
        <w:rPr>
          <w:rFonts w:ascii="Arial" w:hAnsi="Arial" w:cs="Arial"/>
        </w:rPr>
        <w:t>reatinin</w:t>
      </w:r>
      <w:proofErr w:type="spellEnd"/>
      <w:r w:rsidR="003B071A">
        <w:rPr>
          <w:rFonts w:ascii="Arial" w:hAnsi="Arial" w:cs="Arial"/>
        </w:rPr>
        <w:t xml:space="preserve"> </w:t>
      </w:r>
      <w:r w:rsidR="00B958F2">
        <w:rPr>
          <w:rFonts w:ascii="Arial" w:hAnsi="Arial" w:cs="Arial"/>
        </w:rPr>
        <w:t xml:space="preserve"> , S Urea , BUN</w:t>
      </w:r>
    </w:p>
    <w:p w:rsidR="009A212F" w:rsidRDefault="00D54E6D" w:rsidP="009A212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Increase in</w:t>
      </w:r>
      <w:r w:rsidR="003B071A">
        <w:rPr>
          <w:rFonts w:ascii="Arial" w:hAnsi="Arial" w:cs="Arial"/>
        </w:rPr>
        <w:t xml:space="preserve"> </w:t>
      </w:r>
      <w:proofErr w:type="spellStart"/>
      <w:r w:rsidR="003B071A">
        <w:rPr>
          <w:rFonts w:ascii="Arial" w:hAnsi="Arial" w:cs="Arial"/>
        </w:rPr>
        <w:t>eGFR</w:t>
      </w:r>
      <w:proofErr w:type="spellEnd"/>
      <w:r w:rsidR="003B071A">
        <w:rPr>
          <w:rFonts w:ascii="Arial" w:hAnsi="Arial" w:cs="Arial"/>
        </w:rPr>
        <w:t xml:space="preserve"> </w:t>
      </w:r>
      <w:r w:rsidR="009A212F">
        <w:rPr>
          <w:rFonts w:ascii="Arial" w:hAnsi="Arial" w:cs="Arial"/>
        </w:rPr>
        <w:t xml:space="preserve"> in 1</w:t>
      </w:r>
      <w:r w:rsidR="009A212F" w:rsidRPr="009A212F">
        <w:rPr>
          <w:rFonts w:ascii="Arial" w:hAnsi="Arial" w:cs="Arial"/>
          <w:vertAlign w:val="superscript"/>
        </w:rPr>
        <w:t>st</w:t>
      </w:r>
      <w:r w:rsidR="003B071A">
        <w:rPr>
          <w:rFonts w:ascii="Arial" w:hAnsi="Arial" w:cs="Arial"/>
        </w:rPr>
        <w:t xml:space="preserve"> 30 days exposure.</w:t>
      </w:r>
      <w:r w:rsidR="009A212F">
        <w:rPr>
          <w:rFonts w:ascii="Arial" w:hAnsi="Arial" w:cs="Arial"/>
        </w:rPr>
        <w:t>(p value&lt; 0.05)</w:t>
      </w:r>
    </w:p>
    <w:p w:rsidR="009A212F" w:rsidRDefault="007A4487" w:rsidP="009A212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Increase S</w:t>
      </w:r>
      <w:r w:rsidR="00CA2436">
        <w:rPr>
          <w:rFonts w:ascii="Arial" w:hAnsi="Arial" w:cs="Arial"/>
        </w:rPr>
        <w:t xml:space="preserve"> </w:t>
      </w:r>
      <w:proofErr w:type="spellStart"/>
      <w:r w:rsidR="00CA2436">
        <w:rPr>
          <w:rFonts w:ascii="Arial" w:hAnsi="Arial" w:cs="Arial"/>
        </w:rPr>
        <w:t>c</w:t>
      </w:r>
      <w:r w:rsidR="009A212F">
        <w:rPr>
          <w:rFonts w:ascii="Arial" w:hAnsi="Arial" w:cs="Arial"/>
        </w:rPr>
        <w:t>re</w:t>
      </w:r>
      <w:r w:rsidR="003B071A">
        <w:rPr>
          <w:rFonts w:ascii="Arial" w:hAnsi="Arial" w:cs="Arial"/>
        </w:rPr>
        <w:t>at</w:t>
      </w:r>
      <w:proofErr w:type="spellEnd"/>
      <w:r w:rsidR="003B071A">
        <w:rPr>
          <w:rFonts w:ascii="Arial" w:hAnsi="Arial" w:cs="Arial"/>
        </w:rPr>
        <w:t xml:space="preserve"> + </w:t>
      </w:r>
      <w:r>
        <w:rPr>
          <w:rFonts w:ascii="Arial" w:hAnsi="Arial" w:cs="Arial"/>
        </w:rPr>
        <w:t xml:space="preserve">decrease </w:t>
      </w:r>
      <w:proofErr w:type="spellStart"/>
      <w:r>
        <w:rPr>
          <w:rFonts w:ascii="Arial" w:hAnsi="Arial" w:cs="Arial"/>
        </w:rPr>
        <w:t>eGFR</w:t>
      </w:r>
      <w:proofErr w:type="spellEnd"/>
      <w:r w:rsidR="00B958F2">
        <w:rPr>
          <w:rFonts w:ascii="Arial" w:hAnsi="Arial" w:cs="Arial"/>
        </w:rPr>
        <w:t xml:space="preserve"> when patient is off the medicine</w:t>
      </w:r>
      <w:r w:rsidR="009A212F">
        <w:rPr>
          <w:rFonts w:ascii="Arial" w:hAnsi="Arial" w:cs="Arial"/>
        </w:rPr>
        <w:t xml:space="preserve"> </w:t>
      </w:r>
      <w:r w:rsidR="003150E3">
        <w:rPr>
          <w:rFonts w:ascii="Arial" w:hAnsi="Arial" w:cs="Arial"/>
        </w:rPr>
        <w:t>(60</w:t>
      </w:r>
      <w:r w:rsidR="009A212F">
        <w:rPr>
          <w:rFonts w:ascii="Arial" w:hAnsi="Arial" w:cs="Arial"/>
        </w:rPr>
        <w:t xml:space="preserve"> to 90 </w:t>
      </w:r>
      <w:proofErr w:type="spellStart"/>
      <w:r w:rsidR="009A212F">
        <w:rPr>
          <w:rFonts w:ascii="Arial" w:hAnsi="Arial" w:cs="Arial"/>
        </w:rPr>
        <w:t>dys</w:t>
      </w:r>
      <w:proofErr w:type="spellEnd"/>
      <w:r w:rsidR="003B071A">
        <w:rPr>
          <w:rFonts w:ascii="Arial" w:hAnsi="Arial" w:cs="Arial"/>
        </w:rPr>
        <w:t>)</w:t>
      </w:r>
      <w:r w:rsidR="009A212F">
        <w:rPr>
          <w:rFonts w:ascii="Arial" w:hAnsi="Arial" w:cs="Arial"/>
        </w:rPr>
        <w:t xml:space="preserve">. </w:t>
      </w:r>
    </w:p>
    <w:p w:rsidR="009A212F" w:rsidRPr="009A212F" w:rsidRDefault="009A212F" w:rsidP="009A212F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QoL</w:t>
      </w:r>
      <w:proofErr w:type="spellEnd"/>
      <w:r>
        <w:rPr>
          <w:rFonts w:ascii="Arial" w:hAnsi="Arial" w:cs="Arial"/>
        </w:rPr>
        <w:t xml:space="preserve"> assessed</w:t>
      </w:r>
      <w:r w:rsidRPr="009A212F">
        <w:rPr>
          <w:rFonts w:ascii="Arial" w:hAnsi="Arial" w:cs="Arial"/>
        </w:rPr>
        <w:t xml:space="preserve"> on basis of WHO recommended </w:t>
      </w:r>
      <w:r w:rsidR="00D54E6D">
        <w:rPr>
          <w:rFonts w:ascii="Arial" w:hAnsi="Arial" w:cs="Arial"/>
        </w:rPr>
        <w:t>questionnaire</w:t>
      </w:r>
      <w:r w:rsidR="003B071A">
        <w:rPr>
          <w:rFonts w:ascii="Arial" w:hAnsi="Arial" w:cs="Arial"/>
        </w:rPr>
        <w:t xml:space="preserve"> </w:t>
      </w:r>
      <w:r w:rsidRPr="009A212F">
        <w:rPr>
          <w:rFonts w:ascii="Arial" w:hAnsi="Arial" w:cs="Arial"/>
        </w:rPr>
        <w:t xml:space="preserve">prepared for patients </w:t>
      </w:r>
      <w:r w:rsidR="003B071A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renal </w:t>
      </w:r>
      <w:r w:rsidR="003B071A">
        <w:rPr>
          <w:rFonts w:ascii="Arial" w:hAnsi="Arial" w:cs="Arial"/>
        </w:rPr>
        <w:t>dysfunction</w:t>
      </w:r>
      <w:r w:rsidR="007A4487">
        <w:rPr>
          <w:rFonts w:ascii="Arial" w:hAnsi="Arial" w:cs="Arial"/>
        </w:rPr>
        <w:t>s</w:t>
      </w:r>
      <w:r w:rsidR="003B071A">
        <w:rPr>
          <w:rFonts w:ascii="Arial" w:hAnsi="Arial" w:cs="Arial"/>
        </w:rPr>
        <w:t>.</w:t>
      </w:r>
      <w:r>
        <w:rPr>
          <w:rFonts w:ascii="Arial" w:hAnsi="Arial" w:cs="Arial"/>
        </w:rPr>
        <w:t>(P value &lt;0.01)</w:t>
      </w:r>
    </w:p>
    <w:p w:rsidR="00B958F2" w:rsidRDefault="00B958F2" w:rsidP="009A212F">
      <w:pPr>
        <w:jc w:val="both"/>
        <w:rPr>
          <w:rFonts w:ascii="Arial" w:hAnsi="Arial" w:cs="Arial"/>
          <w:b/>
        </w:rPr>
      </w:pPr>
      <w:r w:rsidRPr="00B958F2">
        <w:rPr>
          <w:rFonts w:ascii="Arial" w:hAnsi="Arial" w:cs="Arial"/>
          <w:b/>
        </w:rPr>
        <w:t>Clinic</w:t>
      </w:r>
      <w:r>
        <w:rPr>
          <w:rFonts w:ascii="Arial" w:hAnsi="Arial" w:cs="Arial"/>
          <w:b/>
        </w:rPr>
        <w:t xml:space="preserve">al trial – In Vivo Animal </w:t>
      </w:r>
    </w:p>
    <w:p w:rsidR="00B958F2" w:rsidRDefault="00B958F2" w:rsidP="00B958F2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B958F2">
        <w:rPr>
          <w:rFonts w:ascii="Arial" w:hAnsi="Arial" w:cs="Arial"/>
        </w:rPr>
        <w:t xml:space="preserve">Evaluation of </w:t>
      </w:r>
      <w:r w:rsidR="007A4487">
        <w:rPr>
          <w:rFonts w:ascii="Arial" w:hAnsi="Arial" w:cs="Arial"/>
        </w:rPr>
        <w:t xml:space="preserve">sodium copper </w:t>
      </w:r>
      <w:proofErr w:type="spellStart"/>
      <w:r w:rsidR="003150E3" w:rsidRPr="00B958F2">
        <w:rPr>
          <w:rFonts w:ascii="Arial" w:hAnsi="Arial" w:cs="Arial"/>
        </w:rPr>
        <w:t>chlorophyll</w:t>
      </w:r>
      <w:r w:rsidR="003150E3">
        <w:rPr>
          <w:rFonts w:ascii="Arial" w:hAnsi="Arial" w:cs="Arial"/>
        </w:rPr>
        <w:t>in</w:t>
      </w:r>
      <w:proofErr w:type="spellEnd"/>
      <w:r w:rsidR="003150E3">
        <w:rPr>
          <w:rFonts w:ascii="Arial" w:hAnsi="Arial" w:cs="Arial"/>
        </w:rPr>
        <w:t xml:space="preserve"> for</w:t>
      </w:r>
      <w:r>
        <w:rPr>
          <w:rFonts w:ascii="Arial" w:hAnsi="Arial" w:cs="Arial"/>
        </w:rPr>
        <w:t xml:space="preserve"> efficacy and dose optimisation</w:t>
      </w:r>
      <w:r w:rsidRPr="00B958F2">
        <w:rPr>
          <w:rFonts w:ascii="Arial" w:hAnsi="Arial" w:cs="Arial"/>
        </w:rPr>
        <w:t xml:space="preserve"> in </w:t>
      </w:r>
      <w:r w:rsidR="003150E3" w:rsidRPr="00B958F2">
        <w:rPr>
          <w:rFonts w:ascii="Arial" w:hAnsi="Arial" w:cs="Arial"/>
        </w:rPr>
        <w:t>CRF induced</w:t>
      </w:r>
      <w:r w:rsidRPr="00B958F2">
        <w:rPr>
          <w:rFonts w:ascii="Arial" w:hAnsi="Arial" w:cs="Arial"/>
        </w:rPr>
        <w:t xml:space="preserve"> rats for biochemical parameters and renal inflammatory </w:t>
      </w:r>
      <w:r w:rsidR="003150E3" w:rsidRPr="00B958F2">
        <w:rPr>
          <w:rFonts w:ascii="Arial" w:hAnsi="Arial" w:cs="Arial"/>
        </w:rPr>
        <w:t>parameters (</w:t>
      </w:r>
      <w:r w:rsidRPr="00B958F2">
        <w:rPr>
          <w:rFonts w:ascii="Arial" w:hAnsi="Arial" w:cs="Arial"/>
        </w:rPr>
        <w:t>TG</w:t>
      </w:r>
      <w:r w:rsidR="003C1122">
        <w:rPr>
          <w:rFonts w:ascii="Arial" w:hAnsi="Arial" w:cs="Arial"/>
        </w:rPr>
        <w:t xml:space="preserve">F </w:t>
      </w:r>
      <w:r w:rsidRPr="00B958F2">
        <w:rPr>
          <w:rFonts w:ascii="Arial" w:hAnsi="Arial" w:cs="Arial"/>
        </w:rPr>
        <w:t>B1) using ELISA KITS.</w:t>
      </w:r>
    </w:p>
    <w:p w:rsidR="00B958F2" w:rsidRPr="009A212F" w:rsidRDefault="00B958F2" w:rsidP="00B958F2">
      <w:pPr>
        <w:jc w:val="both"/>
        <w:rPr>
          <w:rFonts w:ascii="Arial" w:hAnsi="Arial" w:cs="Arial"/>
        </w:rPr>
      </w:pPr>
      <w:r w:rsidRPr="009A212F">
        <w:rPr>
          <w:rFonts w:ascii="Arial" w:hAnsi="Arial" w:cs="Arial"/>
          <w:b/>
        </w:rPr>
        <w:t>Outcomes</w:t>
      </w:r>
    </w:p>
    <w:p w:rsidR="00B958F2" w:rsidRDefault="00CA2436" w:rsidP="00B958F2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Assessment of  </w:t>
      </w:r>
      <w:r w:rsidR="00B958F2">
        <w:rPr>
          <w:rFonts w:ascii="Arial" w:hAnsi="Arial" w:cs="Arial"/>
        </w:rPr>
        <w:t xml:space="preserve">  13 biochemical </w:t>
      </w:r>
      <w:r w:rsidR="003150E3">
        <w:rPr>
          <w:rFonts w:ascii="Arial" w:hAnsi="Arial" w:cs="Arial"/>
        </w:rPr>
        <w:t>parameters (</w:t>
      </w:r>
      <w:r>
        <w:rPr>
          <w:rFonts w:ascii="Arial" w:hAnsi="Arial" w:cs="Arial"/>
        </w:rPr>
        <w:t xml:space="preserve">like S urea, </w:t>
      </w:r>
      <w:proofErr w:type="spellStart"/>
      <w:r>
        <w:rPr>
          <w:rFonts w:ascii="Arial" w:hAnsi="Arial" w:cs="Arial"/>
        </w:rPr>
        <w:t>Bun</w:t>
      </w:r>
      <w:proofErr w:type="gramStart"/>
      <w:r>
        <w:rPr>
          <w:rFonts w:ascii="Arial" w:hAnsi="Arial" w:cs="Arial"/>
        </w:rPr>
        <w:t>,creat</w:t>
      </w:r>
      <w:proofErr w:type="spellEnd"/>
      <w:proofErr w:type="gramEnd"/>
      <w:r>
        <w:rPr>
          <w:rFonts w:ascii="Arial" w:hAnsi="Arial" w:cs="Arial"/>
        </w:rPr>
        <w:t xml:space="preserve">, S albumin 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) </w:t>
      </w:r>
      <w:r w:rsidR="00B958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3 inflammatory markers TGF-B1 </w:t>
      </w:r>
      <w:r w:rsidR="007A4487">
        <w:rPr>
          <w:rFonts w:ascii="Arial" w:hAnsi="Arial" w:cs="Arial"/>
        </w:rPr>
        <w:t>, IL-6, COX II inhibitor.</w:t>
      </w:r>
    </w:p>
    <w:p w:rsidR="00B958F2" w:rsidRDefault="007A4487" w:rsidP="00B958F2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Increased</w:t>
      </w:r>
      <w:r w:rsidR="00B958F2">
        <w:rPr>
          <w:rFonts w:ascii="Arial" w:hAnsi="Arial" w:cs="Arial"/>
        </w:rPr>
        <w:t xml:space="preserve"> </w:t>
      </w:r>
      <w:proofErr w:type="spellStart"/>
      <w:r w:rsidR="00B958F2">
        <w:rPr>
          <w:rFonts w:ascii="Arial" w:hAnsi="Arial" w:cs="Arial"/>
        </w:rPr>
        <w:t>eGFR</w:t>
      </w:r>
      <w:proofErr w:type="spellEnd"/>
      <w:r w:rsidR="00B958F2">
        <w:rPr>
          <w:rFonts w:ascii="Arial" w:hAnsi="Arial" w:cs="Arial"/>
        </w:rPr>
        <w:t xml:space="preserve"> </w:t>
      </w:r>
    </w:p>
    <w:p w:rsidR="00B958F2" w:rsidRDefault="007A4487" w:rsidP="00B958F2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Marked r</w:t>
      </w:r>
      <w:r w:rsidR="00B958F2">
        <w:rPr>
          <w:rFonts w:ascii="Arial" w:hAnsi="Arial" w:cs="Arial"/>
        </w:rPr>
        <w:t>eduction in renal inflammatory markers especially TGB1</w:t>
      </w:r>
    </w:p>
    <w:p w:rsidR="00B958F2" w:rsidRDefault="00B958F2" w:rsidP="00B958F2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Dose </w:t>
      </w:r>
      <w:r w:rsidR="007A4487">
        <w:rPr>
          <w:rFonts w:ascii="Arial" w:hAnsi="Arial" w:cs="Arial"/>
        </w:rPr>
        <w:t>optimised at</w:t>
      </w:r>
      <w:r>
        <w:rPr>
          <w:rFonts w:ascii="Arial" w:hAnsi="Arial" w:cs="Arial"/>
        </w:rPr>
        <w:t xml:space="preserve"> 120 mg/ </w:t>
      </w:r>
      <w:proofErr w:type="spellStart"/>
      <w:r>
        <w:rPr>
          <w:rFonts w:ascii="Arial" w:hAnsi="Arial" w:cs="Arial"/>
        </w:rPr>
        <w:t>dy</w:t>
      </w:r>
      <w:proofErr w:type="spellEnd"/>
    </w:p>
    <w:p w:rsidR="00884F05" w:rsidRPr="00884F05" w:rsidRDefault="00884F05" w:rsidP="00884F0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OTHER STUDIES</w:t>
      </w:r>
    </w:p>
    <w:p w:rsidR="00884F05" w:rsidRDefault="00884F05" w:rsidP="00884F0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vivo animal Pharmacokinetic profile of </w:t>
      </w:r>
      <w:r w:rsidR="008779FE">
        <w:rPr>
          <w:rFonts w:ascii="Arial" w:hAnsi="Arial" w:cs="Arial"/>
        </w:rPr>
        <w:t>SCC</w:t>
      </w:r>
      <w:r>
        <w:rPr>
          <w:rFonts w:ascii="Arial" w:hAnsi="Arial" w:cs="Arial"/>
        </w:rPr>
        <w:t xml:space="preserve"> molecule.</w:t>
      </w:r>
    </w:p>
    <w:p w:rsidR="00884F05" w:rsidRPr="00884F05" w:rsidRDefault="00884F05" w:rsidP="00884F05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vivo animal Pharma </w:t>
      </w:r>
      <w:r w:rsidR="00CA2436">
        <w:rPr>
          <w:rFonts w:ascii="Arial" w:hAnsi="Arial" w:cs="Arial"/>
        </w:rPr>
        <w:t>dynamic profile</w:t>
      </w:r>
      <w:r>
        <w:rPr>
          <w:rFonts w:ascii="Arial" w:hAnsi="Arial" w:cs="Arial"/>
        </w:rPr>
        <w:t xml:space="preserve"> of </w:t>
      </w:r>
      <w:r w:rsidR="008779FE">
        <w:rPr>
          <w:rFonts w:ascii="Arial" w:hAnsi="Arial" w:cs="Arial"/>
        </w:rPr>
        <w:t>SCC</w:t>
      </w:r>
      <w:r>
        <w:rPr>
          <w:rFonts w:ascii="Arial" w:hAnsi="Arial" w:cs="Arial"/>
        </w:rPr>
        <w:t xml:space="preserve"> molecule.</w:t>
      </w:r>
    </w:p>
    <w:p w:rsidR="00884F05" w:rsidRDefault="00884F05" w:rsidP="009A212F">
      <w:pPr>
        <w:jc w:val="both"/>
        <w:rPr>
          <w:rFonts w:ascii="Arial" w:hAnsi="Arial" w:cs="Arial"/>
          <w:b/>
        </w:rPr>
      </w:pPr>
    </w:p>
    <w:p w:rsidR="00884F05" w:rsidRDefault="00884F05" w:rsidP="009A212F">
      <w:pPr>
        <w:jc w:val="both"/>
        <w:rPr>
          <w:rFonts w:ascii="Arial" w:hAnsi="Arial" w:cs="Arial"/>
          <w:b/>
        </w:rPr>
      </w:pPr>
    </w:p>
    <w:p w:rsidR="009A212F" w:rsidRPr="009A212F" w:rsidRDefault="008779FE" w:rsidP="009A212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SCC</w:t>
      </w:r>
      <w:r w:rsidR="00884F05">
        <w:rPr>
          <w:rFonts w:ascii="Arial" w:hAnsi="Arial" w:cs="Arial"/>
          <w:b/>
        </w:rPr>
        <w:t xml:space="preserve"> – Safety and worldwide acceptance of molecule</w:t>
      </w:r>
    </w:p>
    <w:p w:rsidR="009A212F" w:rsidRDefault="00EB6F1F" w:rsidP="009A212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 </w:t>
      </w:r>
      <w:r w:rsidR="009A212F">
        <w:rPr>
          <w:rFonts w:ascii="Arial" w:hAnsi="Arial" w:cs="Arial"/>
        </w:rPr>
        <w:t xml:space="preserve">CFR declaration as safe for human </w:t>
      </w:r>
      <w:proofErr w:type="gramStart"/>
      <w:r w:rsidR="009A212F">
        <w:rPr>
          <w:rFonts w:ascii="Arial" w:hAnsi="Arial" w:cs="Arial"/>
        </w:rPr>
        <w:t>consumption</w:t>
      </w:r>
      <w:r w:rsidR="003B071A">
        <w:rPr>
          <w:rFonts w:ascii="Arial" w:hAnsi="Arial" w:cs="Arial"/>
        </w:rPr>
        <w:t>(</w:t>
      </w:r>
      <w:proofErr w:type="gramEnd"/>
      <w:r w:rsidR="00AA7585">
        <w:rPr>
          <w:rFonts w:ascii="Arial" w:hAnsi="Arial" w:cs="Arial"/>
        </w:rPr>
        <w:t>*****</w:t>
      </w:r>
      <w:bookmarkStart w:id="0" w:name="_GoBack"/>
      <w:bookmarkEnd w:id="0"/>
      <w:r w:rsidR="003B071A">
        <w:rPr>
          <w:rFonts w:ascii="Arial" w:hAnsi="Arial" w:cs="Arial"/>
        </w:rPr>
        <w:t xml:space="preserve"> Federal Register</w:t>
      </w:r>
      <w:r w:rsidR="009A212F" w:rsidRPr="009A212F">
        <w:rPr>
          <w:rFonts w:ascii="Arial" w:hAnsi="Arial" w:cs="Arial"/>
        </w:rPr>
        <w:t xml:space="preserve">/ Vol. </w:t>
      </w:r>
      <w:r w:rsidR="00AA7585">
        <w:rPr>
          <w:rFonts w:ascii="Arial" w:hAnsi="Arial" w:cs="Arial"/>
        </w:rPr>
        <w:t>**</w:t>
      </w:r>
      <w:r w:rsidR="009A212F" w:rsidRPr="009A212F">
        <w:rPr>
          <w:rFonts w:ascii="Arial" w:hAnsi="Arial" w:cs="Arial"/>
        </w:rPr>
        <w:t>,</w:t>
      </w:r>
      <w:r w:rsidR="003B071A">
        <w:rPr>
          <w:rFonts w:ascii="Arial" w:hAnsi="Arial" w:cs="Arial"/>
        </w:rPr>
        <w:t xml:space="preserve"> No. </w:t>
      </w:r>
      <w:r w:rsidR="00AA7585">
        <w:rPr>
          <w:rFonts w:ascii="Arial" w:hAnsi="Arial" w:cs="Arial"/>
        </w:rPr>
        <w:t>**</w:t>
      </w:r>
      <w:r w:rsidR="003B071A">
        <w:rPr>
          <w:rFonts w:ascii="Arial" w:hAnsi="Arial" w:cs="Arial"/>
        </w:rPr>
        <w:t xml:space="preserve"> </w:t>
      </w:r>
      <w:r w:rsidR="009A212F">
        <w:rPr>
          <w:rFonts w:ascii="Arial" w:hAnsi="Arial" w:cs="Arial"/>
        </w:rPr>
        <w:t xml:space="preserve"> )</w:t>
      </w:r>
    </w:p>
    <w:p w:rsidR="009A212F" w:rsidRDefault="003B071A" w:rsidP="009A212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A212F">
        <w:rPr>
          <w:rFonts w:ascii="Arial" w:hAnsi="Arial" w:cs="Arial"/>
        </w:rPr>
        <w:t>onograph.</w:t>
      </w:r>
      <w:r w:rsidR="009A212F" w:rsidRPr="009A212F">
        <w:t xml:space="preserve"> </w:t>
      </w:r>
      <w:r w:rsidR="009A212F" w:rsidRPr="009A212F">
        <w:rPr>
          <w:rFonts w:ascii="Arial" w:hAnsi="Arial" w:cs="Arial"/>
        </w:rPr>
        <w:t>(</w:t>
      </w:r>
      <w:r w:rsidR="00AA7585">
        <w:rPr>
          <w:rFonts w:ascii="Arial" w:hAnsi="Arial" w:cs="Arial"/>
        </w:rPr>
        <w:t>*****</w:t>
      </w:r>
      <w:r w:rsidR="009A212F" w:rsidRPr="009A212F">
        <w:rPr>
          <w:rFonts w:ascii="Arial" w:hAnsi="Arial" w:cs="Arial"/>
        </w:rPr>
        <w:t xml:space="preserve"> Federal Register / Vol. </w:t>
      </w:r>
      <w:r w:rsidR="00AA7585">
        <w:rPr>
          <w:rFonts w:ascii="Arial" w:hAnsi="Arial" w:cs="Arial"/>
        </w:rPr>
        <w:t>**</w:t>
      </w:r>
      <w:r w:rsidR="009A212F" w:rsidRPr="009A212F">
        <w:rPr>
          <w:rFonts w:ascii="Arial" w:hAnsi="Arial" w:cs="Arial"/>
        </w:rPr>
        <w:t>,</w:t>
      </w:r>
      <w:r w:rsidR="009A212F">
        <w:rPr>
          <w:rFonts w:ascii="Arial" w:hAnsi="Arial" w:cs="Arial"/>
        </w:rPr>
        <w:t xml:space="preserve"> No. </w:t>
      </w:r>
      <w:r w:rsidR="00AA7585">
        <w:rPr>
          <w:rFonts w:ascii="Arial" w:hAnsi="Arial" w:cs="Arial"/>
        </w:rPr>
        <w:t>**</w:t>
      </w:r>
      <w:r w:rsidR="009A212F">
        <w:rPr>
          <w:rFonts w:ascii="Arial" w:hAnsi="Arial" w:cs="Arial"/>
        </w:rPr>
        <w:t xml:space="preserve">  )</w:t>
      </w:r>
    </w:p>
    <w:p w:rsidR="009A212F" w:rsidRPr="009A212F" w:rsidRDefault="008779FE" w:rsidP="009A212F">
      <w:pPr>
        <w:pStyle w:val="ListParagraph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3B071A">
        <w:rPr>
          <w:rFonts w:ascii="Arial" w:hAnsi="Arial" w:cs="Arial"/>
        </w:rPr>
        <w:t xml:space="preserve">n </w:t>
      </w:r>
      <w:r w:rsidR="009A212F">
        <w:rPr>
          <w:rFonts w:ascii="Arial" w:hAnsi="Arial" w:cs="Arial"/>
        </w:rPr>
        <w:t>EU as ac</w:t>
      </w:r>
      <w:r>
        <w:rPr>
          <w:rFonts w:ascii="Arial" w:hAnsi="Arial" w:cs="Arial"/>
        </w:rPr>
        <w:t xml:space="preserve">ceptable and safe food additive </w:t>
      </w:r>
    </w:p>
    <w:p w:rsidR="00CA2436" w:rsidRDefault="003150E3" w:rsidP="009A212F">
      <w:pPr>
        <w:jc w:val="both"/>
        <w:rPr>
          <w:rFonts w:ascii="Arial" w:hAnsi="Arial" w:cs="Arial"/>
          <w:b/>
        </w:rPr>
      </w:pPr>
      <w:r w:rsidRPr="009A212F">
        <w:rPr>
          <w:rFonts w:ascii="Arial" w:hAnsi="Arial" w:cs="Arial"/>
          <w:b/>
        </w:rPr>
        <w:t>PATENT: -</w:t>
      </w:r>
      <w:r>
        <w:rPr>
          <w:rFonts w:ascii="Arial" w:hAnsi="Arial" w:cs="Arial"/>
        </w:rPr>
        <w:t xml:space="preserve"> Patent</w:t>
      </w:r>
      <w:r w:rsidR="000041D4">
        <w:rPr>
          <w:rFonts w:ascii="Arial" w:hAnsi="Arial" w:cs="Arial"/>
        </w:rPr>
        <w:t xml:space="preserve"> granted in South Africa and </w:t>
      </w:r>
      <w:r>
        <w:rPr>
          <w:rFonts w:ascii="Arial" w:hAnsi="Arial" w:cs="Arial"/>
        </w:rPr>
        <w:t xml:space="preserve">Australia. </w:t>
      </w:r>
      <w:r w:rsidR="000041D4">
        <w:rPr>
          <w:rFonts w:ascii="Arial" w:hAnsi="Arial" w:cs="Arial"/>
        </w:rPr>
        <w:t xml:space="preserve">Applied in 11 </w:t>
      </w:r>
      <w:r w:rsidR="00CA2436">
        <w:rPr>
          <w:rFonts w:ascii="Arial" w:hAnsi="Arial" w:cs="Arial"/>
        </w:rPr>
        <w:t>Jurisdiction 83 countries</w:t>
      </w:r>
      <w:r w:rsidR="003B071A">
        <w:rPr>
          <w:rFonts w:ascii="Arial" w:hAnsi="Arial" w:cs="Arial"/>
        </w:rPr>
        <w:t>.</w:t>
      </w:r>
      <w:r w:rsidR="00CA2436" w:rsidRPr="009A212F">
        <w:rPr>
          <w:rFonts w:ascii="Arial" w:hAnsi="Arial" w:cs="Arial"/>
          <w:b/>
        </w:rPr>
        <w:t xml:space="preserve"> </w:t>
      </w:r>
    </w:p>
    <w:p w:rsidR="009A212F" w:rsidRDefault="009A212F" w:rsidP="009A212F">
      <w:pPr>
        <w:jc w:val="both"/>
        <w:rPr>
          <w:rFonts w:ascii="Arial" w:hAnsi="Arial" w:cs="Arial"/>
        </w:rPr>
      </w:pPr>
      <w:r w:rsidRPr="009A212F">
        <w:rPr>
          <w:rFonts w:ascii="Arial" w:hAnsi="Arial" w:cs="Arial"/>
          <w:b/>
        </w:rPr>
        <w:t>SUMMARY</w:t>
      </w:r>
      <w:r>
        <w:rPr>
          <w:rFonts w:ascii="Arial" w:hAnsi="Arial" w:cs="Arial"/>
        </w:rPr>
        <w:t>:-</w:t>
      </w:r>
      <w:r w:rsidR="008779FE">
        <w:rPr>
          <w:rFonts w:ascii="Arial" w:hAnsi="Arial" w:cs="Arial"/>
        </w:rPr>
        <w:t>SCC</w:t>
      </w:r>
      <w:r w:rsidR="003B071A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 xml:space="preserve">known food additive having </w:t>
      </w:r>
      <w:r w:rsidR="0006423B">
        <w:rPr>
          <w:rFonts w:ascii="Arial" w:hAnsi="Arial" w:cs="Arial"/>
        </w:rPr>
        <w:t>marked</w:t>
      </w:r>
      <w:r>
        <w:rPr>
          <w:rFonts w:ascii="Arial" w:hAnsi="Arial" w:cs="Arial"/>
        </w:rPr>
        <w:t xml:space="preserve"> therapeutic effect for enhancement of </w:t>
      </w:r>
      <w:proofErr w:type="spellStart"/>
      <w:r w:rsidR="003B071A">
        <w:rPr>
          <w:rFonts w:ascii="Arial" w:hAnsi="Arial" w:cs="Arial"/>
        </w:rPr>
        <w:t>QoL</w:t>
      </w:r>
      <w:proofErr w:type="spellEnd"/>
      <w:r>
        <w:rPr>
          <w:rFonts w:ascii="Arial" w:hAnsi="Arial" w:cs="Arial"/>
        </w:rPr>
        <w:t xml:space="preserve"> in renal failure </w:t>
      </w:r>
      <w:r w:rsidR="003B071A">
        <w:rPr>
          <w:rFonts w:ascii="Arial" w:hAnsi="Arial" w:cs="Arial"/>
        </w:rPr>
        <w:t>patient.</w:t>
      </w:r>
    </w:p>
    <w:sectPr w:rsidR="009A212F" w:rsidSect="00D766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86951"/>
    <w:multiLevelType w:val="hybridMultilevel"/>
    <w:tmpl w:val="48A65C5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B3FBA"/>
    <w:multiLevelType w:val="hybridMultilevel"/>
    <w:tmpl w:val="1B2A63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D51565"/>
    <w:multiLevelType w:val="hybridMultilevel"/>
    <w:tmpl w:val="F5DA41FC"/>
    <w:lvl w:ilvl="0" w:tplc="4009000F">
      <w:start w:val="1"/>
      <w:numFmt w:val="decimal"/>
      <w:lvlText w:val="%1."/>
      <w:lvlJc w:val="left"/>
      <w:pPr>
        <w:ind w:left="769" w:hanging="360"/>
      </w:pPr>
    </w:lvl>
    <w:lvl w:ilvl="1" w:tplc="40090019" w:tentative="1">
      <w:start w:val="1"/>
      <w:numFmt w:val="lowerLetter"/>
      <w:lvlText w:val="%2."/>
      <w:lvlJc w:val="left"/>
      <w:pPr>
        <w:ind w:left="1489" w:hanging="360"/>
      </w:pPr>
    </w:lvl>
    <w:lvl w:ilvl="2" w:tplc="4009001B" w:tentative="1">
      <w:start w:val="1"/>
      <w:numFmt w:val="lowerRoman"/>
      <w:lvlText w:val="%3."/>
      <w:lvlJc w:val="right"/>
      <w:pPr>
        <w:ind w:left="2209" w:hanging="180"/>
      </w:pPr>
    </w:lvl>
    <w:lvl w:ilvl="3" w:tplc="4009000F" w:tentative="1">
      <w:start w:val="1"/>
      <w:numFmt w:val="decimal"/>
      <w:lvlText w:val="%4."/>
      <w:lvlJc w:val="left"/>
      <w:pPr>
        <w:ind w:left="2929" w:hanging="360"/>
      </w:pPr>
    </w:lvl>
    <w:lvl w:ilvl="4" w:tplc="40090019" w:tentative="1">
      <w:start w:val="1"/>
      <w:numFmt w:val="lowerLetter"/>
      <w:lvlText w:val="%5."/>
      <w:lvlJc w:val="left"/>
      <w:pPr>
        <w:ind w:left="3649" w:hanging="360"/>
      </w:pPr>
    </w:lvl>
    <w:lvl w:ilvl="5" w:tplc="4009001B" w:tentative="1">
      <w:start w:val="1"/>
      <w:numFmt w:val="lowerRoman"/>
      <w:lvlText w:val="%6."/>
      <w:lvlJc w:val="right"/>
      <w:pPr>
        <w:ind w:left="4369" w:hanging="180"/>
      </w:pPr>
    </w:lvl>
    <w:lvl w:ilvl="6" w:tplc="4009000F" w:tentative="1">
      <w:start w:val="1"/>
      <w:numFmt w:val="decimal"/>
      <w:lvlText w:val="%7."/>
      <w:lvlJc w:val="left"/>
      <w:pPr>
        <w:ind w:left="5089" w:hanging="360"/>
      </w:pPr>
    </w:lvl>
    <w:lvl w:ilvl="7" w:tplc="40090019" w:tentative="1">
      <w:start w:val="1"/>
      <w:numFmt w:val="lowerLetter"/>
      <w:lvlText w:val="%8."/>
      <w:lvlJc w:val="left"/>
      <w:pPr>
        <w:ind w:left="5809" w:hanging="360"/>
      </w:pPr>
    </w:lvl>
    <w:lvl w:ilvl="8" w:tplc="400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3">
    <w:nsid w:val="3D907B6C"/>
    <w:multiLevelType w:val="hybridMultilevel"/>
    <w:tmpl w:val="61102A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A76CFE"/>
    <w:multiLevelType w:val="hybridMultilevel"/>
    <w:tmpl w:val="F5DA41FC"/>
    <w:lvl w:ilvl="0" w:tplc="4009000F">
      <w:start w:val="1"/>
      <w:numFmt w:val="decimal"/>
      <w:lvlText w:val="%1."/>
      <w:lvlJc w:val="left"/>
      <w:pPr>
        <w:ind w:left="769" w:hanging="360"/>
      </w:pPr>
    </w:lvl>
    <w:lvl w:ilvl="1" w:tplc="40090019" w:tentative="1">
      <w:start w:val="1"/>
      <w:numFmt w:val="lowerLetter"/>
      <w:lvlText w:val="%2."/>
      <w:lvlJc w:val="left"/>
      <w:pPr>
        <w:ind w:left="1489" w:hanging="360"/>
      </w:pPr>
    </w:lvl>
    <w:lvl w:ilvl="2" w:tplc="4009001B" w:tentative="1">
      <w:start w:val="1"/>
      <w:numFmt w:val="lowerRoman"/>
      <w:lvlText w:val="%3."/>
      <w:lvlJc w:val="right"/>
      <w:pPr>
        <w:ind w:left="2209" w:hanging="180"/>
      </w:pPr>
    </w:lvl>
    <w:lvl w:ilvl="3" w:tplc="4009000F" w:tentative="1">
      <w:start w:val="1"/>
      <w:numFmt w:val="decimal"/>
      <w:lvlText w:val="%4."/>
      <w:lvlJc w:val="left"/>
      <w:pPr>
        <w:ind w:left="2929" w:hanging="360"/>
      </w:pPr>
    </w:lvl>
    <w:lvl w:ilvl="4" w:tplc="40090019" w:tentative="1">
      <w:start w:val="1"/>
      <w:numFmt w:val="lowerLetter"/>
      <w:lvlText w:val="%5."/>
      <w:lvlJc w:val="left"/>
      <w:pPr>
        <w:ind w:left="3649" w:hanging="360"/>
      </w:pPr>
    </w:lvl>
    <w:lvl w:ilvl="5" w:tplc="4009001B" w:tentative="1">
      <w:start w:val="1"/>
      <w:numFmt w:val="lowerRoman"/>
      <w:lvlText w:val="%6."/>
      <w:lvlJc w:val="right"/>
      <w:pPr>
        <w:ind w:left="4369" w:hanging="180"/>
      </w:pPr>
    </w:lvl>
    <w:lvl w:ilvl="6" w:tplc="4009000F" w:tentative="1">
      <w:start w:val="1"/>
      <w:numFmt w:val="decimal"/>
      <w:lvlText w:val="%7."/>
      <w:lvlJc w:val="left"/>
      <w:pPr>
        <w:ind w:left="5089" w:hanging="360"/>
      </w:pPr>
    </w:lvl>
    <w:lvl w:ilvl="7" w:tplc="40090019" w:tentative="1">
      <w:start w:val="1"/>
      <w:numFmt w:val="lowerLetter"/>
      <w:lvlText w:val="%8."/>
      <w:lvlJc w:val="left"/>
      <w:pPr>
        <w:ind w:left="5809" w:hanging="360"/>
      </w:pPr>
    </w:lvl>
    <w:lvl w:ilvl="8" w:tplc="400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5">
    <w:nsid w:val="6F530EDD"/>
    <w:multiLevelType w:val="hybridMultilevel"/>
    <w:tmpl w:val="D4568B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8F301B"/>
    <w:multiLevelType w:val="hybridMultilevel"/>
    <w:tmpl w:val="20B41CE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88A"/>
    <w:rsid w:val="000041D4"/>
    <w:rsid w:val="00014B4F"/>
    <w:rsid w:val="000641F3"/>
    <w:rsid w:val="0006423B"/>
    <w:rsid w:val="00076B7B"/>
    <w:rsid w:val="000C0173"/>
    <w:rsid w:val="000F68C7"/>
    <w:rsid w:val="00143353"/>
    <w:rsid w:val="00143E94"/>
    <w:rsid w:val="001C1651"/>
    <w:rsid w:val="001F73C8"/>
    <w:rsid w:val="003150E3"/>
    <w:rsid w:val="003B071A"/>
    <w:rsid w:val="003C1122"/>
    <w:rsid w:val="004D1FE8"/>
    <w:rsid w:val="004F2733"/>
    <w:rsid w:val="00532E08"/>
    <w:rsid w:val="0076088A"/>
    <w:rsid w:val="007A4487"/>
    <w:rsid w:val="008779FE"/>
    <w:rsid w:val="00884F05"/>
    <w:rsid w:val="009A212F"/>
    <w:rsid w:val="00AA7585"/>
    <w:rsid w:val="00B300A5"/>
    <w:rsid w:val="00B72570"/>
    <w:rsid w:val="00B958F2"/>
    <w:rsid w:val="00CA2436"/>
    <w:rsid w:val="00D54E6D"/>
    <w:rsid w:val="00D67F85"/>
    <w:rsid w:val="00D766D5"/>
    <w:rsid w:val="00D9256E"/>
    <w:rsid w:val="00E80899"/>
    <w:rsid w:val="00EB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48680-DFB1-4586-B4D3-AC12FDFB7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7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73C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67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9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Milind</dc:creator>
  <cp:keywords/>
  <dc:description/>
  <cp:lastModifiedBy>Admin</cp:lastModifiedBy>
  <cp:revision>4</cp:revision>
  <cp:lastPrinted>2017-09-18T07:43:00Z</cp:lastPrinted>
  <dcterms:created xsi:type="dcterms:W3CDTF">2019-12-02T07:40:00Z</dcterms:created>
  <dcterms:modified xsi:type="dcterms:W3CDTF">2019-12-02T07:55:00Z</dcterms:modified>
</cp:coreProperties>
</file>