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63D" w:rsidRPr="00D15D1C" w:rsidRDefault="00D15D1C" w:rsidP="00162A56">
      <w:pPr>
        <w:spacing w:before="100" w:beforeAutospacing="1" w:after="100" w:afterAutospacing="1"/>
        <w:jc w:val="center"/>
        <w:rPr>
          <w:b/>
          <w:bCs/>
          <w:sz w:val="28"/>
          <w:szCs w:val="28"/>
        </w:rPr>
      </w:pPr>
      <w:r w:rsidRPr="00ED5D57">
        <w:rPr>
          <w:b/>
          <w:bCs/>
        </w:rPr>
        <w:t xml:space="preserve">Effect of </w:t>
      </w:r>
      <w:r w:rsidR="00162A56">
        <w:rPr>
          <w:b/>
          <w:bCs/>
        </w:rPr>
        <w:t>P</w:t>
      </w:r>
      <w:r>
        <w:rPr>
          <w:b/>
          <w:bCs/>
        </w:rPr>
        <w:t xml:space="preserve">erioperative </w:t>
      </w:r>
      <w:r w:rsidR="00162A56">
        <w:rPr>
          <w:b/>
          <w:bCs/>
        </w:rPr>
        <w:t>P</w:t>
      </w:r>
      <w:r>
        <w:rPr>
          <w:b/>
          <w:bCs/>
        </w:rPr>
        <w:t>rotocol of</w:t>
      </w:r>
      <w:r w:rsidR="00162A56">
        <w:rPr>
          <w:b/>
          <w:bCs/>
        </w:rPr>
        <w:t xml:space="preserve"> C</w:t>
      </w:r>
      <w:r>
        <w:rPr>
          <w:b/>
          <w:bCs/>
        </w:rPr>
        <w:t xml:space="preserve">are on </w:t>
      </w:r>
      <w:r w:rsidR="00162A56">
        <w:rPr>
          <w:b/>
          <w:bCs/>
        </w:rPr>
        <w:t>C</w:t>
      </w:r>
      <w:r>
        <w:rPr>
          <w:b/>
          <w:bCs/>
        </w:rPr>
        <w:t xml:space="preserve">linical </w:t>
      </w:r>
      <w:r w:rsidR="00162A56">
        <w:rPr>
          <w:b/>
          <w:bCs/>
        </w:rPr>
        <w:t>O</w:t>
      </w:r>
      <w:r>
        <w:rPr>
          <w:b/>
          <w:bCs/>
        </w:rPr>
        <w:t xml:space="preserve">utcomes among </w:t>
      </w:r>
      <w:r w:rsidR="00162A56">
        <w:rPr>
          <w:b/>
          <w:bCs/>
        </w:rPr>
        <w:t>P</w:t>
      </w:r>
      <w:r>
        <w:rPr>
          <w:b/>
          <w:bCs/>
        </w:rPr>
        <w:t xml:space="preserve">atients undergoing </w:t>
      </w:r>
      <w:r w:rsidR="00162A56">
        <w:rPr>
          <w:b/>
          <w:bCs/>
        </w:rPr>
        <w:t>C</w:t>
      </w:r>
      <w:r>
        <w:rPr>
          <w:b/>
          <w:bCs/>
        </w:rPr>
        <w:t xml:space="preserve">oronary </w:t>
      </w:r>
      <w:r w:rsidR="00162A56">
        <w:rPr>
          <w:b/>
          <w:bCs/>
        </w:rPr>
        <w:t>A</w:t>
      </w:r>
      <w:r>
        <w:rPr>
          <w:b/>
          <w:bCs/>
        </w:rPr>
        <w:t xml:space="preserve">rtery </w:t>
      </w:r>
      <w:r w:rsidR="00162A56">
        <w:rPr>
          <w:b/>
          <w:bCs/>
        </w:rPr>
        <w:t>B</w:t>
      </w:r>
      <w:r>
        <w:rPr>
          <w:b/>
          <w:bCs/>
        </w:rPr>
        <w:t xml:space="preserve">ypass </w:t>
      </w:r>
      <w:r w:rsidR="00162A56">
        <w:rPr>
          <w:b/>
          <w:bCs/>
        </w:rPr>
        <w:t>G</w:t>
      </w:r>
      <w:r>
        <w:rPr>
          <w:b/>
          <w:bCs/>
        </w:rPr>
        <w:t xml:space="preserve">raft </w:t>
      </w:r>
    </w:p>
    <w:p w:rsidR="00E0263D" w:rsidRPr="00E0263D" w:rsidRDefault="00E0263D" w:rsidP="00E0263D">
      <w:pPr>
        <w:spacing w:after="0" w:line="240" w:lineRule="auto"/>
        <w:jc w:val="center"/>
        <w:rPr>
          <w:rFonts w:ascii="Times New Roman" w:eastAsia="Calibri" w:hAnsi="Times New Roman" w:cs="Times New Roman"/>
          <w:b/>
          <w:bCs/>
          <w:sz w:val="36"/>
          <w:szCs w:val="36"/>
          <w:rtl/>
        </w:rPr>
      </w:pPr>
      <w:r w:rsidRPr="00E0263D">
        <w:rPr>
          <w:rFonts w:ascii="Times New Roman" w:eastAsia="Calibri" w:hAnsi="Times New Roman" w:cs="Times New Roman"/>
          <w:b/>
          <w:bCs/>
          <w:sz w:val="36"/>
          <w:szCs w:val="36"/>
        </w:rPr>
        <w:t>Abstract</w:t>
      </w:r>
    </w:p>
    <w:p w:rsidR="00E0263D" w:rsidRPr="00E0263D" w:rsidRDefault="002F69DD" w:rsidP="00802CC2">
      <w:pPr>
        <w:spacing w:before="120" w:after="120" w:line="360" w:lineRule="auto"/>
        <w:ind w:left="-284" w:right="329" w:firstLine="295"/>
        <w:jc w:val="both"/>
        <w:rPr>
          <w:rFonts w:ascii="Times New Roman" w:eastAsia="Calibri" w:hAnsi="Times New Roman" w:cs="Times New Roman"/>
          <w:b/>
          <w:bCs/>
          <w:sz w:val="26"/>
          <w:szCs w:val="26"/>
        </w:rPr>
      </w:pPr>
      <w:r>
        <w:rPr>
          <w:rFonts w:ascii="Times New Roman" w:eastAsia="Calibri" w:hAnsi="Times New Roman" w:cs="Times New Roman"/>
          <w:b/>
          <w:bCs/>
          <w:sz w:val="26"/>
          <w:szCs w:val="26"/>
        </w:rPr>
        <w:t xml:space="preserve">  </w:t>
      </w:r>
      <w:r w:rsidR="00E0263D" w:rsidRPr="00E0263D">
        <w:rPr>
          <w:rFonts w:ascii="Times New Roman" w:eastAsia="Calibri" w:hAnsi="Times New Roman" w:cs="Times New Roman"/>
          <w:b/>
          <w:bCs/>
          <w:sz w:val="26"/>
          <w:szCs w:val="26"/>
        </w:rPr>
        <w:t>The study' purpose</w:t>
      </w:r>
      <w:r w:rsidR="00E0263D" w:rsidRPr="00E0263D">
        <w:rPr>
          <w:rFonts w:ascii="Times New Roman" w:eastAsia="Calibri" w:hAnsi="Times New Roman" w:cs="Times New Roman"/>
          <w:sz w:val="26"/>
          <w:szCs w:val="26"/>
        </w:rPr>
        <w:t xml:space="preserve"> was to determine the effect of p</w:t>
      </w:r>
      <w:r w:rsidR="00A0439D">
        <w:rPr>
          <w:rFonts w:ascii="Times New Roman" w:eastAsia="Calibri" w:hAnsi="Times New Roman" w:cs="Times New Roman"/>
          <w:sz w:val="26"/>
          <w:szCs w:val="26"/>
        </w:rPr>
        <w:t>eri</w:t>
      </w:r>
      <w:r w:rsidR="00E0263D" w:rsidRPr="00E0263D">
        <w:rPr>
          <w:rFonts w:ascii="Times New Roman" w:eastAsia="Calibri" w:hAnsi="Times New Roman" w:cs="Times New Roman"/>
          <w:sz w:val="26"/>
          <w:szCs w:val="26"/>
        </w:rPr>
        <w:t>operative protocol of care on clinical outcome</w:t>
      </w:r>
      <w:r>
        <w:rPr>
          <w:rFonts w:ascii="Times New Roman" w:eastAsia="Calibri" w:hAnsi="Times New Roman" w:cs="Times New Roman"/>
          <w:sz w:val="26"/>
          <w:szCs w:val="26"/>
        </w:rPr>
        <w:t>s</w:t>
      </w:r>
      <w:r w:rsidR="00E0263D" w:rsidRPr="00E0263D">
        <w:rPr>
          <w:rFonts w:ascii="Times New Roman" w:eastAsia="Calibri" w:hAnsi="Times New Roman" w:cs="Times New Roman"/>
          <w:sz w:val="26"/>
          <w:szCs w:val="26"/>
        </w:rPr>
        <w:t xml:space="preserve"> among patients undergoing coronary artery bypass graft. </w:t>
      </w:r>
      <w:r w:rsidR="00E0263D" w:rsidRPr="00E0263D">
        <w:rPr>
          <w:rFonts w:ascii="Times New Roman" w:eastAsia="Calibri" w:hAnsi="Times New Roman" w:cs="Times New Roman"/>
          <w:b/>
          <w:bCs/>
          <w:sz w:val="26"/>
          <w:szCs w:val="26"/>
        </w:rPr>
        <w:t>Subjects:</w:t>
      </w:r>
      <w:r>
        <w:rPr>
          <w:rFonts w:ascii="Times New Roman" w:eastAsia="Calibri" w:hAnsi="Times New Roman" w:cs="Times New Roman"/>
          <w:b/>
          <w:bCs/>
          <w:sz w:val="26"/>
          <w:szCs w:val="26"/>
        </w:rPr>
        <w:t xml:space="preserve"> </w:t>
      </w:r>
      <w:r w:rsidR="00E0263D" w:rsidRPr="00E0263D">
        <w:rPr>
          <w:rFonts w:ascii="Times New Roman" w:eastAsia="Calibri" w:hAnsi="Times New Roman" w:cs="Times New Roman"/>
          <w:sz w:val="26"/>
          <w:szCs w:val="26"/>
        </w:rPr>
        <w:t xml:space="preserve">A sample of 100 adult patients who were planned for coronary artery bypass graft ,were selected and divided alternatively and randomly into two equal groups (50 study -50 control).The study was carried out at National heart Institute in Cairo and open heart surgical intensive care unit in </w:t>
      </w:r>
      <w:proofErr w:type="spellStart"/>
      <w:r w:rsidR="00E0263D" w:rsidRPr="00E0263D">
        <w:rPr>
          <w:rFonts w:ascii="Times New Roman" w:eastAsia="Calibri" w:hAnsi="Times New Roman" w:cs="Times New Roman"/>
          <w:sz w:val="26"/>
          <w:szCs w:val="26"/>
        </w:rPr>
        <w:t>Shebin</w:t>
      </w:r>
      <w:proofErr w:type="spellEnd"/>
      <w:r w:rsidR="00E0263D" w:rsidRPr="00E0263D">
        <w:rPr>
          <w:rFonts w:ascii="Times New Roman" w:eastAsia="Calibri" w:hAnsi="Times New Roman" w:cs="Times New Roman"/>
          <w:sz w:val="26"/>
          <w:szCs w:val="26"/>
        </w:rPr>
        <w:t xml:space="preserve"> El-</w:t>
      </w:r>
      <w:proofErr w:type="spellStart"/>
      <w:r w:rsidR="00E0263D" w:rsidRPr="00E0263D">
        <w:rPr>
          <w:rFonts w:ascii="Times New Roman" w:eastAsia="Calibri" w:hAnsi="Times New Roman" w:cs="Times New Roman"/>
          <w:sz w:val="26"/>
          <w:szCs w:val="26"/>
        </w:rPr>
        <w:t>Kom</w:t>
      </w:r>
      <w:proofErr w:type="spellEnd"/>
      <w:r w:rsidR="00E0263D" w:rsidRPr="00E0263D">
        <w:rPr>
          <w:rFonts w:ascii="Times New Roman" w:eastAsia="Calibri" w:hAnsi="Times New Roman" w:cs="Times New Roman"/>
          <w:sz w:val="26"/>
          <w:szCs w:val="26"/>
        </w:rPr>
        <w:t xml:space="preserve"> Teaching Hospital.</w:t>
      </w:r>
      <w:r>
        <w:rPr>
          <w:rFonts w:ascii="Times New Roman" w:eastAsia="Calibri" w:hAnsi="Times New Roman" w:cs="Times New Roman"/>
          <w:sz w:val="26"/>
          <w:szCs w:val="26"/>
        </w:rPr>
        <w:t xml:space="preserve"> </w:t>
      </w:r>
      <w:r w:rsidR="00E0263D" w:rsidRPr="00E0263D">
        <w:rPr>
          <w:rFonts w:ascii="Times New Roman" w:eastAsia="Calibri" w:hAnsi="Times New Roman" w:cs="Times New Roman"/>
          <w:b/>
          <w:bCs/>
          <w:sz w:val="26"/>
          <w:szCs w:val="26"/>
        </w:rPr>
        <w:t>Instruments:</w:t>
      </w:r>
      <w:r>
        <w:rPr>
          <w:rFonts w:ascii="Times New Roman" w:eastAsia="Calibri" w:hAnsi="Times New Roman" w:cs="Times New Roman"/>
          <w:sz w:val="26"/>
          <w:szCs w:val="26"/>
        </w:rPr>
        <w:t xml:space="preserve"> </w:t>
      </w:r>
      <w:r w:rsidR="00E0263D" w:rsidRPr="00E0263D">
        <w:rPr>
          <w:rFonts w:ascii="Times New Roman" w:eastAsia="Calibri" w:hAnsi="Times New Roman" w:cs="Times New Roman"/>
          <w:sz w:val="26"/>
          <w:szCs w:val="26"/>
        </w:rPr>
        <w:t>Four instruments were used for data collection:</w:t>
      </w:r>
      <w:r>
        <w:rPr>
          <w:rFonts w:ascii="Times New Roman" w:eastAsia="Calibri" w:hAnsi="Times New Roman" w:cs="Times New Roman"/>
          <w:sz w:val="26"/>
          <w:szCs w:val="26"/>
        </w:rPr>
        <w:t xml:space="preserve"> </w:t>
      </w:r>
      <w:r w:rsidR="00E0263D" w:rsidRPr="00E0263D">
        <w:rPr>
          <w:rFonts w:ascii="Times New Roman" w:eastAsia="Calibri" w:hAnsi="Times New Roman" w:cs="Times New Roman"/>
          <w:sz w:val="26"/>
          <w:szCs w:val="26"/>
        </w:rPr>
        <w:t>Interviewing questionnaire,</w:t>
      </w:r>
      <w:r>
        <w:rPr>
          <w:rFonts w:ascii="Times New Roman" w:eastAsia="Calibri" w:hAnsi="Times New Roman" w:cs="Times New Roman"/>
          <w:sz w:val="26"/>
          <w:szCs w:val="26"/>
        </w:rPr>
        <w:t xml:space="preserve"> </w:t>
      </w:r>
      <w:r w:rsidR="00A0439D">
        <w:rPr>
          <w:rFonts w:ascii="Times New Roman" w:eastAsia="Calibri" w:hAnsi="Times New Roman" w:cs="Times New Roman"/>
          <w:sz w:val="26"/>
          <w:szCs w:val="26"/>
        </w:rPr>
        <w:t>dyspnea analogue scale</w:t>
      </w:r>
      <w:r w:rsidR="00E0263D" w:rsidRPr="00E0263D">
        <w:rPr>
          <w:rFonts w:ascii="Times New Roman" w:eastAsia="Calibri" w:hAnsi="Times New Roman" w:cs="Times New Roman"/>
          <w:sz w:val="26"/>
          <w:szCs w:val="26"/>
        </w:rPr>
        <w:t xml:space="preserve">, Biophysiological measurement instrument and Compliance assessment sheet. </w:t>
      </w:r>
      <w:r w:rsidR="00E0263D" w:rsidRPr="00E0263D">
        <w:rPr>
          <w:rFonts w:ascii="Times New Roman" w:eastAsia="Calibri" w:hAnsi="Times New Roman" w:cs="Times New Roman"/>
          <w:b/>
          <w:bCs/>
          <w:sz w:val="26"/>
          <w:szCs w:val="26"/>
        </w:rPr>
        <w:t>Results:</w:t>
      </w:r>
      <w:r w:rsidR="00E0263D" w:rsidRPr="00E0263D">
        <w:rPr>
          <w:rFonts w:ascii="Times New Roman" w:eastAsia="Calibri" w:hAnsi="Times New Roman" w:cs="Times New Roman"/>
          <w:sz w:val="26"/>
          <w:szCs w:val="26"/>
        </w:rPr>
        <w:t xml:space="preserve"> </w:t>
      </w:r>
      <w:r w:rsidR="00802CC2">
        <w:rPr>
          <w:rFonts w:ascii="Times New Roman" w:eastAsia="Calibri" w:hAnsi="Times New Roman" w:cs="Times New Roman"/>
          <w:color w:val="000000"/>
          <w:sz w:val="26"/>
          <w:szCs w:val="26"/>
        </w:rPr>
        <w:t>T</w:t>
      </w:r>
      <w:r w:rsidR="00E0263D" w:rsidRPr="00E0263D">
        <w:rPr>
          <w:rFonts w:ascii="Times New Roman" w:eastAsia="Calibri" w:hAnsi="Times New Roman" w:cs="Times New Roman"/>
          <w:color w:val="000000"/>
          <w:sz w:val="26"/>
          <w:szCs w:val="26"/>
        </w:rPr>
        <w:t>here were statistical significant differences between both groups regarding most respiratory system assessment findings at discharge.</w:t>
      </w:r>
      <w:r>
        <w:rPr>
          <w:rFonts w:ascii="Times New Roman" w:eastAsia="Calibri" w:hAnsi="Times New Roman" w:cs="Times New Roman"/>
          <w:color w:val="000000"/>
          <w:sz w:val="26"/>
          <w:szCs w:val="26"/>
        </w:rPr>
        <w:t xml:space="preserve"> </w:t>
      </w:r>
      <w:r w:rsidR="00E0263D" w:rsidRPr="00E0263D">
        <w:rPr>
          <w:rFonts w:ascii="Times New Roman" w:eastAsia="Calibri" w:hAnsi="Times New Roman" w:cs="Times New Roman"/>
          <w:color w:val="000000"/>
          <w:sz w:val="26"/>
          <w:szCs w:val="26"/>
        </w:rPr>
        <w:t>More than two thirds of the study group of the current study had continuous and regular commitment to diet regimen which ranked the first followed by compliance of daily living activities then quitting smoking</w:t>
      </w:r>
      <w:r w:rsidR="00E0263D" w:rsidRPr="00E0263D">
        <w:rPr>
          <w:rFonts w:ascii="Times New Roman" w:eastAsia="Calibri" w:hAnsi="Times New Roman" w:cs="Times New Roman"/>
          <w:b/>
          <w:bCs/>
          <w:sz w:val="26"/>
          <w:szCs w:val="26"/>
        </w:rPr>
        <w:t>.</w:t>
      </w:r>
      <w:r>
        <w:rPr>
          <w:rFonts w:ascii="Times New Roman" w:eastAsia="Calibri" w:hAnsi="Times New Roman" w:cs="Times New Roman"/>
          <w:b/>
          <w:bCs/>
          <w:sz w:val="26"/>
          <w:szCs w:val="26"/>
        </w:rPr>
        <w:t xml:space="preserve"> </w:t>
      </w:r>
      <w:r w:rsidR="00E0263D" w:rsidRPr="00E0263D">
        <w:rPr>
          <w:rFonts w:ascii="Times New Roman" w:eastAsia="Calibri" w:hAnsi="Times New Roman" w:cs="Times New Roman"/>
          <w:b/>
          <w:bCs/>
          <w:sz w:val="26"/>
          <w:szCs w:val="26"/>
        </w:rPr>
        <w:t>Conclusions:</w:t>
      </w:r>
      <w:r>
        <w:rPr>
          <w:rFonts w:ascii="Times New Roman" w:eastAsia="Calibri" w:hAnsi="Times New Roman" w:cs="Times New Roman"/>
          <w:sz w:val="26"/>
          <w:szCs w:val="26"/>
        </w:rPr>
        <w:t xml:space="preserve"> </w:t>
      </w:r>
      <w:r w:rsidR="00E0263D" w:rsidRPr="00E0263D">
        <w:rPr>
          <w:rFonts w:ascii="Times New Roman" w:eastAsia="Calibri" w:hAnsi="Times New Roman" w:cs="Times New Roman"/>
          <w:sz w:val="26"/>
          <w:szCs w:val="26"/>
        </w:rPr>
        <w:t xml:space="preserve">The perioperative protocol of care has a significant improving effect on respiratory findings, dyspnea degree, duration of </w:t>
      </w:r>
      <w:r w:rsidRPr="00E0263D">
        <w:rPr>
          <w:rFonts w:ascii="Times New Roman" w:eastAsia="Calibri" w:hAnsi="Times New Roman" w:cs="Times New Roman"/>
          <w:sz w:val="26"/>
          <w:szCs w:val="26"/>
        </w:rPr>
        <w:t>mechanical</w:t>
      </w:r>
      <w:r w:rsidR="00E0263D" w:rsidRPr="00E0263D">
        <w:rPr>
          <w:rFonts w:ascii="Times New Roman" w:eastAsia="Calibri" w:hAnsi="Times New Roman" w:cs="Times New Roman"/>
          <w:sz w:val="26"/>
          <w:szCs w:val="26"/>
        </w:rPr>
        <w:t xml:space="preserve"> ventilation, length of hospital stay, compliance to diet ,therapeutic regimen,</w:t>
      </w:r>
      <w:r>
        <w:rPr>
          <w:rFonts w:ascii="Times New Roman" w:eastAsia="Calibri" w:hAnsi="Times New Roman" w:cs="Times New Roman"/>
          <w:sz w:val="26"/>
          <w:szCs w:val="26"/>
        </w:rPr>
        <w:t xml:space="preserve"> </w:t>
      </w:r>
      <w:r w:rsidR="00E0263D" w:rsidRPr="00E0263D">
        <w:rPr>
          <w:rFonts w:ascii="Times New Roman" w:eastAsia="Calibri" w:hAnsi="Times New Roman" w:cs="Times New Roman"/>
          <w:sz w:val="26"/>
          <w:szCs w:val="26"/>
        </w:rPr>
        <w:t>daily living activities and quit smoking among study group undergoing CABG.</w:t>
      </w:r>
      <w:r w:rsidR="00E0263D" w:rsidRPr="00E0263D">
        <w:rPr>
          <w:rFonts w:ascii="Times New Roman" w:eastAsia="Calibri" w:hAnsi="Times New Roman" w:cs="Times New Roman"/>
          <w:b/>
          <w:bCs/>
          <w:sz w:val="26"/>
          <w:szCs w:val="26"/>
        </w:rPr>
        <w:t xml:space="preserve"> Recommendations:</w:t>
      </w:r>
      <w:r>
        <w:rPr>
          <w:rFonts w:ascii="Times New Roman" w:eastAsia="Calibri" w:hAnsi="Times New Roman" w:cs="Times New Roman"/>
          <w:sz w:val="26"/>
          <w:szCs w:val="26"/>
        </w:rPr>
        <w:t xml:space="preserve"> </w:t>
      </w:r>
      <w:r w:rsidR="00E0263D" w:rsidRPr="00E0263D">
        <w:rPr>
          <w:rFonts w:ascii="Times New Roman" w:eastAsia="Calibri" w:hAnsi="Times New Roman" w:cs="Times New Roman"/>
          <w:sz w:val="26"/>
          <w:szCs w:val="26"/>
        </w:rPr>
        <w:t>Perioperative protocol of care should be carried out for CABG patients at open heart surgical units as well as an illustrative colored booklet about CAD, CABG and perioperative care should be available and distributed to all CABG patients</w:t>
      </w:r>
      <w:r w:rsidR="00E0263D" w:rsidRPr="00E0263D">
        <w:rPr>
          <w:rFonts w:ascii="Times New Roman" w:eastAsia="Calibri" w:hAnsi="Times New Roman" w:cs="Times New Roman"/>
          <w:sz w:val="26"/>
          <w:szCs w:val="26"/>
          <w:rtl/>
        </w:rPr>
        <w:t>.</w:t>
      </w:r>
    </w:p>
    <w:p w:rsidR="00416FA5" w:rsidRPr="003E5C5E" w:rsidRDefault="00E0263D" w:rsidP="003E5C5E">
      <w:pPr>
        <w:spacing w:before="120" w:after="120" w:line="360" w:lineRule="auto"/>
        <w:ind w:left="-284" w:right="329"/>
        <w:jc w:val="both"/>
        <w:rPr>
          <w:rFonts w:ascii="Times New Roman" w:eastAsia="Calibri" w:hAnsi="Times New Roman" w:cs="Times New Roman"/>
          <w:b/>
          <w:bCs/>
          <w:sz w:val="24"/>
          <w:szCs w:val="24"/>
        </w:rPr>
      </w:pPr>
      <w:r w:rsidRPr="00E0263D">
        <w:rPr>
          <w:rFonts w:ascii="Times New Roman" w:eastAsia="Calibri" w:hAnsi="Times New Roman" w:cs="Times New Roman"/>
          <w:b/>
          <w:bCs/>
          <w:sz w:val="26"/>
          <w:szCs w:val="26"/>
        </w:rPr>
        <w:t>Key words:</w:t>
      </w:r>
      <w:r w:rsidRPr="00E0263D">
        <w:rPr>
          <w:rFonts w:ascii="Times New Roman" w:eastAsia="Calibri" w:hAnsi="Times New Roman" w:cs="Times New Roman"/>
          <w:sz w:val="26"/>
          <w:szCs w:val="26"/>
        </w:rPr>
        <w:t xml:space="preserve"> </w:t>
      </w:r>
      <w:bookmarkStart w:id="0" w:name="_GoBack"/>
      <w:r w:rsidRPr="00E0263D">
        <w:rPr>
          <w:rFonts w:ascii="Times New Roman" w:eastAsia="Calibri" w:hAnsi="Times New Roman" w:cs="Times New Roman"/>
          <w:sz w:val="26"/>
          <w:szCs w:val="26"/>
        </w:rPr>
        <w:t xml:space="preserve">Perioperative, Effect, Clinical </w:t>
      </w:r>
      <w:r w:rsidRPr="00E0263D">
        <w:rPr>
          <w:rFonts w:ascii="Times New Roman" w:eastAsia="Calibri" w:hAnsi="Times New Roman" w:cs="Times New Roman"/>
          <w:sz w:val="24"/>
          <w:szCs w:val="24"/>
        </w:rPr>
        <w:t>outcomes CABG, protocol of care</w:t>
      </w:r>
      <w:bookmarkEnd w:id="0"/>
    </w:p>
    <w:sectPr w:rsidR="00416FA5" w:rsidRPr="003E5C5E">
      <w:headerReference w:type="default" r:id="rId6"/>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F98" w:rsidRDefault="00EF1F98" w:rsidP="00E0263D">
      <w:pPr>
        <w:spacing w:after="0" w:line="240" w:lineRule="auto"/>
      </w:pPr>
      <w:r>
        <w:separator/>
      </w:r>
    </w:p>
  </w:endnote>
  <w:endnote w:type="continuationSeparator" w:id="0">
    <w:p w:rsidR="00EF1F98" w:rsidRDefault="00EF1F98" w:rsidP="00E02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F98" w:rsidRDefault="00EF1F98" w:rsidP="00E0263D">
      <w:pPr>
        <w:spacing w:after="0" w:line="240" w:lineRule="auto"/>
      </w:pPr>
      <w:r>
        <w:separator/>
      </w:r>
    </w:p>
  </w:footnote>
  <w:footnote w:type="continuationSeparator" w:id="0">
    <w:p w:rsidR="00EF1F98" w:rsidRDefault="00EF1F98" w:rsidP="00E026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263D" w:rsidRDefault="003E5C5E">
    <w:pPr>
      <w:pStyle w:val="Header"/>
    </w:pPr>
    <w:r>
      <w:rPr>
        <w:noProof/>
      </w:rPr>
      <mc:AlternateContent>
        <mc:Choice Requires="wps">
          <w:drawing>
            <wp:anchor distT="0" distB="0" distL="114300" distR="114300" simplePos="0" relativeHeight="251660288" behindDoc="0" locked="0" layoutInCell="0" allowOverlap="1">
              <wp:simplePos x="0" y="0"/>
              <wp:positionH relativeFrom="margin">
                <wp:posOffset>152400</wp:posOffset>
              </wp:positionH>
              <wp:positionV relativeFrom="topMargin">
                <wp:posOffset>209550</wp:posOffset>
              </wp:positionV>
              <wp:extent cx="5943600" cy="173736"/>
              <wp:effectExtent l="0" t="0" r="0" b="508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263D" w:rsidRPr="00E0263D" w:rsidRDefault="00E0263D">
                          <w:pPr>
                            <w:spacing w:after="0" w:line="240" w:lineRule="auto"/>
                            <w:jc w:val="right"/>
                            <w:rPr>
                              <w:rFonts w:asciiTheme="majorBidi" w:hAnsiTheme="majorBidi" w:cstheme="majorBidi"/>
                              <w:b/>
                              <w:bCs/>
                              <w:noProof/>
                              <w:sz w:val="28"/>
                              <w:szCs w:val="28"/>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12pt;margin-top:16.5pt;width:468pt;height:13.7pt;z-index:251660288;visibility:visible;mso-wrap-style:square;mso-width-percent:1000;mso-height-percent:0;mso-wrap-distance-left:9pt;mso-wrap-distance-top:0;mso-wrap-distance-right:9pt;mso-wrap-distance-bottom:0;mso-position-horizontal:absolute;mso-position-horizontal-relative:margin;mso-position-vertical:absolute;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" o:allowincell="f" filled="f" stroked="f">
              <v:textbox style="mso-fit-shape-to-text:t" inset=",0,,0">
                <w:txbxContent>
                  <w:p w:rsidR="00E0263D" w:rsidRPr="00E0263D" w:rsidRDefault="00E0263D">
                    <w:pPr>
                      <w:spacing w:after="0" w:line="240" w:lineRule="auto"/>
                      <w:jc w:val="right"/>
                      <w:rPr>
                        <w:rFonts w:asciiTheme="majorBidi" w:hAnsiTheme="majorBidi" w:cstheme="majorBidi"/>
                        <w:b/>
                        <w:bCs/>
                        <w:noProof/>
                        <w:sz w:val="28"/>
                        <w:szCs w:val="28"/>
                      </w:rPr>
                    </w:pPr>
                  </w:p>
                </w:txbxContent>
              </v:textbox>
              <w10:wrap anchorx="margin" anchory="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603"/>
    <w:rsid w:val="00162A56"/>
    <w:rsid w:val="00212603"/>
    <w:rsid w:val="002A6147"/>
    <w:rsid w:val="002F69DD"/>
    <w:rsid w:val="003E5C5E"/>
    <w:rsid w:val="00416FA5"/>
    <w:rsid w:val="00455368"/>
    <w:rsid w:val="00583058"/>
    <w:rsid w:val="005C7266"/>
    <w:rsid w:val="00774F1D"/>
    <w:rsid w:val="00802CC2"/>
    <w:rsid w:val="009467D7"/>
    <w:rsid w:val="00A0439D"/>
    <w:rsid w:val="00D15D1C"/>
    <w:rsid w:val="00E0263D"/>
    <w:rsid w:val="00EF1F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A83199D-813D-49C3-B1FE-22278F7B0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63D"/>
    <w:pPr>
      <w:tabs>
        <w:tab w:val="center" w:pos="4320"/>
        <w:tab w:val="right" w:pos="8640"/>
      </w:tabs>
      <w:spacing w:after="0" w:line="240" w:lineRule="auto"/>
    </w:pPr>
  </w:style>
  <w:style w:type="character" w:customStyle="1" w:styleId="HeaderChar">
    <w:name w:val="Header Char"/>
    <w:basedOn w:val="DefaultParagraphFont"/>
    <w:link w:val="Header"/>
    <w:uiPriority w:val="99"/>
    <w:rsid w:val="00E0263D"/>
  </w:style>
  <w:style w:type="paragraph" w:styleId="Footer">
    <w:name w:val="footer"/>
    <w:basedOn w:val="Normal"/>
    <w:link w:val="FooterChar"/>
    <w:uiPriority w:val="99"/>
    <w:unhideWhenUsed/>
    <w:rsid w:val="00E0263D"/>
    <w:pPr>
      <w:tabs>
        <w:tab w:val="center" w:pos="4320"/>
        <w:tab w:val="right" w:pos="8640"/>
      </w:tabs>
      <w:spacing w:after="0" w:line="240" w:lineRule="auto"/>
    </w:pPr>
  </w:style>
  <w:style w:type="character" w:customStyle="1" w:styleId="FooterChar">
    <w:name w:val="Footer Char"/>
    <w:basedOn w:val="DefaultParagraphFont"/>
    <w:link w:val="Footer"/>
    <w:uiPriority w:val="99"/>
    <w:rsid w:val="00E02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الرواد2</dc:creator>
  <cp:keywords/>
  <dc:description/>
  <cp:lastModifiedBy>الرواد</cp:lastModifiedBy>
  <cp:revision>7</cp:revision>
  <dcterms:created xsi:type="dcterms:W3CDTF">2020-02-11T02:56:00Z</dcterms:created>
  <dcterms:modified xsi:type="dcterms:W3CDTF">2020-02-17T03:33:00Z</dcterms:modified>
</cp:coreProperties>
</file>