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11F" w:rsidRPr="00BF56FA" w:rsidRDefault="00451AAF" w:rsidP="000A311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</w:rPr>
      </w:pPr>
      <w:r w:rsidRPr="00BF56FA">
        <w:rPr>
          <w:rStyle w:val="normaltextrun"/>
          <w:b/>
          <w:lang w:val="en-US"/>
        </w:rPr>
        <w:t>“Overseas Qualified Nurses ‘Adjustment into the Australian health care system</w:t>
      </w:r>
      <w:r w:rsidR="00BF56FA">
        <w:rPr>
          <w:rStyle w:val="eop"/>
          <w:rFonts w:ascii="Calibri" w:hAnsi="Calibri" w:cs="Calibri"/>
          <w:b/>
        </w:rPr>
        <w:t>”</w:t>
      </w:r>
      <w:bookmarkStart w:id="0" w:name="_GoBack"/>
      <w:bookmarkEnd w:id="0"/>
    </w:p>
    <w:p w:rsidR="00451AAF" w:rsidRPr="00BF56FA" w:rsidRDefault="00451AAF" w:rsidP="000A311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</w:rPr>
      </w:pPr>
    </w:p>
    <w:p w:rsidR="00451AAF" w:rsidRDefault="00451AAF" w:rsidP="000A311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:rsidR="00451AAF" w:rsidRPr="00451AAF" w:rsidRDefault="00451AAF" w:rsidP="000A311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000000"/>
          <w:sz w:val="28"/>
          <w:szCs w:val="28"/>
          <w:shd w:val="clear" w:color="auto" w:fill="FFFFFF"/>
        </w:rPr>
      </w:pPr>
      <w:r w:rsidRPr="00451AAF">
        <w:rPr>
          <w:rStyle w:val="normaltextrun"/>
          <w:rFonts w:ascii="Calibri" w:hAnsi="Calibri" w:cs="Calibri"/>
          <w:b/>
          <w:i/>
          <w:color w:val="000000"/>
          <w:sz w:val="28"/>
          <w:szCs w:val="28"/>
          <w:shd w:val="clear" w:color="auto" w:fill="FFFFFF"/>
        </w:rPr>
        <w:t>Abstract</w:t>
      </w:r>
    </w:p>
    <w:p w:rsidR="00451AAF" w:rsidRPr="00451AAF" w:rsidRDefault="00451AAF" w:rsidP="000A311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000000"/>
          <w:sz w:val="28"/>
          <w:szCs w:val="28"/>
          <w:shd w:val="clear" w:color="auto" w:fill="FFFFFF"/>
        </w:rPr>
      </w:pPr>
    </w:p>
    <w:p w:rsidR="008365C4" w:rsidRDefault="008365C4" w:rsidP="000A311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Recruiting Overseas Qualified Nurses (OQNs) from developing countries has been practiced as a solution to the shortage of nursing workforce in developed countries, such as Australia. A review of the literature reveals that the transition of OQNs into developed countries’ health care system is challenging and this group of nurses face difficulties   integrating into th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 Australian health care system.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The common challenges reported in many studies are language barriers, cultural disparities and the lack of support in the work place (Takeno</w:t>
      </w:r>
      <w:proofErr w:type="gram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,2010</w:t>
      </w:r>
      <w:proofErr w:type="gram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; Takeno, 2006; Kawi&amp; Xu, 2009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 The proposed study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has been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 exploratory and descriptive mixed method investigation which includes quantitative and qualitative methods. The quantitative method (questionnaire survey) portray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ed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 clear picture of OQNs experiences in their transition into the A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ustralian health care system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their adjustment into Australian society, and qualitative method (focus groups discussion, individual interviews) provide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context-rich data on a range of issues relevant to successful integration, giving a deep understanding of the adjustment challenges and issues confronted by OQNs. 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It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investigate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 the individual, social, cultural and service related factors that enable or hinder the successful integration of OQNs into t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he AHCS; identified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the factors 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that affect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 OQNs’ job and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life satisfaction; and identified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factors that affect OQN’s adjustment into Australian society. 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This study has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contribute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>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new and unique insights to knowledge in relation to key factors influencing integration of OQNs into the A</w:t>
      </w:r>
      <w:r w:rsidR="004115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ustralian health care system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and their adjustment into Australian society.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:rsidR="000A311F" w:rsidRDefault="000A311F"/>
    <w:sectPr w:rsidR="000A3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34"/>
    <w:rsid w:val="000A311F"/>
    <w:rsid w:val="0018313D"/>
    <w:rsid w:val="003D07F9"/>
    <w:rsid w:val="004115F9"/>
    <w:rsid w:val="00451AAF"/>
    <w:rsid w:val="008365C4"/>
    <w:rsid w:val="009C0A34"/>
    <w:rsid w:val="00B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2B05D-8758-42B2-8648-2089827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C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9C0A34"/>
  </w:style>
  <w:style w:type="character" w:customStyle="1" w:styleId="eop">
    <w:name w:val="eop"/>
    <w:basedOn w:val="DefaultParagraphFont"/>
    <w:rsid w:val="009C0A34"/>
  </w:style>
  <w:style w:type="character" w:customStyle="1" w:styleId="spellingerror">
    <w:name w:val="spellingerror"/>
    <w:basedOn w:val="DefaultParagraphFont"/>
    <w:rsid w:val="009C0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4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Benetas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Ebrahimi</dc:creator>
  <cp:keywords/>
  <dc:description/>
  <cp:lastModifiedBy>Maya Ebrahimi</cp:lastModifiedBy>
  <cp:revision>5</cp:revision>
  <dcterms:created xsi:type="dcterms:W3CDTF">2017-11-05T23:01:00Z</dcterms:created>
  <dcterms:modified xsi:type="dcterms:W3CDTF">2017-11-05T23:02:00Z</dcterms:modified>
</cp:coreProperties>
</file>