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F6F" w:rsidRPr="003D407A" w:rsidRDefault="00626771" w:rsidP="00626771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Title: </w:t>
      </w:r>
      <w:r w:rsidR="00D37F6F" w:rsidRPr="003D407A">
        <w:rPr>
          <w:b/>
          <w:bCs/>
          <w:sz w:val="28"/>
          <w:szCs w:val="28"/>
        </w:rPr>
        <w:t xml:space="preserve">The effect of implementing safe injection </w:t>
      </w:r>
      <w:r w:rsidR="00D37F6F">
        <w:rPr>
          <w:b/>
          <w:bCs/>
          <w:sz w:val="28"/>
          <w:szCs w:val="28"/>
        </w:rPr>
        <w:t>practice</w:t>
      </w:r>
      <w:r w:rsidR="00D37F6F" w:rsidRPr="003D407A">
        <w:rPr>
          <w:b/>
          <w:bCs/>
          <w:sz w:val="28"/>
          <w:szCs w:val="28"/>
        </w:rPr>
        <w:t xml:space="preserve"> educational program on </w:t>
      </w:r>
      <w:r w:rsidR="00D37F6F">
        <w:rPr>
          <w:b/>
          <w:bCs/>
          <w:sz w:val="28"/>
          <w:szCs w:val="28"/>
        </w:rPr>
        <w:t xml:space="preserve">knowledge and </w:t>
      </w:r>
      <w:r w:rsidR="00D37F6F" w:rsidRPr="003D407A">
        <w:rPr>
          <w:b/>
          <w:bCs/>
          <w:sz w:val="28"/>
          <w:szCs w:val="28"/>
        </w:rPr>
        <w:t xml:space="preserve">risks reduction among nurses in intensive care units  </w:t>
      </w:r>
    </w:p>
    <w:p w:rsidR="00D37F6F" w:rsidRPr="009651D2" w:rsidRDefault="00D37F6F" w:rsidP="00D37F6F">
      <w:pPr>
        <w:bidi/>
        <w:spacing w:line="276" w:lineRule="auto"/>
        <w:ind w:left="-74"/>
        <w:jc w:val="center"/>
        <w:rPr>
          <w:b/>
          <w:lang w:eastAsia="ar-SA" w:bidi="ar-EG"/>
        </w:rPr>
      </w:pPr>
    </w:p>
    <w:p w:rsidR="00D37F6F" w:rsidRPr="009651D2" w:rsidRDefault="00D37F6F" w:rsidP="00D37F6F">
      <w:pPr>
        <w:bidi/>
        <w:spacing w:line="276" w:lineRule="auto"/>
        <w:ind w:left="-74"/>
        <w:jc w:val="center"/>
        <w:rPr>
          <w:b/>
          <w:rtl/>
          <w:lang w:bidi="ar-EG"/>
        </w:rPr>
      </w:pPr>
      <w:proofErr w:type="spellStart"/>
      <w:r w:rsidRPr="009651D2">
        <w:rPr>
          <w:b/>
          <w:lang w:eastAsia="ar-SA"/>
        </w:rPr>
        <w:t>Heba</w:t>
      </w:r>
      <w:proofErr w:type="spellEnd"/>
      <w:r w:rsidRPr="009651D2">
        <w:rPr>
          <w:b/>
          <w:lang w:eastAsia="ar-SA"/>
        </w:rPr>
        <w:t xml:space="preserve"> Ali Al-Metyazidy</w:t>
      </w:r>
      <w:r w:rsidRPr="009651D2">
        <w:rPr>
          <w:bCs/>
          <w:vertAlign w:val="superscript"/>
        </w:rPr>
        <w:t>1</w:t>
      </w:r>
      <w:r w:rsidRPr="009651D2">
        <w:rPr>
          <w:b/>
        </w:rPr>
        <w:t xml:space="preserve"> and </w:t>
      </w:r>
      <w:proofErr w:type="spellStart"/>
      <w:r w:rsidRPr="009651D2">
        <w:rPr>
          <w:b/>
        </w:rPr>
        <w:t>Sherin</w:t>
      </w:r>
      <w:proofErr w:type="spellEnd"/>
      <w:r w:rsidRPr="009651D2">
        <w:rPr>
          <w:b/>
        </w:rPr>
        <w:t xml:space="preserve"> Mohamed Diab</w:t>
      </w:r>
      <w:r w:rsidRPr="009651D2">
        <w:rPr>
          <w:bCs/>
          <w:vertAlign w:val="superscript"/>
        </w:rPr>
        <w:t>2</w:t>
      </w:r>
    </w:p>
    <w:p w:rsidR="00D37F6F" w:rsidRPr="009651D2" w:rsidRDefault="00D37F6F" w:rsidP="00D37F6F">
      <w:pPr>
        <w:spacing w:line="276" w:lineRule="auto"/>
        <w:ind w:left="-74"/>
        <w:jc w:val="center"/>
        <w:rPr>
          <w:bCs/>
          <w:sz w:val="10"/>
          <w:szCs w:val="10"/>
          <w:vertAlign w:val="superscript"/>
        </w:rPr>
      </w:pPr>
    </w:p>
    <w:p w:rsidR="00D37F6F" w:rsidRPr="009651D2" w:rsidRDefault="00D37F6F" w:rsidP="00D37F6F">
      <w:pPr>
        <w:spacing w:line="360" w:lineRule="auto"/>
        <w:ind w:left="-74"/>
        <w:jc w:val="center"/>
        <w:rPr>
          <w:bCs/>
          <w:lang w:eastAsia="ar-SA"/>
        </w:rPr>
      </w:pPr>
      <w:r w:rsidRPr="009651D2">
        <w:rPr>
          <w:bCs/>
          <w:vertAlign w:val="superscript"/>
        </w:rPr>
        <w:t>1,2</w:t>
      </w:r>
      <w:r w:rsidRPr="009651D2">
        <w:rPr>
          <w:bCs/>
        </w:rPr>
        <w:t>Lecturers of Critical Care Nursing</w:t>
      </w:r>
      <w:r w:rsidRPr="009651D2">
        <w:rPr>
          <w:bCs/>
          <w:lang w:eastAsia="ar-SA"/>
        </w:rPr>
        <w:t>,</w:t>
      </w:r>
      <w:r w:rsidRPr="009651D2">
        <w:rPr>
          <w:bCs/>
        </w:rPr>
        <w:t xml:space="preserve"> Faculty of Nursing</w:t>
      </w:r>
      <w:r w:rsidRPr="009651D2">
        <w:rPr>
          <w:bCs/>
          <w:lang w:bidi="ar-EG"/>
        </w:rPr>
        <w:t xml:space="preserve">, </w:t>
      </w:r>
      <w:r w:rsidRPr="009651D2">
        <w:rPr>
          <w:bCs/>
        </w:rPr>
        <w:t>Tanta University</w:t>
      </w:r>
      <w:r w:rsidRPr="009651D2">
        <w:rPr>
          <w:bCs/>
          <w:lang w:eastAsia="ar-SA"/>
        </w:rPr>
        <w:t>, Egypt</w:t>
      </w:r>
    </w:p>
    <w:p w:rsidR="00D37F6F" w:rsidRPr="009651D2" w:rsidRDefault="00D37F6F" w:rsidP="00D37F6F">
      <w:pPr>
        <w:spacing w:line="360" w:lineRule="auto"/>
        <w:jc w:val="center"/>
        <w:rPr>
          <w:b/>
          <w:bCs/>
          <w:sz w:val="28"/>
          <w:szCs w:val="28"/>
          <w:lang w:bidi="ar-EG"/>
        </w:rPr>
      </w:pPr>
    </w:p>
    <w:p w:rsidR="00D37F6F" w:rsidRPr="009651D2" w:rsidRDefault="00D37F6F" w:rsidP="00464EDA">
      <w:pPr>
        <w:spacing w:line="360" w:lineRule="auto"/>
        <w:ind w:right="60"/>
        <w:rPr>
          <w:sz w:val="28"/>
          <w:szCs w:val="28"/>
        </w:rPr>
      </w:pPr>
      <w:r w:rsidRPr="009651D2">
        <w:rPr>
          <w:b/>
          <w:bCs/>
        </w:rPr>
        <w:t xml:space="preserve">Background: </w:t>
      </w:r>
      <w:r w:rsidRPr="009651D2">
        <w:t xml:space="preserve">Implementing safe injection </w:t>
      </w:r>
      <w:r>
        <w:t>practice</w:t>
      </w:r>
      <w:r w:rsidRPr="009651D2">
        <w:t xml:space="preserve"> creates the safest work environment for nurses working in intensive care units and minimizes exposure to risks. </w:t>
      </w:r>
      <w:r w:rsidRPr="009651D2">
        <w:rPr>
          <w:b/>
          <w:bCs/>
        </w:rPr>
        <w:t>Aim:</w:t>
      </w:r>
      <w:r w:rsidRPr="009651D2">
        <w:t xml:space="preserve"> This study was carried out to determine the effect of </w:t>
      </w:r>
      <w:r>
        <w:t xml:space="preserve">implementing </w:t>
      </w:r>
      <w:r w:rsidRPr="009651D2">
        <w:t xml:space="preserve">safe injection </w:t>
      </w:r>
      <w:r>
        <w:t>practice</w:t>
      </w:r>
      <w:r w:rsidRPr="009651D2">
        <w:t xml:space="preserve"> educational </w:t>
      </w:r>
      <w:r>
        <w:t>program</w:t>
      </w:r>
      <w:r w:rsidRPr="009651D2">
        <w:t xml:space="preserve"> on </w:t>
      </w:r>
      <w:r w:rsidRPr="004F1528">
        <w:t>knowledge</w:t>
      </w:r>
      <w:r w:rsidRPr="009651D2">
        <w:t xml:space="preserve"> risks reduction among nurses in intensive care units. </w:t>
      </w:r>
      <w:r w:rsidRPr="009651D2">
        <w:rPr>
          <w:b/>
          <w:bCs/>
        </w:rPr>
        <w:t>Subjects and Method</w:t>
      </w:r>
      <w:r w:rsidRPr="009651D2">
        <w:rPr>
          <w:b/>
          <w:bCs/>
          <w:lang w:bidi="ar-EG"/>
        </w:rPr>
        <w:t>:</w:t>
      </w:r>
      <w:r w:rsidRPr="009651D2">
        <w:rPr>
          <w:lang w:bidi="ar-EG"/>
        </w:rPr>
        <w:t xml:space="preserve"> study was carried out </w:t>
      </w:r>
      <w:r w:rsidRPr="009651D2">
        <w:t>in medical, anesthesia, cardiac critical care unit and neurological intensive care units at Tanta University</w:t>
      </w:r>
      <w:r>
        <w:rPr>
          <w:lang w:bidi="ar-EG"/>
        </w:rPr>
        <w:t xml:space="preserve"> Hospitals</w:t>
      </w:r>
      <w:r w:rsidRPr="009651D2">
        <w:rPr>
          <w:lang w:bidi="ar-EG"/>
        </w:rPr>
        <w:t xml:space="preserve">. </w:t>
      </w:r>
      <w:r w:rsidRPr="009651D2">
        <w:rPr>
          <w:b/>
          <w:bCs/>
          <w:lang w:bidi="ar-EG"/>
        </w:rPr>
        <w:t xml:space="preserve">Design: </w:t>
      </w:r>
      <w:r w:rsidR="00464EDA">
        <w:t>A quasi experimental design was used in the current study</w:t>
      </w:r>
      <w:r w:rsidRPr="009651D2">
        <w:rPr>
          <w:lang w:bidi="ar-EG"/>
        </w:rPr>
        <w:t xml:space="preserve">. </w:t>
      </w:r>
      <w:r>
        <w:t>A purposive sample of 100</w:t>
      </w:r>
      <w:r w:rsidRPr="009651D2">
        <w:t xml:space="preserve"> nurses who fulfilled the inclusion criteria were selected to achieve the aim of the current study.</w:t>
      </w:r>
      <w:r w:rsidRPr="009651D2">
        <w:rPr>
          <w:lang w:bidi="ar-EG"/>
        </w:rPr>
        <w:t xml:space="preserve"> </w:t>
      </w:r>
      <w:r w:rsidRPr="009651D2">
        <w:rPr>
          <w:b/>
          <w:bCs/>
          <w:lang w:bidi="ar-EG"/>
        </w:rPr>
        <w:t>Tool I:</w:t>
      </w:r>
      <w:r w:rsidRPr="009651D2">
        <w:rPr>
          <w:lang w:bidi="ar-EG"/>
        </w:rPr>
        <w:t xml:space="preserve"> </w:t>
      </w:r>
      <w:r w:rsidRPr="009651D2">
        <w:rPr>
          <w:b/>
          <w:bCs/>
        </w:rPr>
        <w:t>A structured interview questionnaire</w:t>
      </w:r>
      <w:r w:rsidRPr="009651D2">
        <w:t>,</w:t>
      </w:r>
      <w:r w:rsidRPr="009651D2">
        <w:rPr>
          <w:b/>
          <w:bCs/>
          <w:lang w:bidi="ar-EG"/>
        </w:rPr>
        <w:t xml:space="preserve"> </w:t>
      </w:r>
      <w:r w:rsidRPr="009651D2">
        <w:rPr>
          <w:lang w:bidi="ar-EG"/>
        </w:rPr>
        <w:t>it consisted of t</w:t>
      </w:r>
      <w:r>
        <w:rPr>
          <w:lang w:bidi="ar-EG"/>
        </w:rPr>
        <w:t>hree</w:t>
      </w:r>
      <w:r w:rsidRPr="009651D2">
        <w:rPr>
          <w:lang w:bidi="ar-EG"/>
        </w:rPr>
        <w:t xml:space="preserve"> parts: nurses’ bio-sociodemographic</w:t>
      </w:r>
      <w:r>
        <w:rPr>
          <w:lang w:bidi="ar-EG"/>
        </w:rPr>
        <w:t>,</w:t>
      </w:r>
      <w:r w:rsidRPr="009651D2">
        <w:rPr>
          <w:lang w:bidi="ar-EG"/>
        </w:rPr>
        <w:t xml:space="preserve"> </w:t>
      </w:r>
      <w:r>
        <w:rPr>
          <w:lang w:bidi="ar-EG"/>
        </w:rPr>
        <w:t xml:space="preserve">nurses’ </w:t>
      </w:r>
      <w:r w:rsidRPr="009651D2">
        <w:rPr>
          <w:lang w:bidi="ar-EG"/>
        </w:rPr>
        <w:t>knowledge questionnaire</w:t>
      </w:r>
      <w:r>
        <w:rPr>
          <w:lang w:bidi="ar-EG"/>
        </w:rPr>
        <w:t xml:space="preserve"> and</w:t>
      </w:r>
      <w:r w:rsidRPr="00FF1BF7">
        <w:rPr>
          <w:b/>
          <w:bCs/>
          <w:color w:val="FF0000"/>
          <w:sz w:val="28"/>
          <w:szCs w:val="28"/>
          <w:lang w:bidi="ar-EG"/>
        </w:rPr>
        <w:t xml:space="preserve"> </w:t>
      </w:r>
      <w:r w:rsidRPr="00FF1BF7">
        <w:rPr>
          <w:lang w:bidi="ar-EG"/>
        </w:rPr>
        <w:t>nurse’s risks assessment questionnaire</w:t>
      </w:r>
      <w:r w:rsidRPr="009651D2">
        <w:t xml:space="preserve">. </w:t>
      </w:r>
      <w:r w:rsidRPr="009651D2">
        <w:rPr>
          <w:b/>
          <w:bCs/>
        </w:rPr>
        <w:t>Tool II: Safe injection observational checklist</w:t>
      </w:r>
      <w:r w:rsidRPr="009651D2">
        <w:t>.</w:t>
      </w:r>
      <w:r w:rsidRPr="009651D2">
        <w:rPr>
          <w:b/>
          <w:bCs/>
        </w:rPr>
        <w:t xml:space="preserve"> Results:</w:t>
      </w:r>
      <w:r w:rsidRPr="009651D2">
        <w:rPr>
          <w:rFonts w:eastAsia="Calibri"/>
        </w:rPr>
        <w:t xml:space="preserve"> All </w:t>
      </w:r>
      <w:r w:rsidRPr="009651D2">
        <w:t xml:space="preserve">studied nurses had good total knowledge level </w:t>
      </w:r>
      <w:r>
        <w:t>post test</w:t>
      </w:r>
      <w:r w:rsidRPr="009651D2">
        <w:t xml:space="preserve"> compare to only one quarter (25.0%) </w:t>
      </w:r>
      <w:r>
        <w:t>pre test</w:t>
      </w:r>
      <w:r w:rsidRPr="009651D2">
        <w:rPr>
          <w:rFonts w:eastAsia="Calibri"/>
        </w:rPr>
        <w:t xml:space="preserve">. Also, </w:t>
      </w:r>
      <w:r w:rsidRPr="009651D2">
        <w:t xml:space="preserve">there were positive statistically significant increase were observed regarding total practice domains among the studied nurses </w:t>
      </w:r>
      <w:r>
        <w:t>post test</w:t>
      </w:r>
      <w:r w:rsidRPr="009651D2">
        <w:t xml:space="preserve"> compared to </w:t>
      </w:r>
      <w:r>
        <w:t>pre test</w:t>
      </w:r>
      <w:r w:rsidRPr="009651D2">
        <w:t xml:space="preserve"> p</w:t>
      </w:r>
      <w:r w:rsidRPr="009651D2">
        <w:rPr>
          <w:lang w:bidi="ar-EG"/>
        </w:rPr>
        <w:t xml:space="preserve"> value </w:t>
      </w:r>
      <w:r w:rsidRPr="009651D2">
        <w:rPr>
          <w:rtl/>
          <w:lang w:bidi="ar-EG"/>
        </w:rPr>
        <w:t>&gt;</w:t>
      </w:r>
      <w:r w:rsidRPr="009651D2">
        <w:rPr>
          <w:lang w:bidi="ar-EG"/>
        </w:rPr>
        <w:t>0.05</w:t>
      </w:r>
      <w:r w:rsidRPr="009651D2">
        <w:t xml:space="preserve">. </w:t>
      </w:r>
      <w:r w:rsidRPr="009651D2">
        <w:rPr>
          <w:b/>
          <w:bCs/>
        </w:rPr>
        <w:t>Conclusion:</w:t>
      </w:r>
      <w:r w:rsidRPr="00F00B46">
        <w:rPr>
          <w:rFonts w:ascii="NimbusRomNo9L-Regu" w:hAnsi="NimbusRomNo9L-Regu" w:cs="NimbusRomNo9L-Regu"/>
        </w:rPr>
        <w:t xml:space="preserve"> </w:t>
      </w:r>
      <w:r>
        <w:rPr>
          <w:rFonts w:ascii="NimbusRomNo9L-Regu" w:hAnsi="NimbusRomNo9L-Regu" w:cs="NimbusRomNo9L-Regu"/>
        </w:rPr>
        <w:t>T</w:t>
      </w:r>
      <w:r w:rsidRPr="00F00B46">
        <w:rPr>
          <w:rFonts w:ascii="NimbusRomNo9L-Regu" w:hAnsi="NimbusRomNo9L-Regu" w:cs="NimbusRomNo9L-Regu"/>
        </w:rPr>
        <w:t xml:space="preserve">he current study </w:t>
      </w:r>
      <w:r>
        <w:rPr>
          <w:rFonts w:ascii="NimbusRomNo9L-Regu" w:hAnsi="NimbusRomNo9L-Regu" w:cs="NimbusRomNo9L-Regu"/>
        </w:rPr>
        <w:t>found</w:t>
      </w:r>
      <w:r w:rsidRPr="00F00B46">
        <w:rPr>
          <w:rFonts w:ascii="NimbusRomNo9L-Regu" w:hAnsi="NimbusRomNo9L-Regu" w:cs="NimbusRomNo9L-Regu"/>
        </w:rPr>
        <w:t xml:space="preserve"> that</w:t>
      </w:r>
      <w:r w:rsidRPr="00F83636">
        <w:t xml:space="preserve"> </w:t>
      </w:r>
      <w:r>
        <w:rPr>
          <w:rFonts w:ascii="NimbusRomNo9L-Regu" w:hAnsi="NimbusRomNo9L-Regu" w:cs="NimbusRomNo9L-Regu"/>
        </w:rPr>
        <w:t xml:space="preserve">implementation of </w:t>
      </w:r>
      <w:r w:rsidRPr="00F00B46">
        <w:rPr>
          <w:rFonts w:ascii="NimbusRomNo9L-Regu" w:hAnsi="NimbusRomNo9L-Regu" w:cs="NimbusRomNo9L-Regu"/>
        </w:rPr>
        <w:t xml:space="preserve">educational program is highly effective </w:t>
      </w:r>
      <w:r>
        <w:rPr>
          <w:rFonts w:ascii="NimbusRomNo9L-Regu" w:hAnsi="NimbusRomNo9L-Regu" w:cs="NimbusRomNo9L-Regu"/>
        </w:rPr>
        <w:t>in</w:t>
      </w:r>
      <w:r w:rsidRPr="00F00B46">
        <w:rPr>
          <w:rFonts w:ascii="NimbusRomNo9L-Regu" w:hAnsi="NimbusRomNo9L-Regu" w:cs="NimbusRomNo9L-Regu"/>
        </w:rPr>
        <w:t xml:space="preserve"> improvement of</w:t>
      </w:r>
      <w:r>
        <w:rPr>
          <w:rFonts w:ascii="NimbusRomNo9L-Regu" w:hAnsi="NimbusRomNo9L-Regu" w:cs="NimbusRomNo9L-Regu"/>
        </w:rPr>
        <w:t xml:space="preserve"> </w:t>
      </w:r>
      <w:r w:rsidRPr="009651D2">
        <w:t>intensive care units</w:t>
      </w:r>
      <w:r w:rsidRPr="00F00B46">
        <w:rPr>
          <w:rFonts w:ascii="NimbusRomNo9L-Regu" w:hAnsi="NimbusRomNo9L-Regu" w:cs="NimbusRomNo9L-Regu"/>
        </w:rPr>
        <w:t xml:space="preserve"> nurses' knowledge and practice regarding safe injection.</w:t>
      </w:r>
      <w:r w:rsidRPr="009651D2">
        <w:rPr>
          <w:b/>
          <w:bCs/>
          <w:color w:val="FF0000"/>
          <w:sz w:val="23"/>
          <w:szCs w:val="23"/>
        </w:rPr>
        <w:t xml:space="preserve"> </w:t>
      </w:r>
      <w:r w:rsidRPr="00490588">
        <w:rPr>
          <w:b/>
          <w:bCs/>
          <w:sz w:val="23"/>
          <w:szCs w:val="23"/>
        </w:rPr>
        <w:t>Based on the study findings it is recommended that;</w:t>
      </w:r>
      <w:r w:rsidRPr="009651D2">
        <w:rPr>
          <w:sz w:val="23"/>
          <w:szCs w:val="23"/>
        </w:rPr>
        <w:t xml:space="preserve"> use of safety engineered syringes and good waste management during injection procedures is necessary </w:t>
      </w:r>
      <w:r w:rsidRPr="009651D2">
        <w:t>to decline risks and ensure safety among nurses in critical care settings.</w:t>
      </w:r>
    </w:p>
    <w:p w:rsidR="00D37F6F" w:rsidRPr="009651D2" w:rsidRDefault="00D37F6F" w:rsidP="00D37F6F"/>
    <w:p w:rsidR="00354EFC" w:rsidRDefault="00D37F6F" w:rsidP="00D37F6F">
      <w:pPr>
        <w:spacing w:line="360" w:lineRule="auto"/>
      </w:pPr>
      <w:r w:rsidRPr="009651D2">
        <w:rPr>
          <w:b/>
          <w:bCs/>
          <w:sz w:val="23"/>
          <w:szCs w:val="23"/>
        </w:rPr>
        <w:t>Keywords:</w:t>
      </w:r>
      <w:r w:rsidRPr="009651D2">
        <w:t xml:space="preserve"> safe injection </w:t>
      </w:r>
      <w:r>
        <w:t>practice</w:t>
      </w:r>
      <w:r w:rsidRPr="009651D2">
        <w:t xml:space="preserve">, educational </w:t>
      </w:r>
      <w:r>
        <w:t>program</w:t>
      </w:r>
      <w:r w:rsidRPr="009651D2">
        <w:t xml:space="preserve">, risks reduction, </w:t>
      </w:r>
      <w:r w:rsidRPr="00996624">
        <w:t xml:space="preserve">intensive care units </w:t>
      </w:r>
    </w:p>
    <w:p w:rsidR="00354EFC" w:rsidRDefault="00354EFC" w:rsidP="00354EFC">
      <w:pPr>
        <w:rPr>
          <w:b/>
        </w:rPr>
      </w:pPr>
      <w:r>
        <w:rPr>
          <w:b/>
        </w:rPr>
        <w:t>Biography</w:t>
      </w:r>
    </w:p>
    <w:p w:rsidR="00354EFC" w:rsidRDefault="00354EFC" w:rsidP="00354EFC">
      <w:pPr>
        <w:rPr>
          <w:b/>
        </w:rPr>
      </w:pPr>
    </w:p>
    <w:p w:rsidR="00354EFC" w:rsidRPr="00354EFC" w:rsidRDefault="00354EFC" w:rsidP="00354EFC">
      <w:pPr>
        <w:rPr>
          <w:b/>
        </w:rPr>
      </w:pPr>
      <w:proofErr w:type="spellStart"/>
      <w:r w:rsidRPr="009651D2">
        <w:rPr>
          <w:b/>
          <w:lang w:eastAsia="ar-SA"/>
        </w:rPr>
        <w:t>Heba</w:t>
      </w:r>
      <w:proofErr w:type="spellEnd"/>
      <w:r w:rsidRPr="009651D2">
        <w:rPr>
          <w:b/>
          <w:lang w:eastAsia="ar-SA"/>
        </w:rPr>
        <w:t xml:space="preserve"> Ali Al-</w:t>
      </w:r>
      <w:proofErr w:type="spellStart"/>
      <w:r w:rsidRPr="009651D2">
        <w:rPr>
          <w:b/>
          <w:lang w:eastAsia="ar-SA"/>
        </w:rPr>
        <w:t>Metyazidy</w:t>
      </w:r>
      <w:proofErr w:type="spellEnd"/>
      <w:r>
        <w:t xml:space="preserve"> has completed her PhD at the age of 33 years old from Tanta </w:t>
      </w:r>
      <w:r>
        <w:lastRenderedPageBreak/>
        <w:t>University, Faculty of Nursing. She is the A lecturer of Critical Care Nursing at Tanta University. She has published 4 papers in nursing journals and has been serving as an editorial board member of repute.</w:t>
      </w:r>
      <w:r>
        <w:tab/>
      </w:r>
      <w:r>
        <w:br/>
      </w:r>
    </w:p>
    <w:p w:rsidR="00354EFC" w:rsidRDefault="00354EFC" w:rsidP="00354EFC">
      <w:pPr>
        <w:rPr>
          <w:b/>
          <w:lang w:val="en-NZ"/>
        </w:rPr>
      </w:pPr>
      <w:r w:rsidRPr="008A690F">
        <w:rPr>
          <w:b/>
          <w:lang w:val="en-NZ"/>
        </w:rPr>
        <w:t>Presenting author details</w:t>
      </w:r>
    </w:p>
    <w:p w:rsidR="00354EFC" w:rsidRPr="00450EB9" w:rsidRDefault="00354EFC" w:rsidP="00354EFC">
      <w:pPr>
        <w:rPr>
          <w:b/>
          <w:bCs/>
          <w:lang w:val="en-NZ"/>
        </w:rPr>
      </w:pP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Pr="00450EB9">
        <w:rPr>
          <w:b/>
          <w:bCs/>
          <w:lang w:val="en-NZ"/>
        </w:rPr>
        <w:t xml:space="preserve">Full name: </w:t>
      </w:r>
      <w:proofErr w:type="spellStart"/>
      <w:r w:rsidRPr="00450EB9">
        <w:rPr>
          <w:lang w:val="en-NZ"/>
        </w:rPr>
        <w:t>Heba</w:t>
      </w:r>
      <w:proofErr w:type="spellEnd"/>
      <w:r w:rsidRPr="00450EB9">
        <w:rPr>
          <w:lang w:val="en-NZ"/>
        </w:rPr>
        <w:t xml:space="preserve"> Ali </w:t>
      </w:r>
      <w:proofErr w:type="spellStart"/>
      <w:r w:rsidRPr="00450EB9">
        <w:rPr>
          <w:lang w:val="en-NZ"/>
        </w:rPr>
        <w:t>Zeen</w:t>
      </w:r>
      <w:proofErr w:type="spellEnd"/>
      <w:r w:rsidRPr="00450EB9">
        <w:rPr>
          <w:lang w:val="en-NZ"/>
        </w:rPr>
        <w:t xml:space="preserve"> Al </w:t>
      </w:r>
      <w:proofErr w:type="spellStart"/>
      <w:r w:rsidRPr="00450EB9">
        <w:rPr>
          <w:lang w:val="en-NZ"/>
        </w:rPr>
        <w:t>Abedin</w:t>
      </w:r>
      <w:proofErr w:type="spellEnd"/>
      <w:r w:rsidRPr="00450EB9">
        <w:rPr>
          <w:lang w:val="en-NZ"/>
        </w:rPr>
        <w:t xml:space="preserve"> </w:t>
      </w:r>
      <w:proofErr w:type="spellStart"/>
      <w:r w:rsidRPr="00450EB9">
        <w:rPr>
          <w:lang w:val="en-NZ"/>
        </w:rPr>
        <w:t>Monir</w:t>
      </w:r>
      <w:proofErr w:type="spellEnd"/>
      <w:r w:rsidRPr="00450EB9">
        <w:rPr>
          <w:lang w:val="en-NZ"/>
        </w:rPr>
        <w:t xml:space="preserve"> Al-</w:t>
      </w:r>
      <w:proofErr w:type="spellStart"/>
      <w:r w:rsidRPr="00450EB9">
        <w:rPr>
          <w:lang w:val="en-NZ"/>
        </w:rPr>
        <w:t>Metyazidy</w:t>
      </w:r>
      <w:proofErr w:type="spellEnd"/>
    </w:p>
    <w:p w:rsidR="00354EFC" w:rsidRPr="00450EB9" w:rsidRDefault="00354EFC" w:rsidP="00354EFC">
      <w:pPr>
        <w:rPr>
          <w:b/>
          <w:bCs/>
          <w:lang w:val="en-NZ"/>
        </w:rPr>
      </w:pPr>
      <w:r w:rsidRPr="00450EB9">
        <w:rPr>
          <w:b/>
          <w:bCs/>
          <w:lang w:val="en-NZ"/>
        </w:rPr>
        <w:t xml:space="preserve">    </w:t>
      </w:r>
      <w:r w:rsidRPr="00450EB9">
        <w:rPr>
          <w:b/>
          <w:bCs/>
          <w:lang w:val="en-NZ"/>
        </w:rPr>
        <w:br/>
        <w:t xml:space="preserve">Contact number: </w:t>
      </w:r>
      <w:r w:rsidRPr="00450EB9">
        <w:rPr>
          <w:lang w:val="en-NZ"/>
        </w:rPr>
        <w:t>01206489325</w:t>
      </w:r>
    </w:p>
    <w:p w:rsidR="00354EFC" w:rsidRPr="00450EB9" w:rsidRDefault="00354EFC" w:rsidP="00354EFC">
      <w:pPr>
        <w:rPr>
          <w:b/>
          <w:bCs/>
          <w:lang w:val="en-NZ"/>
        </w:rPr>
      </w:pPr>
      <w:r w:rsidRPr="00450EB9">
        <w:rPr>
          <w:b/>
          <w:bCs/>
          <w:lang w:val="en-NZ"/>
        </w:rPr>
        <w:br/>
        <w:t>Twitter account:</w:t>
      </w:r>
      <w:r w:rsidR="006C1BB9">
        <w:rPr>
          <w:b/>
          <w:bCs/>
          <w:lang w:val="en-NZ"/>
        </w:rPr>
        <w:t xml:space="preserve"> No</w:t>
      </w:r>
    </w:p>
    <w:p w:rsidR="00354EFC" w:rsidRPr="00450EB9" w:rsidRDefault="00354EFC" w:rsidP="00354EFC">
      <w:pPr>
        <w:rPr>
          <w:b/>
          <w:bCs/>
          <w:lang w:val="en-NZ"/>
        </w:rPr>
      </w:pPr>
      <w:r w:rsidRPr="00450EB9">
        <w:rPr>
          <w:b/>
          <w:bCs/>
          <w:lang w:val="en-NZ"/>
        </w:rPr>
        <w:br/>
        <w:t>Linked In account:</w:t>
      </w:r>
      <w:r w:rsidR="006C1BB9">
        <w:rPr>
          <w:b/>
          <w:bCs/>
          <w:lang w:val="en-NZ"/>
        </w:rPr>
        <w:t xml:space="preserve"> No</w:t>
      </w:r>
    </w:p>
    <w:p w:rsidR="009A169E" w:rsidRPr="00450EB9" w:rsidRDefault="009A169E" w:rsidP="00354EFC">
      <w:pPr>
        <w:rPr>
          <w:b/>
          <w:bCs/>
          <w:lang w:val="en-NZ"/>
        </w:rPr>
      </w:pPr>
    </w:p>
    <w:p w:rsidR="009A169E" w:rsidRPr="006C1BB9" w:rsidRDefault="00354EFC" w:rsidP="009A169E">
      <w:pPr>
        <w:spacing w:line="360" w:lineRule="auto"/>
        <w:rPr>
          <w:lang w:val="en-NZ"/>
        </w:rPr>
      </w:pPr>
      <w:r w:rsidRPr="00450EB9">
        <w:rPr>
          <w:b/>
          <w:bCs/>
          <w:lang w:val="en-NZ"/>
        </w:rPr>
        <w:t>Session name/ number:</w:t>
      </w:r>
      <w:r w:rsidR="006C1BB9" w:rsidRPr="006C1BB9">
        <w:rPr>
          <w:rFonts w:ascii="Ebrima" w:eastAsiaTheme="minorHAnsi" w:hAnsi="Ebrima" w:cs="Ebrima"/>
          <w:color w:val="4D4D4F"/>
          <w:sz w:val="18"/>
          <w:szCs w:val="18"/>
        </w:rPr>
        <w:t xml:space="preserve"> </w:t>
      </w:r>
      <w:r w:rsidR="006C1BB9" w:rsidRPr="006C1BB9">
        <w:rPr>
          <w:lang w:val="en-NZ"/>
        </w:rPr>
        <w:t>Session 6: Critical care and Emergency Nursing</w:t>
      </w:r>
    </w:p>
    <w:p w:rsidR="00AB2738" w:rsidRPr="00450EB9" w:rsidRDefault="00354EFC" w:rsidP="009A169E">
      <w:pPr>
        <w:spacing w:line="360" w:lineRule="auto"/>
        <w:rPr>
          <w:b/>
          <w:bCs/>
          <w:rtl/>
          <w:lang w:val="en-NZ"/>
        </w:rPr>
      </w:pPr>
      <w:r w:rsidRPr="00450EB9">
        <w:rPr>
          <w:b/>
          <w:bCs/>
          <w:lang w:val="en-NZ"/>
        </w:rPr>
        <w:t xml:space="preserve">Category: </w:t>
      </w:r>
      <w:r w:rsidRPr="00450EB9">
        <w:rPr>
          <w:lang w:val="en-NZ"/>
        </w:rPr>
        <w:t>Oral presentation</w:t>
      </w:r>
      <w:r w:rsidR="00D37F6F" w:rsidRPr="00450EB9">
        <w:rPr>
          <w:b/>
          <w:bCs/>
        </w:rPr>
        <w:t xml:space="preserve"> </w:t>
      </w:r>
    </w:p>
    <w:sectPr w:rsidR="00AB2738" w:rsidRPr="00450EB9" w:rsidSect="00CD0B6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NimbusRomNo9L-Regu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000" w:usb3="00000000" w:csb0="0000009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7F6F"/>
    <w:rsid w:val="003030B3"/>
    <w:rsid w:val="00354EFC"/>
    <w:rsid w:val="003C7EE5"/>
    <w:rsid w:val="004079EB"/>
    <w:rsid w:val="00450EB9"/>
    <w:rsid w:val="00464EDA"/>
    <w:rsid w:val="00560251"/>
    <w:rsid w:val="005C4DB7"/>
    <w:rsid w:val="00626771"/>
    <w:rsid w:val="006C1BB9"/>
    <w:rsid w:val="009A169E"/>
    <w:rsid w:val="009B3C19"/>
    <w:rsid w:val="009F3580"/>
    <w:rsid w:val="00AE30DC"/>
    <w:rsid w:val="00CA0213"/>
    <w:rsid w:val="00CD0B67"/>
    <w:rsid w:val="00D03898"/>
    <w:rsid w:val="00D116B9"/>
    <w:rsid w:val="00D37F6F"/>
    <w:rsid w:val="00DC4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F6F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16B9"/>
    <w:pPr>
      <w:keepNext/>
      <w:keepLines/>
      <w:widowControl/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autoSpaceDE/>
      <w:autoSpaceDN/>
      <w:adjustRightInd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9D351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D116B9"/>
    <w:pPr>
      <w:widowControl/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autoSpaceDE/>
      <w:autoSpaceDN/>
      <w:adjustRightInd/>
      <w:spacing w:before="270" w:after="135"/>
      <w:jc w:val="left"/>
      <w:outlineLvl w:val="1"/>
    </w:pPr>
    <w:rPr>
      <w:b/>
      <w:bCs/>
      <w:color w:val="985735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6B9"/>
    <w:rPr>
      <w:rFonts w:asciiTheme="majorHAnsi" w:eastAsiaTheme="majorEastAsia" w:hAnsiTheme="majorHAnsi" w:cstheme="majorBidi"/>
      <w:b/>
      <w:bCs/>
      <w:color w:val="9D351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116B9"/>
    <w:rPr>
      <w:rFonts w:ascii="Times New Roman" w:eastAsia="Times New Roman" w:hAnsi="Times New Roman" w:cs="Times New Roman"/>
      <w:b/>
      <w:bCs/>
      <w:color w:val="985735"/>
      <w:sz w:val="30"/>
      <w:szCs w:val="30"/>
    </w:rPr>
  </w:style>
  <w:style w:type="character" w:styleId="Emphasis">
    <w:name w:val="Emphasis"/>
    <w:basedOn w:val="DefaultParagraphFont"/>
    <w:uiPriority w:val="20"/>
    <w:qFormat/>
    <w:rsid w:val="00D116B9"/>
    <w:rPr>
      <w:i/>
      <w:iCs/>
    </w:rPr>
  </w:style>
  <w:style w:type="paragraph" w:styleId="ListParagraph">
    <w:name w:val="List Paragraph"/>
    <w:basedOn w:val="Normal"/>
    <w:uiPriority w:val="34"/>
    <w:qFormat/>
    <w:rsid w:val="00D116B9"/>
    <w:pPr>
      <w:widowControl/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autoSpaceDE/>
      <w:autoSpaceDN/>
      <w:adjustRightInd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rsid w:val="00D37F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quity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Freecomp</dc:creator>
  <cp:lastModifiedBy>Freecomp</cp:lastModifiedBy>
  <cp:revision>17</cp:revision>
  <dcterms:created xsi:type="dcterms:W3CDTF">2018-02-11T22:05:00Z</dcterms:created>
  <dcterms:modified xsi:type="dcterms:W3CDTF">2018-02-11T22:31:00Z</dcterms:modified>
</cp:coreProperties>
</file>