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D1E" w:rsidRPr="00180A18" w:rsidRDefault="000A2D1E" w:rsidP="00180A18">
      <w:pPr>
        <w:pStyle w:val="1"/>
        <w:spacing w:before="170"/>
        <w:ind w:left="0"/>
        <w:rPr>
          <w:color w:val="337AB7"/>
        </w:rPr>
      </w:pPr>
      <w:r w:rsidRPr="00180A18">
        <w:rPr>
          <w:color w:val="337AB7"/>
        </w:rPr>
        <w:t>The effects of sleep intervention on lung cancer patients with cancer-related fatigue receiving chemotherapy</w:t>
      </w:r>
    </w:p>
    <w:p w:rsidR="00180A18" w:rsidRPr="00AB1AC0" w:rsidRDefault="00180A18" w:rsidP="00AB1AC0">
      <w:pPr>
        <w:pStyle w:val="a5"/>
        <w:spacing w:before="90" w:line="280" w:lineRule="auto"/>
        <w:ind w:left="100"/>
        <w:jc w:val="both"/>
        <w:rPr>
          <w:rFonts w:ascii="Calibri" w:eastAsia="宋体" w:hAnsi="Calibri"/>
          <w:szCs w:val="21"/>
        </w:rPr>
      </w:pPr>
      <w:r w:rsidRPr="00AB1AC0">
        <w:rPr>
          <w:rFonts w:ascii="Calibri" w:eastAsia="宋体" w:hAnsi="Calibri"/>
          <w:szCs w:val="21"/>
        </w:rPr>
        <w:t>Z</w:t>
      </w:r>
      <w:r w:rsidRPr="00AB1AC0">
        <w:rPr>
          <w:rFonts w:ascii="Calibri" w:eastAsia="宋体" w:hAnsi="Calibri" w:hint="eastAsia"/>
          <w:szCs w:val="21"/>
        </w:rPr>
        <w:t xml:space="preserve">hang Yueer,  West China Hospital, </w:t>
      </w:r>
      <w:r w:rsidRPr="00AB1AC0">
        <w:rPr>
          <w:rFonts w:ascii="Calibri" w:eastAsia="宋体" w:hAnsi="Calibri"/>
          <w:szCs w:val="21"/>
        </w:rPr>
        <w:t>Sichuan University</w:t>
      </w:r>
      <w:r w:rsidRPr="00AB1AC0">
        <w:rPr>
          <w:rFonts w:ascii="Calibri" w:eastAsia="宋体" w:hAnsi="Calibri" w:hint="eastAsia"/>
          <w:szCs w:val="21"/>
        </w:rPr>
        <w:t>, China.</w:t>
      </w:r>
    </w:p>
    <w:p w:rsidR="00180A18" w:rsidRPr="00AB1AC0" w:rsidRDefault="00180A18" w:rsidP="00AB1AC0">
      <w:pPr>
        <w:pStyle w:val="a5"/>
        <w:spacing w:before="90" w:line="280" w:lineRule="auto"/>
        <w:ind w:left="100"/>
        <w:jc w:val="both"/>
        <w:rPr>
          <w:rFonts w:ascii="Calibri" w:eastAsia="宋体" w:hAnsi="Calibri"/>
          <w:szCs w:val="21"/>
        </w:rPr>
      </w:pPr>
      <w:r w:rsidRPr="00AB1AC0">
        <w:rPr>
          <w:rFonts w:ascii="Calibri" w:eastAsia="宋体" w:hAnsi="Calibri" w:hint="eastAsia"/>
          <w:szCs w:val="21"/>
        </w:rPr>
        <w:t>Ning Ning,  West China Hospital,</w:t>
      </w:r>
      <w:r w:rsidRPr="00AB1AC0">
        <w:rPr>
          <w:rFonts w:ascii="Calibri" w:eastAsia="宋体" w:hAnsi="Calibri"/>
          <w:szCs w:val="21"/>
        </w:rPr>
        <w:t xml:space="preserve"> Sichuan University</w:t>
      </w:r>
      <w:r w:rsidRPr="00AB1AC0">
        <w:rPr>
          <w:rFonts w:ascii="Calibri" w:eastAsia="宋体" w:hAnsi="Calibri" w:hint="eastAsia"/>
          <w:szCs w:val="21"/>
        </w:rPr>
        <w:t>, China.</w:t>
      </w:r>
    </w:p>
    <w:p w:rsidR="00180A18" w:rsidRDefault="000A2D1E" w:rsidP="00180A18">
      <w:pPr>
        <w:spacing w:line="360" w:lineRule="auto"/>
        <w:jc w:val="left"/>
        <w:rPr>
          <w:rFonts w:ascii="Calibri" w:eastAsia="宋体" w:hAnsi="Calibri"/>
          <w:b/>
        </w:rPr>
      </w:pPr>
      <w:r w:rsidRPr="00180A18">
        <w:rPr>
          <w:rFonts w:ascii="Arial" w:eastAsia="Arial" w:hAnsi="Arial" w:cs="Arial"/>
          <w:b/>
          <w:bCs/>
          <w:color w:val="BF5A14"/>
          <w:kern w:val="0"/>
          <w:sz w:val="20"/>
          <w:szCs w:val="20"/>
          <w:lang w:eastAsia="en-US"/>
        </w:rPr>
        <w:t>Abstract</w:t>
      </w:r>
    </w:p>
    <w:p w:rsidR="00180A18" w:rsidRDefault="00180A18" w:rsidP="00180A18">
      <w:pPr>
        <w:spacing w:line="360" w:lineRule="auto"/>
        <w:jc w:val="left"/>
        <w:rPr>
          <w:rFonts w:ascii="Calibri" w:eastAsia="宋体" w:hAnsi="Calibri"/>
          <w:b/>
        </w:rPr>
        <w:sectPr w:rsidR="00180A18" w:rsidSect="001821E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1821E7" w:rsidRDefault="0010245E" w:rsidP="00180A18">
      <w:pPr>
        <w:pStyle w:val="a5"/>
        <w:spacing w:before="90" w:line="280" w:lineRule="auto"/>
        <w:ind w:left="100"/>
        <w:jc w:val="both"/>
        <w:rPr>
          <w:rFonts w:ascii="Calibri" w:eastAsia="宋体" w:hAnsi="Calibri"/>
          <w:szCs w:val="21"/>
          <w:lang w:eastAsia="zh-CN"/>
        </w:rPr>
      </w:pPr>
      <w:r>
        <w:rPr>
          <w:rFonts w:ascii="Calibri" w:eastAsia="宋体" w:hAnsi="Calibri"/>
          <w:b/>
          <w:szCs w:val="21"/>
        </w:rPr>
        <w:lastRenderedPageBreak/>
        <w:t xml:space="preserve">Objective </w:t>
      </w:r>
      <w:r w:rsidR="006C4536">
        <w:rPr>
          <w:rFonts w:ascii="Calibri" w:eastAsia="宋体" w:hAnsi="Calibri" w:hint="eastAsia"/>
          <w:b/>
          <w:szCs w:val="21"/>
        </w:rPr>
        <w:t xml:space="preserve">: </w:t>
      </w:r>
      <w:r>
        <w:rPr>
          <w:rFonts w:ascii="Calibri" w:eastAsia="宋体" w:hAnsi="Calibri"/>
          <w:szCs w:val="21"/>
        </w:rPr>
        <w:t>To discuss</w:t>
      </w:r>
      <w:r w:rsidR="000A2D1E">
        <w:rPr>
          <w:rFonts w:ascii="Calibri" w:eastAsia="宋体" w:hAnsi="Calibri" w:hint="eastAsia"/>
          <w:szCs w:val="21"/>
        </w:rPr>
        <w:t xml:space="preserve"> </w:t>
      </w:r>
      <w:r>
        <w:rPr>
          <w:rFonts w:ascii="Calibri" w:eastAsia="宋体" w:hAnsi="Calibri"/>
          <w:szCs w:val="21"/>
        </w:rPr>
        <w:t>the effects of sleep intervention on</w:t>
      </w:r>
      <w:r>
        <w:rPr>
          <w:rFonts w:ascii="Calibri" w:hAnsi="Calibri"/>
          <w:szCs w:val="21"/>
        </w:rPr>
        <w:t xml:space="preserve"> lung cancer patients with cancer-related fatigue receiving chemotherapy</w:t>
      </w:r>
      <w:r>
        <w:rPr>
          <w:rFonts w:ascii="Calibri" w:eastAsia="宋体" w:hAnsi="Calibri"/>
          <w:szCs w:val="21"/>
        </w:rPr>
        <w:t>;</w:t>
      </w:r>
      <w:r>
        <w:rPr>
          <w:rFonts w:ascii="Calibri" w:eastAsia="宋体" w:hAnsi="Calibri"/>
          <w:b/>
          <w:szCs w:val="21"/>
        </w:rPr>
        <w:t xml:space="preserve"> Methods </w:t>
      </w:r>
      <w:r w:rsidR="006C4536">
        <w:rPr>
          <w:rFonts w:ascii="Calibri" w:eastAsia="宋体" w:hAnsi="Calibri" w:hint="eastAsia"/>
          <w:b/>
          <w:szCs w:val="21"/>
        </w:rPr>
        <w:t xml:space="preserve">: </w:t>
      </w:r>
      <w:r w:rsidR="000A2D1E" w:rsidRPr="000A2D1E">
        <w:rPr>
          <w:rFonts w:ascii="Calibri" w:eastAsia="宋体" w:hAnsi="Calibri" w:hint="eastAsia"/>
          <w:szCs w:val="21"/>
        </w:rPr>
        <w:t>This was a randomized trial .</w:t>
      </w:r>
      <w:r w:rsidR="000A2D1E">
        <w:rPr>
          <w:rFonts w:ascii="Calibri" w:eastAsia="宋体" w:hAnsi="Calibri" w:hint="eastAsia"/>
          <w:szCs w:val="21"/>
        </w:rPr>
        <w:t xml:space="preserve"> </w:t>
      </w:r>
      <w:r>
        <w:rPr>
          <w:rFonts w:ascii="Calibri" w:eastAsia="宋体" w:hAnsi="Calibri"/>
          <w:szCs w:val="21"/>
        </w:rPr>
        <w:t>90 patients who met the standard</w:t>
      </w:r>
      <w:r w:rsidR="000A2D1E">
        <w:rPr>
          <w:rFonts w:ascii="Calibri" w:eastAsia="宋体" w:hAnsi="Calibri" w:hint="eastAsia"/>
          <w:szCs w:val="21"/>
        </w:rPr>
        <w:t xml:space="preserve"> were selected and divided into two group randomly</w:t>
      </w:r>
      <w:r>
        <w:rPr>
          <w:rFonts w:ascii="Calibri" w:eastAsia="宋体" w:hAnsi="Calibri"/>
          <w:szCs w:val="21"/>
        </w:rPr>
        <w:t>. In control, the</w:t>
      </w:r>
      <w:r w:rsidR="000A2D1E">
        <w:rPr>
          <w:rFonts w:ascii="Calibri" w:eastAsia="宋体" w:hAnsi="Calibri" w:hint="eastAsia"/>
          <w:szCs w:val="21"/>
        </w:rPr>
        <w:t xml:space="preserve"> </w:t>
      </w:r>
      <w:r>
        <w:rPr>
          <w:rFonts w:ascii="Calibri" w:eastAsia="宋体" w:hAnsi="Calibri"/>
          <w:szCs w:val="21"/>
        </w:rPr>
        <w:t>patients</w:t>
      </w:r>
      <w:r w:rsidR="006C4536">
        <w:rPr>
          <w:rFonts w:ascii="Calibri" w:eastAsia="宋体" w:hAnsi="Calibri"/>
          <w:szCs w:val="21"/>
        </w:rPr>
        <w:t xml:space="preserve"> accepted routine hospital care; </w:t>
      </w:r>
      <w:r>
        <w:rPr>
          <w:rFonts w:ascii="Calibri" w:hAnsi="Calibri"/>
          <w:szCs w:val="21"/>
        </w:rPr>
        <w:t>The patients in experimental group</w:t>
      </w:r>
      <w:r>
        <w:rPr>
          <w:rFonts w:ascii="Calibri" w:eastAsia="宋体" w:hAnsi="Calibri"/>
          <w:szCs w:val="21"/>
        </w:rPr>
        <w:t>, on the basis of conventional nursing, accepted the intervention of sleep. Before and after intervention,</w:t>
      </w:r>
      <w:r w:rsidR="000A2D1E">
        <w:rPr>
          <w:rFonts w:ascii="Calibri" w:eastAsia="宋体" w:hAnsi="Calibri" w:hint="eastAsia"/>
          <w:szCs w:val="21"/>
        </w:rPr>
        <w:t xml:space="preserve"> </w:t>
      </w:r>
      <w:r>
        <w:rPr>
          <w:rFonts w:ascii="Calibri" w:hAnsi="Calibri"/>
          <w:szCs w:val="21"/>
        </w:rPr>
        <w:t>we assessed the fatigue status of patients</w:t>
      </w:r>
      <w:r w:rsidR="000A2D1E">
        <w:rPr>
          <w:rFonts w:ascii="Calibri" w:hAnsi="Calibri" w:hint="eastAsia"/>
          <w:szCs w:val="21"/>
        </w:rPr>
        <w:t xml:space="preserve"> </w:t>
      </w:r>
      <w:r>
        <w:rPr>
          <w:rFonts w:ascii="Calibri" w:eastAsia="宋体" w:hAnsi="Calibri"/>
          <w:szCs w:val="21"/>
        </w:rPr>
        <w:t>using Piper fatigue scale of patients with fatigue monitoring</w:t>
      </w:r>
      <w:r w:rsidR="006C4536">
        <w:rPr>
          <w:rFonts w:ascii="Calibri" w:eastAsia="宋体" w:hAnsi="Calibri" w:hint="eastAsia"/>
          <w:szCs w:val="21"/>
        </w:rPr>
        <w:t>.</w:t>
      </w:r>
      <w:r>
        <w:rPr>
          <w:rFonts w:ascii="Calibri" w:eastAsia="宋体" w:hAnsi="Calibri"/>
          <w:b/>
          <w:szCs w:val="21"/>
        </w:rPr>
        <w:t xml:space="preserve"> Results </w:t>
      </w:r>
      <w:r w:rsidR="006C4536">
        <w:rPr>
          <w:rFonts w:ascii="Calibri" w:eastAsia="宋体" w:hAnsi="Calibri" w:hint="eastAsia"/>
          <w:b/>
          <w:szCs w:val="21"/>
        </w:rPr>
        <w:t xml:space="preserve">: </w:t>
      </w:r>
      <w:r>
        <w:rPr>
          <w:rFonts w:ascii="Calibri" w:eastAsia="宋体" w:hAnsi="Calibri"/>
          <w:szCs w:val="21"/>
        </w:rPr>
        <w:t>After the intervention, the experimental group Piper fatigue scale score was lower than the control group in emotion</w:t>
      </w:r>
      <w:r w:rsidR="006C4536">
        <w:rPr>
          <w:rFonts w:ascii="Calibri" w:eastAsia="宋体" w:hAnsi="Times New Roman" w:hint="eastAsia"/>
          <w:szCs w:val="21"/>
        </w:rPr>
        <w:t>/</w:t>
      </w:r>
      <w:r>
        <w:rPr>
          <w:rFonts w:ascii="Calibri" w:eastAsia="宋体" w:hAnsi="Calibri"/>
          <w:szCs w:val="21"/>
        </w:rPr>
        <w:t>sense</w:t>
      </w:r>
      <w:r w:rsidR="006C4536">
        <w:rPr>
          <w:rFonts w:ascii="Calibri" w:eastAsia="宋体" w:hAnsi="Times New Roman" w:hint="eastAsia"/>
          <w:szCs w:val="21"/>
        </w:rPr>
        <w:t>/</w:t>
      </w:r>
      <w:r w:rsidR="000A2D1E">
        <w:rPr>
          <w:rFonts w:ascii="Calibri" w:eastAsia="宋体" w:hAnsi="Calibri"/>
          <w:szCs w:val="21"/>
        </w:rPr>
        <w:t>cognition three field</w:t>
      </w:r>
      <w:r>
        <w:rPr>
          <w:rFonts w:ascii="Calibri" w:eastAsia="宋体" w:hAnsi="Calibri"/>
          <w:szCs w:val="21"/>
        </w:rPr>
        <w:t xml:space="preserve"> (</w:t>
      </w:r>
      <w:r>
        <w:rPr>
          <w:rFonts w:ascii="Calibri" w:eastAsia="宋体" w:hAnsi="Calibri"/>
        </w:rPr>
        <w:t>P&lt;0.05</w:t>
      </w:r>
      <w:r>
        <w:rPr>
          <w:rFonts w:ascii="Calibri" w:eastAsia="宋体" w:hAnsi="Calibri"/>
          <w:szCs w:val="21"/>
        </w:rPr>
        <w:t>)</w:t>
      </w:r>
      <w:r w:rsidR="006C4536">
        <w:rPr>
          <w:rFonts w:ascii="Calibri" w:eastAsia="宋体" w:hAnsi="Calibri" w:hint="eastAsia"/>
          <w:szCs w:val="21"/>
        </w:rPr>
        <w:t xml:space="preserve">. </w:t>
      </w:r>
      <w:r>
        <w:rPr>
          <w:rFonts w:ascii="Calibri" w:eastAsia="宋体" w:hAnsi="Calibri"/>
          <w:b/>
          <w:szCs w:val="21"/>
        </w:rPr>
        <w:t xml:space="preserve">Conclusions </w:t>
      </w:r>
      <w:r>
        <w:rPr>
          <w:rFonts w:ascii="Calibri" w:eastAsia="宋体" w:hAnsi="Calibri"/>
          <w:szCs w:val="21"/>
        </w:rPr>
        <w:t xml:space="preserve"> Sleep intervention</w:t>
      </w:r>
      <w:r w:rsidR="000A2D1E">
        <w:rPr>
          <w:rFonts w:ascii="Calibri" w:eastAsia="宋体" w:hAnsi="Calibri" w:hint="eastAsia"/>
          <w:szCs w:val="21"/>
        </w:rPr>
        <w:t xml:space="preserve"> </w:t>
      </w:r>
      <w:r>
        <w:rPr>
          <w:rFonts w:ascii="Calibri" w:eastAsia="宋体" w:hAnsi="Calibri"/>
          <w:szCs w:val="21"/>
        </w:rPr>
        <w:t>can relieve lung cancer chemotherapy patients with cancer-related fatigue in some filed, it would be better to combine other intervention to prevent their cancer-related fatigue deteriorating even further, and improve their quality of life.</w:t>
      </w:r>
    </w:p>
    <w:p w:rsidR="00180A18" w:rsidRDefault="00180A18" w:rsidP="00180A18">
      <w:pPr>
        <w:pStyle w:val="a5"/>
        <w:spacing w:before="90" w:line="280" w:lineRule="auto"/>
        <w:ind w:left="100"/>
        <w:jc w:val="both"/>
        <w:rPr>
          <w:rFonts w:ascii="Arial" w:eastAsiaTheme="minorEastAsia"/>
          <w:b/>
          <w:color w:val="BF5A14"/>
          <w:sz w:val="20"/>
          <w:lang w:eastAsia="zh-CN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180A18" w:rsidRPr="00180A18" w:rsidRDefault="00180A18" w:rsidP="00180A18">
      <w:pPr>
        <w:pStyle w:val="a5"/>
        <w:numPr>
          <w:ilvl w:val="0"/>
          <w:numId w:val="1"/>
        </w:numPr>
        <w:spacing w:before="90" w:line="280" w:lineRule="auto"/>
        <w:jc w:val="both"/>
        <w:rPr>
          <w:rFonts w:ascii="Calibri" w:eastAsiaTheme="minorEastAsia" w:hAnsi="Calibri"/>
          <w:szCs w:val="21"/>
          <w:lang w:eastAsia="zh-CN"/>
        </w:rPr>
      </w:pPr>
      <w:r w:rsidRPr="00FA3737">
        <w:rPr>
          <w:rFonts w:ascii="Calibri" w:eastAsia="宋体" w:hAnsi="Calibri" w:cs="Times New Roman"/>
          <w:szCs w:val="21"/>
        </w:rPr>
        <w:t>National Comprehensive Cancer Network. Practice guidelines for cancer—related fatigue. Version II</w:t>
      </w:r>
      <w:r>
        <w:rPr>
          <w:rFonts w:ascii="Calibri" w:eastAsia="宋体" w:hAnsi="Calibri" w:cs="Times New Roman" w:hint="eastAsia"/>
          <w:szCs w:val="21"/>
          <w:lang w:eastAsia="zh-CN"/>
        </w:rPr>
        <w:t>/</w:t>
      </w:r>
      <w:r w:rsidRPr="00FA3737">
        <w:rPr>
          <w:rFonts w:ascii="Calibri" w:eastAsia="宋体" w:hAnsi="Calibri" w:cs="Times New Roman"/>
          <w:szCs w:val="21"/>
        </w:rPr>
        <w:t>Apr 2003.</w:t>
      </w:r>
    </w:p>
    <w:p w:rsidR="00180A18" w:rsidRPr="00180A18" w:rsidRDefault="00180A18" w:rsidP="00180A18">
      <w:pPr>
        <w:pStyle w:val="a6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Calibri" w:eastAsia="宋体" w:hAnsi="Calibri" w:cs="Times New Roman"/>
          <w:kern w:val="0"/>
          <w:szCs w:val="21"/>
        </w:rPr>
      </w:pPr>
      <w:r w:rsidRPr="00180A18">
        <w:rPr>
          <w:rFonts w:ascii="Calibri" w:eastAsia="宋体" w:hAnsi="Calibri" w:cs="Times New Roman"/>
          <w:kern w:val="0"/>
          <w:sz w:val="18"/>
          <w:szCs w:val="21"/>
          <w:lang w:eastAsia="en-US"/>
        </w:rPr>
        <w:t>Berger AM, Higginbotham P</w:t>
      </w:r>
      <w:r>
        <w:rPr>
          <w:rFonts w:ascii="Calibri" w:eastAsia="宋体" w:hAnsi="Calibri" w:cs="Times New Roman" w:hint="eastAsia"/>
          <w:kern w:val="0"/>
          <w:sz w:val="18"/>
          <w:szCs w:val="21"/>
        </w:rPr>
        <w:t>(2003)</w:t>
      </w:r>
      <w:r w:rsidRPr="00180A18">
        <w:rPr>
          <w:rFonts w:ascii="Calibri" w:eastAsia="宋体" w:hAnsi="Calibri" w:cs="Times New Roman"/>
          <w:kern w:val="0"/>
          <w:sz w:val="18"/>
          <w:szCs w:val="21"/>
          <w:lang w:eastAsia="en-US"/>
        </w:rPr>
        <w:t>. Correlates of fatigue during and following</w:t>
      </w:r>
      <w:r w:rsidR="001D1055">
        <w:rPr>
          <w:rFonts w:ascii="Calibri" w:eastAsia="宋体" w:hAnsi="Calibri" w:cs="Times New Roman" w:hint="eastAsia"/>
          <w:kern w:val="0"/>
          <w:sz w:val="18"/>
          <w:szCs w:val="21"/>
        </w:rPr>
        <w:t xml:space="preserve"> </w:t>
      </w:r>
      <w:r w:rsidRPr="00180A18">
        <w:rPr>
          <w:rFonts w:ascii="Calibri" w:eastAsia="宋体" w:hAnsi="Calibri" w:cs="Times New Roman"/>
          <w:kern w:val="0"/>
          <w:sz w:val="18"/>
          <w:szCs w:val="21"/>
          <w:lang w:eastAsia="en-US"/>
        </w:rPr>
        <w:t xml:space="preserve">adjuvant breast cancer chemotherapy:8 pilot study. </w:t>
      </w: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P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Default="00180A18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AB1AC0" w:rsidRDefault="00AB1AC0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AB1AC0" w:rsidRPr="00180A18" w:rsidRDefault="00AB1AC0" w:rsidP="00180A18">
      <w:pPr>
        <w:autoSpaceDE w:val="0"/>
        <w:autoSpaceDN w:val="0"/>
        <w:adjustRightInd w:val="0"/>
        <w:spacing w:line="360" w:lineRule="auto"/>
        <w:ind w:left="100"/>
        <w:jc w:val="left"/>
        <w:rPr>
          <w:rFonts w:ascii="Calibri" w:eastAsia="宋体" w:hAnsi="Calibri" w:cs="Times New Roman"/>
          <w:kern w:val="0"/>
          <w:szCs w:val="21"/>
        </w:rPr>
      </w:pPr>
    </w:p>
    <w:p w:rsidR="00180A18" w:rsidRDefault="00180A18" w:rsidP="00180A18">
      <w:pPr>
        <w:pStyle w:val="a6"/>
        <w:autoSpaceDE w:val="0"/>
        <w:autoSpaceDN w:val="0"/>
        <w:adjustRightInd w:val="0"/>
        <w:spacing w:line="360" w:lineRule="auto"/>
        <w:ind w:left="460" w:firstLineChars="0" w:firstLine="0"/>
        <w:jc w:val="left"/>
        <w:rPr>
          <w:rFonts w:ascii="Calibri" w:eastAsia="宋体" w:hAnsi="Calibri" w:cs="Tw Cen MT"/>
          <w:kern w:val="0"/>
          <w:sz w:val="18"/>
          <w:szCs w:val="21"/>
        </w:rPr>
      </w:pPr>
      <w:r w:rsidRPr="00180A18">
        <w:rPr>
          <w:rFonts w:ascii="Calibri" w:eastAsia="宋体" w:hAnsi="Calibri" w:cs="Tw Cen MT"/>
          <w:kern w:val="0"/>
          <w:sz w:val="18"/>
          <w:szCs w:val="21"/>
          <w:lang w:eastAsia="en-US"/>
        </w:rPr>
        <w:lastRenderedPageBreak/>
        <w:t>OncolNursForum,</w:t>
      </w:r>
      <w:r>
        <w:rPr>
          <w:rFonts w:ascii="Calibri" w:eastAsia="宋体" w:hAnsi="Calibri" w:cs="Tw Cen MT"/>
          <w:kern w:val="0"/>
          <w:sz w:val="18"/>
          <w:szCs w:val="21"/>
          <w:lang w:eastAsia="en-US"/>
        </w:rPr>
        <w:t xml:space="preserve"> 9</w:t>
      </w:r>
      <w:r w:rsidRPr="00180A18">
        <w:rPr>
          <w:rFonts w:ascii="Calibri" w:eastAsia="宋体" w:hAnsi="Calibri" w:cs="Tw Cen MT"/>
          <w:kern w:val="0"/>
          <w:sz w:val="18"/>
          <w:szCs w:val="21"/>
          <w:lang w:eastAsia="en-US"/>
        </w:rPr>
        <w:t>: 1443-1448.</w:t>
      </w:r>
    </w:p>
    <w:p w:rsidR="00180A18" w:rsidRPr="00180A18" w:rsidRDefault="00180A18" w:rsidP="00180A18">
      <w:pPr>
        <w:pStyle w:val="a6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Calibri" w:eastAsia="宋体" w:hAnsi="Calibri" w:cs="Times New Roman"/>
          <w:kern w:val="0"/>
          <w:szCs w:val="21"/>
        </w:rPr>
      </w:pPr>
      <w:r w:rsidRPr="00180A18">
        <w:rPr>
          <w:rFonts w:ascii="Calibri" w:eastAsia="宋体" w:hAnsi="Calibri" w:cs="Tw Cen MT"/>
          <w:kern w:val="0"/>
          <w:sz w:val="18"/>
          <w:szCs w:val="21"/>
          <w:lang w:eastAsia="en-US"/>
        </w:rPr>
        <w:t>SO WK, Dodgson J, Tai JW</w:t>
      </w:r>
      <w:r>
        <w:rPr>
          <w:rFonts w:ascii="Calibri" w:eastAsia="宋体" w:hAnsi="Calibri" w:cs="Tw Cen MT" w:hint="eastAsia"/>
          <w:kern w:val="0"/>
          <w:sz w:val="18"/>
          <w:szCs w:val="21"/>
        </w:rPr>
        <w:t>(2003)</w:t>
      </w:r>
      <w:r w:rsidRPr="00180A18">
        <w:rPr>
          <w:rFonts w:ascii="Calibri" w:eastAsia="宋体" w:hAnsi="Calibri" w:cs="Tw Cen MT"/>
          <w:kern w:val="0"/>
          <w:sz w:val="18"/>
          <w:szCs w:val="21"/>
          <w:lang w:eastAsia="en-US"/>
        </w:rPr>
        <w:t>. Fatigue and quality of life among Chinese Patients with</w:t>
      </w:r>
    </w:p>
    <w:p w:rsidR="00180A18" w:rsidRPr="00180A18" w:rsidRDefault="00180A18" w:rsidP="00180A18">
      <w:pPr>
        <w:pStyle w:val="a6"/>
        <w:autoSpaceDE w:val="0"/>
        <w:autoSpaceDN w:val="0"/>
        <w:adjustRightInd w:val="0"/>
        <w:spacing w:line="360" w:lineRule="auto"/>
        <w:ind w:left="460" w:firstLineChars="0" w:firstLine="0"/>
        <w:jc w:val="left"/>
        <w:rPr>
          <w:rFonts w:ascii="Calibri" w:eastAsia="宋体" w:hAnsi="Calibri" w:cs="Tw Cen MT"/>
          <w:kern w:val="0"/>
          <w:sz w:val="18"/>
          <w:szCs w:val="21"/>
          <w:lang w:eastAsia="en-US"/>
        </w:rPr>
      </w:pPr>
      <w:r w:rsidRPr="00180A18">
        <w:rPr>
          <w:rFonts w:ascii="Calibri" w:eastAsia="宋体" w:hAnsi="Calibri" w:cs="Tw Cen MT"/>
          <w:kern w:val="0"/>
          <w:sz w:val="18"/>
          <w:szCs w:val="21"/>
          <w:lang w:eastAsia="en-US"/>
        </w:rPr>
        <w:t>Hematologic</w:t>
      </w:r>
      <w:r>
        <w:rPr>
          <w:rFonts w:ascii="Calibri" w:eastAsia="宋体" w:hAnsi="Calibri" w:cs="Tw Cen MT" w:hint="eastAsia"/>
          <w:kern w:val="0"/>
          <w:sz w:val="18"/>
          <w:szCs w:val="21"/>
        </w:rPr>
        <w:t xml:space="preserve">  </w:t>
      </w:r>
      <w:r w:rsidRPr="00180A18">
        <w:rPr>
          <w:rFonts w:ascii="Calibri" w:eastAsia="宋体" w:hAnsi="Calibri" w:cs="Tw Cen MT"/>
          <w:kern w:val="0"/>
          <w:sz w:val="18"/>
          <w:szCs w:val="21"/>
          <w:lang w:eastAsia="en-US"/>
        </w:rPr>
        <w:t xml:space="preserve">malignancy </w:t>
      </w:r>
      <w:r>
        <w:rPr>
          <w:rFonts w:ascii="Calibri" w:eastAsia="宋体" w:hAnsi="Calibri" w:cs="Tw Cen MT" w:hint="eastAsia"/>
          <w:kern w:val="0"/>
          <w:sz w:val="18"/>
          <w:szCs w:val="21"/>
        </w:rPr>
        <w:t xml:space="preserve"> </w:t>
      </w:r>
      <w:r w:rsidRPr="00180A18">
        <w:rPr>
          <w:rFonts w:ascii="Calibri" w:eastAsia="宋体" w:hAnsi="Calibri" w:cs="Tw Cen MT"/>
          <w:kern w:val="0"/>
          <w:sz w:val="18"/>
          <w:szCs w:val="21"/>
          <w:lang w:eastAsia="en-US"/>
        </w:rPr>
        <w:t>after bone marrow transplantation. Cancer Nurs, 26:</w:t>
      </w:r>
    </w:p>
    <w:p w:rsidR="00180A18" w:rsidRPr="00180A18" w:rsidRDefault="00180A18" w:rsidP="00180A18">
      <w:pPr>
        <w:pStyle w:val="a6"/>
        <w:autoSpaceDE w:val="0"/>
        <w:autoSpaceDN w:val="0"/>
        <w:adjustRightInd w:val="0"/>
        <w:spacing w:line="360" w:lineRule="auto"/>
        <w:ind w:left="460" w:firstLineChars="0" w:firstLine="0"/>
        <w:jc w:val="left"/>
        <w:rPr>
          <w:rFonts w:ascii="Calibri" w:eastAsia="宋体" w:hAnsi="Calibri" w:cs="Tw Cen MT"/>
          <w:kern w:val="0"/>
          <w:sz w:val="18"/>
          <w:szCs w:val="21"/>
          <w:lang w:eastAsia="en-US"/>
        </w:rPr>
      </w:pPr>
      <w:r w:rsidRPr="00180A18">
        <w:rPr>
          <w:rFonts w:ascii="Calibri" w:eastAsia="宋体" w:hAnsi="Calibri" w:cs="Tw Cen MT"/>
          <w:kern w:val="0"/>
          <w:sz w:val="18"/>
          <w:szCs w:val="21"/>
          <w:lang w:eastAsia="en-US"/>
        </w:rPr>
        <w:t>211</w:t>
      </w:r>
      <w:r w:rsidRPr="00180A18">
        <w:rPr>
          <w:rFonts w:ascii="Calibri" w:eastAsia="宋体" w:hAnsi="Calibri" w:cs="Tw Cen MT" w:hint="eastAsia"/>
          <w:kern w:val="0"/>
          <w:sz w:val="18"/>
          <w:szCs w:val="21"/>
          <w:lang w:eastAsia="en-US"/>
        </w:rPr>
        <w:t>-</w:t>
      </w:r>
      <w:r w:rsidRPr="00180A18">
        <w:rPr>
          <w:rFonts w:ascii="Calibri" w:eastAsia="宋体" w:hAnsi="Calibri" w:cs="Tw Cen MT"/>
          <w:kern w:val="0"/>
          <w:sz w:val="18"/>
          <w:szCs w:val="21"/>
          <w:lang w:eastAsia="en-US"/>
        </w:rPr>
        <w:t xml:space="preserve"> 219.</w:t>
      </w:r>
    </w:p>
    <w:p w:rsidR="00D766A9" w:rsidRPr="00D766A9" w:rsidRDefault="00180A18" w:rsidP="00180A18">
      <w:pPr>
        <w:pStyle w:val="a5"/>
        <w:numPr>
          <w:ilvl w:val="0"/>
          <w:numId w:val="1"/>
        </w:numPr>
        <w:spacing w:before="90" w:line="280" w:lineRule="auto"/>
        <w:jc w:val="both"/>
        <w:rPr>
          <w:rFonts w:ascii="Calibri" w:eastAsiaTheme="minorEastAsia" w:hAnsi="Calibri"/>
          <w:szCs w:val="21"/>
          <w:lang w:eastAsia="zh-CN"/>
        </w:rPr>
      </w:pPr>
      <w:r w:rsidRPr="00FA3737">
        <w:rPr>
          <w:rFonts w:ascii="Calibri" w:eastAsia="宋体" w:hAnsi="Calibri" w:cs="Times New Roman"/>
          <w:szCs w:val="21"/>
        </w:rPr>
        <w:t>Berger AM</w:t>
      </w:r>
      <w:r w:rsidRPr="00FA3737">
        <w:rPr>
          <w:rFonts w:ascii="Calibri" w:eastAsia="宋体" w:hAnsi="Calibri" w:cs="Times New Roman" w:hint="eastAsia"/>
          <w:szCs w:val="21"/>
        </w:rPr>
        <w:t>, Kuhn HN, Farr LA, et al</w:t>
      </w:r>
      <w:r>
        <w:rPr>
          <w:rFonts w:ascii="Calibri" w:eastAsia="宋体" w:hAnsi="Calibri" w:cs="Times New Roman" w:hint="eastAsia"/>
          <w:szCs w:val="21"/>
          <w:lang w:eastAsia="zh-CN"/>
        </w:rPr>
        <w:t>(2009)</w:t>
      </w:r>
      <w:r w:rsidRPr="00FA3737">
        <w:rPr>
          <w:rFonts w:ascii="Calibri" w:eastAsia="宋体" w:hAnsi="Calibri" w:cs="Times New Roman" w:hint="eastAsia"/>
          <w:szCs w:val="21"/>
        </w:rPr>
        <w:t xml:space="preserve">. </w:t>
      </w:r>
    </w:p>
    <w:p w:rsidR="00180A18" w:rsidRPr="00180A18" w:rsidRDefault="00180A18" w:rsidP="00D766A9">
      <w:pPr>
        <w:pStyle w:val="a5"/>
        <w:spacing w:before="90" w:line="280" w:lineRule="auto"/>
        <w:ind w:left="460"/>
        <w:jc w:val="both"/>
        <w:rPr>
          <w:rFonts w:ascii="Calibri" w:eastAsiaTheme="minorEastAsia" w:hAnsi="Calibri"/>
          <w:szCs w:val="21"/>
          <w:lang w:eastAsia="zh-CN"/>
        </w:rPr>
      </w:pPr>
      <w:r w:rsidRPr="00FA3737">
        <w:rPr>
          <w:rFonts w:ascii="Calibri" w:eastAsia="宋体" w:hAnsi="Calibri" w:cs="Times New Roman"/>
          <w:szCs w:val="21"/>
        </w:rPr>
        <w:lastRenderedPageBreak/>
        <w:t>One-Year Outcomes of a Behavioral Therapy Intervention Trial on Sleep Quality and Cancer-Related Fatigue</w:t>
      </w:r>
      <w:r>
        <w:rPr>
          <w:rFonts w:ascii="Calibri" w:eastAsia="宋体" w:hAnsi="Calibri" w:cs="Times New Roman" w:hint="eastAsia"/>
          <w:szCs w:val="21"/>
          <w:lang w:eastAsia="zh-CN"/>
        </w:rPr>
        <w:t>.</w:t>
      </w:r>
      <w:r w:rsidRPr="00FA3737">
        <w:rPr>
          <w:rFonts w:ascii="Calibri" w:eastAsia="宋体" w:hAnsi="Calibri" w:cs="Times New Roman" w:hint="eastAsia"/>
          <w:szCs w:val="21"/>
        </w:rPr>
        <w:t xml:space="preserve"> Journal of Clinical Oncology, 27:6033-6040.</w:t>
      </w:r>
    </w:p>
    <w:p w:rsidR="00180A18" w:rsidRDefault="00180A18" w:rsidP="00180A18">
      <w:pPr>
        <w:pStyle w:val="a5"/>
        <w:numPr>
          <w:ilvl w:val="0"/>
          <w:numId w:val="1"/>
        </w:numPr>
        <w:spacing w:before="90" w:line="280" w:lineRule="auto"/>
        <w:jc w:val="both"/>
        <w:rPr>
          <w:rFonts w:ascii="Calibri" w:eastAsia="宋体" w:hAnsi="Calibri" w:cs="Times New Roman"/>
          <w:szCs w:val="21"/>
        </w:rPr>
      </w:pPr>
      <w:r w:rsidRPr="00180A18">
        <w:rPr>
          <w:rFonts w:ascii="Calibri" w:eastAsia="宋体" w:hAnsi="Calibri" w:cs="Times New Roman"/>
          <w:szCs w:val="21"/>
        </w:rPr>
        <w:t>Mock V, Atkinson A, Barsevick AM, et al</w:t>
      </w:r>
      <w:r>
        <w:rPr>
          <w:rFonts w:ascii="Calibri" w:eastAsia="宋体" w:hAnsi="Calibri" w:cs="Times New Roman" w:hint="eastAsia"/>
          <w:szCs w:val="21"/>
          <w:lang w:eastAsia="zh-CN"/>
        </w:rPr>
        <w:t>(2007)</w:t>
      </w:r>
      <w:r w:rsidRPr="00180A18">
        <w:rPr>
          <w:rFonts w:ascii="Calibri" w:eastAsia="宋体" w:hAnsi="Calibri" w:cs="Times New Roman"/>
          <w:szCs w:val="21"/>
        </w:rPr>
        <w:t>. Cancer-related fatigue. Clinical Practice Guidelines in Oncology.</w:t>
      </w:r>
      <w:r w:rsidRPr="00180A18">
        <w:t> J Natl Compr Canc Netw.</w:t>
      </w:r>
      <w:r>
        <w:rPr>
          <w:rFonts w:eastAsiaTheme="minorEastAsia" w:hint="eastAsia"/>
          <w:lang w:eastAsia="zh-CN"/>
        </w:rPr>
        <w:t xml:space="preserve"> 5</w:t>
      </w:r>
      <w:r w:rsidRPr="00180A18">
        <w:rPr>
          <w:rFonts w:ascii="Calibri" w:eastAsia="宋体" w:hAnsi="Calibri" w:cs="Times New Roman"/>
          <w:szCs w:val="21"/>
        </w:rPr>
        <w:t>:1054–1078.</w:t>
      </w:r>
    </w:p>
    <w:p w:rsidR="00D766A9" w:rsidRDefault="00D766A9" w:rsidP="008D5EC0">
      <w:pPr>
        <w:pStyle w:val="a5"/>
        <w:spacing w:before="90" w:line="280" w:lineRule="auto"/>
        <w:ind w:left="460"/>
        <w:jc w:val="both"/>
        <w:rPr>
          <w:rFonts w:ascii="Calibri"/>
          <w:noProof/>
          <w:sz w:val="4"/>
        </w:rPr>
        <w:sectPr w:rsidR="00D766A9" w:rsidSect="00180A18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</w:p>
    <w:p w:rsidR="008D5EC0" w:rsidRDefault="00275B56" w:rsidP="008D5EC0">
      <w:pPr>
        <w:pStyle w:val="a5"/>
        <w:spacing w:before="90" w:line="280" w:lineRule="auto"/>
        <w:ind w:left="460"/>
        <w:jc w:val="both"/>
        <w:rPr>
          <w:rFonts w:ascii="Calibri" w:eastAsia="宋体" w:hAnsi="Calibri" w:cs="Times New Roman"/>
          <w:szCs w:val="21"/>
        </w:rPr>
      </w:pPr>
      <w:r w:rsidRPr="00275B56">
        <w:rPr>
          <w:rFonts w:ascii="Calibri"/>
          <w:noProof/>
          <w:sz w:val="4"/>
        </w:rPr>
      </w:r>
      <w:r w:rsidRPr="00275B56"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180A18" w:rsidRDefault="00180A18" w:rsidP="00180A18">
      <w:pPr>
        <w:pStyle w:val="a5"/>
        <w:spacing w:before="90" w:line="280" w:lineRule="auto"/>
        <w:jc w:val="both"/>
        <w:rPr>
          <w:rFonts w:ascii="Arial" w:eastAsiaTheme="minorEastAsia"/>
          <w:color w:val="BF5A14"/>
          <w:sz w:val="22"/>
          <w:szCs w:val="22"/>
          <w:lang w:eastAsia="zh-CN"/>
        </w:rPr>
      </w:pPr>
      <w:r>
        <w:rPr>
          <w:rFonts w:ascii="Arial"/>
          <w:noProof/>
          <w:color w:val="BF5A14"/>
          <w:sz w:val="22"/>
          <w:szCs w:val="22"/>
          <w:lang w:eastAsia="zh-CN"/>
        </w:rPr>
        <w:drawing>
          <wp:inline distT="0" distB="0" distL="0" distR="0">
            <wp:extent cx="533400" cy="719388"/>
            <wp:effectExtent l="19050" t="0" r="0" b="0"/>
            <wp:docPr id="1" name="图片 0" descr="1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寸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603" cy="722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0A18">
        <w:rPr>
          <w:rFonts w:ascii="Arial"/>
          <w:color w:val="BF5A14"/>
          <w:sz w:val="22"/>
          <w:szCs w:val="22"/>
        </w:rPr>
        <w:t>Biography</w:t>
      </w:r>
    </w:p>
    <w:p w:rsidR="00180A18" w:rsidRDefault="00AB1AC0" w:rsidP="00180A18">
      <w:pPr>
        <w:pStyle w:val="a5"/>
        <w:spacing w:before="90" w:line="280" w:lineRule="auto"/>
        <w:jc w:val="both"/>
        <w:rPr>
          <w:rFonts w:ascii="Calibri" w:eastAsiaTheme="minorEastAsia" w:hAnsi="Calibri" w:cs="Times New Roman"/>
          <w:sz w:val="22"/>
          <w:szCs w:val="22"/>
          <w:lang w:eastAsia="zh-CN"/>
        </w:rPr>
      </w:pPr>
      <w:r>
        <w:rPr>
          <w:rFonts w:ascii="Calibri" w:eastAsiaTheme="minorEastAsia" w:hAnsi="Calibri" w:cs="Times New Roman" w:hint="eastAsia"/>
          <w:sz w:val="22"/>
          <w:szCs w:val="22"/>
          <w:lang w:eastAsia="zh-CN"/>
        </w:rPr>
        <w:t>Zhang</w:t>
      </w:r>
      <w:r>
        <w:rPr>
          <w:rFonts w:ascii="Calibri" w:eastAsiaTheme="minorEastAsia" w:hAnsi="Calibri" w:cs="Times New Roman"/>
          <w:sz w:val="22"/>
          <w:szCs w:val="22"/>
          <w:lang w:eastAsia="zh-CN"/>
        </w:rPr>
        <w:t xml:space="preserve"> </w:t>
      </w:r>
      <w:r w:rsidR="00D766A9">
        <w:rPr>
          <w:rFonts w:ascii="Calibri" w:eastAsiaTheme="minorEastAsia" w:hAnsi="Calibri" w:cs="Times New Roman"/>
          <w:sz w:val="22"/>
          <w:szCs w:val="22"/>
          <w:lang w:eastAsia="zh-CN"/>
        </w:rPr>
        <w:t>Y</w:t>
      </w:r>
      <w:r w:rsidR="00D766A9">
        <w:rPr>
          <w:rFonts w:ascii="Calibri" w:eastAsiaTheme="minorEastAsia" w:hAnsi="Calibri" w:cs="Times New Roman" w:hint="eastAsia"/>
          <w:sz w:val="22"/>
          <w:szCs w:val="22"/>
          <w:lang w:eastAsia="zh-CN"/>
        </w:rPr>
        <w:t xml:space="preserve">ueer is studying in </w:t>
      </w:r>
      <w:r w:rsidR="00D766A9">
        <w:rPr>
          <w:rFonts w:ascii="Calibri" w:eastAsiaTheme="minorEastAsia" w:hAnsi="Calibri" w:cs="Times New Roman"/>
          <w:sz w:val="22"/>
          <w:szCs w:val="22"/>
          <w:lang w:eastAsia="zh-CN"/>
        </w:rPr>
        <w:t>Sichuan</w:t>
      </w:r>
      <w:r w:rsidR="00D766A9">
        <w:rPr>
          <w:rFonts w:ascii="Calibri" w:eastAsiaTheme="minorEastAsia" w:hAnsi="Calibri" w:cs="Times New Roman" w:hint="eastAsia"/>
          <w:sz w:val="22"/>
          <w:szCs w:val="22"/>
          <w:lang w:eastAsia="zh-CN"/>
        </w:rPr>
        <w:t xml:space="preserve"> university, s</w:t>
      </w:r>
      <w:r w:rsidR="00D766A9" w:rsidRPr="00D766A9">
        <w:rPr>
          <w:rFonts w:ascii="Calibri" w:eastAsiaTheme="minorEastAsia" w:hAnsi="Calibri" w:cs="Times New Roman"/>
          <w:sz w:val="22"/>
          <w:szCs w:val="22"/>
          <w:lang w:eastAsia="zh-CN"/>
        </w:rPr>
        <w:t>pecialized in surgical care</w:t>
      </w:r>
      <w:r w:rsidR="00D766A9">
        <w:rPr>
          <w:rFonts w:ascii="Calibri" w:eastAsiaTheme="minorEastAsia" w:hAnsi="Calibri" w:cs="Times New Roman" w:hint="eastAsia"/>
          <w:sz w:val="22"/>
          <w:szCs w:val="22"/>
          <w:lang w:eastAsia="zh-CN"/>
        </w:rPr>
        <w:t xml:space="preserve">, has her expertise in evaluation and passion in improving the health and wellbeing. </w:t>
      </w:r>
    </w:p>
    <w:p w:rsidR="00D766A9" w:rsidRDefault="00D766A9" w:rsidP="00D766A9">
      <w:pPr>
        <w:pStyle w:val="a5"/>
        <w:wordWrap w:val="0"/>
        <w:spacing w:before="90" w:line="280" w:lineRule="auto"/>
        <w:jc w:val="right"/>
        <w:rPr>
          <w:rFonts w:ascii="Calibri" w:eastAsiaTheme="minorEastAsia" w:hAnsi="Calibri" w:cs="Times New Roman"/>
          <w:sz w:val="22"/>
          <w:szCs w:val="22"/>
          <w:lang w:eastAsia="zh-CN"/>
        </w:rPr>
      </w:pPr>
      <w:r>
        <w:rPr>
          <w:rFonts w:ascii="Calibri" w:eastAsiaTheme="minorEastAsia" w:hAnsi="Calibri" w:cs="Times New Roman" w:hint="eastAsia"/>
          <w:sz w:val="22"/>
          <w:szCs w:val="22"/>
          <w:lang w:eastAsia="zh-CN"/>
        </w:rPr>
        <w:t xml:space="preserve">Email: </w:t>
      </w:r>
      <w:hyperlink r:id="rId8" w:history="1">
        <w:r w:rsidR="008E5043" w:rsidRPr="00E01B39">
          <w:rPr>
            <w:rStyle w:val="a8"/>
            <w:rFonts w:ascii="Calibri" w:eastAsiaTheme="minorEastAsia" w:hAnsi="Calibri" w:cs="Times New Roman" w:hint="eastAsia"/>
            <w:sz w:val="22"/>
            <w:szCs w:val="22"/>
            <w:lang w:eastAsia="zh-CN"/>
          </w:rPr>
          <w:t>zhangyueer123@163.com</w:t>
        </w:r>
      </w:hyperlink>
    </w:p>
    <w:p w:rsidR="008E5043" w:rsidRDefault="008E5043" w:rsidP="008E5043">
      <w:pPr>
        <w:pStyle w:val="a5"/>
        <w:spacing w:before="90" w:line="280" w:lineRule="auto"/>
        <w:rPr>
          <w:rFonts w:ascii="Calibri" w:eastAsiaTheme="minorEastAsia" w:hAnsi="Calibri" w:cs="Times New Roman"/>
          <w:sz w:val="22"/>
          <w:szCs w:val="22"/>
          <w:lang w:eastAsia="zh-CN"/>
        </w:rPr>
      </w:pPr>
    </w:p>
    <w:p w:rsidR="008E5043" w:rsidRDefault="008E5043" w:rsidP="008E5043">
      <w:pPr>
        <w:pStyle w:val="a5"/>
        <w:spacing w:before="90" w:line="280" w:lineRule="auto"/>
        <w:rPr>
          <w:rFonts w:ascii="Calibri" w:eastAsiaTheme="minorEastAsia" w:hAnsi="Calibri" w:cs="Times New Roman"/>
          <w:sz w:val="22"/>
          <w:szCs w:val="22"/>
          <w:lang w:eastAsia="zh-CN"/>
        </w:rPr>
      </w:pPr>
    </w:p>
    <w:p w:rsidR="008E5043" w:rsidRDefault="008E5043" w:rsidP="008E5043">
      <w:pPr>
        <w:pStyle w:val="a5"/>
        <w:spacing w:before="90" w:line="280" w:lineRule="auto"/>
        <w:rPr>
          <w:rFonts w:ascii="Calibri" w:eastAsiaTheme="minorEastAsia" w:hAnsi="Calibri" w:cs="Times New Roman"/>
          <w:sz w:val="22"/>
          <w:szCs w:val="22"/>
          <w:lang w:eastAsia="zh-CN"/>
        </w:rPr>
      </w:pPr>
      <w:r>
        <w:rPr>
          <w:rFonts w:ascii="Calibri" w:eastAsiaTheme="minorEastAsia" w:hAnsi="Calibri" w:cs="Times New Roman" w:hint="eastAsia"/>
          <w:sz w:val="22"/>
          <w:szCs w:val="22"/>
          <w:lang w:eastAsia="zh-CN"/>
        </w:rPr>
        <w:t>Note</w:t>
      </w:r>
    </w:p>
    <w:p w:rsidR="008E5043" w:rsidRPr="008E5043" w:rsidRDefault="008E5043" w:rsidP="008E5043">
      <w:pPr>
        <w:pStyle w:val="a5"/>
        <w:spacing w:before="90" w:line="280" w:lineRule="auto"/>
        <w:rPr>
          <w:rFonts w:ascii="Calibri" w:eastAsiaTheme="minorEastAsia" w:hAnsi="Calibri" w:cs="Times New Roman"/>
          <w:sz w:val="22"/>
          <w:szCs w:val="22"/>
          <w:lang w:eastAsia="zh-CN"/>
        </w:rPr>
      </w:pPr>
      <w:r>
        <w:rPr>
          <w:rFonts w:ascii="Calibri" w:eastAsiaTheme="minorEastAsia" w:hAnsi="Calibri" w:cs="Times New Roman" w:hint="eastAsia"/>
          <w:sz w:val="22"/>
          <w:szCs w:val="22"/>
          <w:lang w:eastAsia="zh-CN"/>
        </w:rPr>
        <w:t xml:space="preserve">I am sorry for I have not notice the </w:t>
      </w:r>
      <w:r w:rsidRPr="008E5043">
        <w:rPr>
          <w:rFonts w:ascii="Calibri" w:eastAsiaTheme="minorEastAsia" w:hAnsi="Calibri" w:cs="Times New Roman"/>
          <w:sz w:val="22"/>
          <w:szCs w:val="22"/>
          <w:lang w:eastAsia="zh-CN"/>
        </w:rPr>
        <w:t>Abstract template</w:t>
      </w:r>
      <w:r>
        <w:rPr>
          <w:rFonts w:ascii="Calibri" w:eastAsiaTheme="minorEastAsia" w:hAnsi="Calibri" w:cs="Times New Roman" w:hint="eastAsia"/>
          <w:sz w:val="22"/>
          <w:szCs w:val="22"/>
          <w:lang w:eastAsia="zh-CN"/>
        </w:rPr>
        <w:t xml:space="preserve"> when I submit my abstract at the first time. So I vote my abstract twice. Hope you can forgive my careless. Thanks!</w:t>
      </w:r>
    </w:p>
    <w:p w:rsidR="008E5043" w:rsidRPr="008E5043" w:rsidRDefault="008E5043" w:rsidP="008E5043">
      <w:pPr>
        <w:pStyle w:val="a5"/>
        <w:spacing w:before="90" w:line="280" w:lineRule="auto"/>
        <w:rPr>
          <w:rFonts w:ascii="Calibri" w:eastAsiaTheme="minorEastAsia" w:hAnsi="Calibri" w:cs="Times New Roman"/>
          <w:sz w:val="22"/>
          <w:szCs w:val="22"/>
          <w:lang w:eastAsia="zh-CN"/>
        </w:rPr>
      </w:pPr>
    </w:p>
    <w:sectPr w:rsidR="008E5043" w:rsidRPr="008E5043" w:rsidSect="00D766A9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3D6B" w:rsidRDefault="00633D6B" w:rsidP="000A2D1E">
      <w:r>
        <w:separator/>
      </w:r>
    </w:p>
  </w:endnote>
  <w:endnote w:type="continuationSeparator" w:id="1">
    <w:p w:rsidR="00633D6B" w:rsidRDefault="00633D6B" w:rsidP="000A2D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3D6B" w:rsidRDefault="00633D6B" w:rsidP="000A2D1E">
      <w:r>
        <w:separator/>
      </w:r>
    </w:p>
  </w:footnote>
  <w:footnote w:type="continuationSeparator" w:id="1">
    <w:p w:rsidR="00633D6B" w:rsidRDefault="00633D6B" w:rsidP="000A2D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43E26"/>
    <w:multiLevelType w:val="hybridMultilevel"/>
    <w:tmpl w:val="D7880FC4"/>
    <w:lvl w:ilvl="0" w:tplc="5228222A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0" w:hanging="420"/>
      </w:pPr>
    </w:lvl>
    <w:lvl w:ilvl="2" w:tplc="0409001B" w:tentative="1">
      <w:start w:val="1"/>
      <w:numFmt w:val="lowerRoman"/>
      <w:lvlText w:val="%3."/>
      <w:lvlJc w:val="righ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9" w:tentative="1">
      <w:start w:val="1"/>
      <w:numFmt w:val="lowerLetter"/>
      <w:lvlText w:val="%5)"/>
      <w:lvlJc w:val="left"/>
      <w:pPr>
        <w:ind w:left="2200" w:hanging="420"/>
      </w:pPr>
    </w:lvl>
    <w:lvl w:ilvl="5" w:tplc="0409001B" w:tentative="1">
      <w:start w:val="1"/>
      <w:numFmt w:val="lowerRoman"/>
      <w:lvlText w:val="%6."/>
      <w:lvlJc w:val="righ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9" w:tentative="1">
      <w:start w:val="1"/>
      <w:numFmt w:val="lowerLetter"/>
      <w:lvlText w:val="%8)"/>
      <w:lvlJc w:val="left"/>
      <w:pPr>
        <w:ind w:left="3460" w:hanging="420"/>
      </w:pPr>
    </w:lvl>
    <w:lvl w:ilvl="8" w:tplc="0409001B" w:tentative="1">
      <w:start w:val="1"/>
      <w:numFmt w:val="lowerRoman"/>
      <w:lvlText w:val="%9."/>
      <w:lvlJc w:val="right"/>
      <w:pPr>
        <w:ind w:left="38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0245E"/>
    <w:rsid w:val="000A2D1E"/>
    <w:rsid w:val="0010245E"/>
    <w:rsid w:val="00180A18"/>
    <w:rsid w:val="001821E7"/>
    <w:rsid w:val="001C3921"/>
    <w:rsid w:val="001D1055"/>
    <w:rsid w:val="00275B56"/>
    <w:rsid w:val="002B2E1A"/>
    <w:rsid w:val="00496499"/>
    <w:rsid w:val="00503D23"/>
    <w:rsid w:val="0051332D"/>
    <w:rsid w:val="00633D6B"/>
    <w:rsid w:val="006C4536"/>
    <w:rsid w:val="007D325C"/>
    <w:rsid w:val="007F048B"/>
    <w:rsid w:val="008D5EC0"/>
    <w:rsid w:val="008E5043"/>
    <w:rsid w:val="009C26FC"/>
    <w:rsid w:val="009D34CC"/>
    <w:rsid w:val="00AB1AC0"/>
    <w:rsid w:val="00D766A9"/>
    <w:rsid w:val="00F67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45E"/>
    <w:pPr>
      <w:widowControl w:val="0"/>
      <w:jc w:val="both"/>
    </w:pPr>
  </w:style>
  <w:style w:type="paragraph" w:styleId="1">
    <w:name w:val="heading 1"/>
    <w:basedOn w:val="a"/>
    <w:link w:val="1Char"/>
    <w:uiPriority w:val="1"/>
    <w:qFormat/>
    <w:rsid w:val="00180A18"/>
    <w:pPr>
      <w:spacing w:before="47" w:line="400" w:lineRule="exact"/>
      <w:ind w:left="100"/>
      <w:jc w:val="left"/>
      <w:outlineLvl w:val="0"/>
    </w:pPr>
    <w:rPr>
      <w:rFonts w:ascii="Minion Pro" w:eastAsia="Minion Pro" w:hAnsi="Minion Pro" w:cs="Minion Pro"/>
      <w:b/>
      <w:bCs/>
      <w:kern w:val="0"/>
      <w:sz w:val="36"/>
      <w:szCs w:val="36"/>
      <w:lang w:eastAsia="en-US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E5043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A2D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A2D1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A2D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A2D1E"/>
    <w:rPr>
      <w:sz w:val="18"/>
      <w:szCs w:val="18"/>
    </w:rPr>
  </w:style>
  <w:style w:type="character" w:customStyle="1" w:styleId="1Char">
    <w:name w:val="标题 1 Char"/>
    <w:basedOn w:val="a0"/>
    <w:link w:val="1"/>
    <w:uiPriority w:val="1"/>
    <w:rsid w:val="00180A18"/>
    <w:rPr>
      <w:rFonts w:ascii="Minion Pro" w:eastAsia="Minion Pro" w:hAnsi="Minion Pro" w:cs="Minion Pro"/>
      <w:b/>
      <w:bCs/>
      <w:kern w:val="0"/>
      <w:sz w:val="36"/>
      <w:szCs w:val="36"/>
      <w:lang w:eastAsia="en-US"/>
    </w:rPr>
  </w:style>
  <w:style w:type="paragraph" w:styleId="a5">
    <w:name w:val="Body Text"/>
    <w:basedOn w:val="a"/>
    <w:link w:val="Char1"/>
    <w:uiPriority w:val="1"/>
    <w:qFormat/>
    <w:rsid w:val="00180A18"/>
    <w:pPr>
      <w:jc w:val="left"/>
    </w:pPr>
    <w:rPr>
      <w:rFonts w:ascii="Tw Cen MT" w:eastAsia="Tw Cen MT" w:hAnsi="Tw Cen MT" w:cs="Tw Cen MT"/>
      <w:kern w:val="0"/>
      <w:sz w:val="18"/>
      <w:szCs w:val="18"/>
      <w:lang w:eastAsia="en-US"/>
    </w:rPr>
  </w:style>
  <w:style w:type="character" w:customStyle="1" w:styleId="Char1">
    <w:name w:val="正文文本 Char"/>
    <w:basedOn w:val="a0"/>
    <w:link w:val="a5"/>
    <w:uiPriority w:val="1"/>
    <w:rsid w:val="00180A18"/>
    <w:rPr>
      <w:rFonts w:ascii="Tw Cen MT" w:eastAsia="Tw Cen MT" w:hAnsi="Tw Cen MT" w:cs="Tw Cen MT"/>
      <w:kern w:val="0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180A18"/>
    <w:pPr>
      <w:ind w:firstLineChars="200" w:firstLine="420"/>
    </w:pPr>
  </w:style>
  <w:style w:type="character" w:customStyle="1" w:styleId="apple-converted-space">
    <w:name w:val="apple-converted-space"/>
    <w:basedOn w:val="a0"/>
    <w:rsid w:val="00180A18"/>
  </w:style>
  <w:style w:type="character" w:customStyle="1" w:styleId="ref-journal">
    <w:name w:val="ref-journal"/>
    <w:basedOn w:val="a0"/>
    <w:rsid w:val="00180A18"/>
  </w:style>
  <w:style w:type="character" w:customStyle="1" w:styleId="ref-vol">
    <w:name w:val="ref-vol"/>
    <w:basedOn w:val="a0"/>
    <w:rsid w:val="00180A18"/>
  </w:style>
  <w:style w:type="paragraph" w:styleId="a7">
    <w:name w:val="Balloon Text"/>
    <w:basedOn w:val="a"/>
    <w:link w:val="Char2"/>
    <w:uiPriority w:val="99"/>
    <w:semiHidden/>
    <w:unhideWhenUsed/>
    <w:rsid w:val="00180A18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180A18"/>
    <w:rPr>
      <w:sz w:val="18"/>
      <w:szCs w:val="18"/>
    </w:rPr>
  </w:style>
  <w:style w:type="character" w:styleId="a8">
    <w:name w:val="Hyperlink"/>
    <w:basedOn w:val="a0"/>
    <w:uiPriority w:val="99"/>
    <w:unhideWhenUsed/>
    <w:rsid w:val="008E5043"/>
    <w:rPr>
      <w:color w:val="0000FF" w:themeColor="hyperlink"/>
      <w:u w:val="single"/>
    </w:rPr>
  </w:style>
  <w:style w:type="character" w:customStyle="1" w:styleId="4Char">
    <w:name w:val="标题 4 Char"/>
    <w:basedOn w:val="a0"/>
    <w:link w:val="4"/>
    <w:uiPriority w:val="9"/>
    <w:semiHidden/>
    <w:rsid w:val="008E5043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4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angyueer123@163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2017-01-03T15:05:00Z</dcterms:created>
  <dcterms:modified xsi:type="dcterms:W3CDTF">2017-01-09T11:12:00Z</dcterms:modified>
</cp:coreProperties>
</file>