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778" w:rsidRDefault="00577778" w:rsidP="00577778">
      <w:pPr>
        <w:jc w:val="center"/>
        <w:rPr>
          <w:rFonts w:ascii="Times New Roman" w:hAnsi="Times New Roman"/>
          <w:color w:val="000000"/>
          <w:sz w:val="32"/>
          <w:szCs w:val="32"/>
        </w:rPr>
      </w:pPr>
      <w:bookmarkStart w:id="0" w:name="_GoBack"/>
      <w:bookmarkEnd w:id="0"/>
      <w:r>
        <w:rPr>
          <w:rFonts w:ascii="Times New Roman" w:hAnsi="Times New Roman"/>
          <w:color w:val="000000"/>
          <w:sz w:val="32"/>
          <w:szCs w:val="32"/>
        </w:rPr>
        <w:t xml:space="preserve">Social Construction of Health </w:t>
      </w:r>
      <w:proofErr w:type="gramStart"/>
      <w:r>
        <w:rPr>
          <w:rFonts w:ascii="Times New Roman" w:hAnsi="Times New Roman"/>
          <w:color w:val="000000"/>
          <w:sz w:val="32"/>
          <w:szCs w:val="32"/>
        </w:rPr>
        <w:t>And</w:t>
      </w:r>
      <w:proofErr w:type="gramEnd"/>
      <w:r>
        <w:rPr>
          <w:rFonts w:ascii="Times New Roman" w:hAnsi="Times New Roman"/>
          <w:color w:val="000000"/>
          <w:sz w:val="32"/>
          <w:szCs w:val="32"/>
        </w:rPr>
        <w:t xml:space="preserve"> Illness; Knowledge, Attitude And Practice Towards Hepatitis (</w:t>
      </w:r>
      <w:proofErr w:type="spellStart"/>
      <w:r>
        <w:rPr>
          <w:rFonts w:ascii="Times New Roman" w:hAnsi="Times New Roman"/>
          <w:color w:val="000000"/>
          <w:sz w:val="32"/>
          <w:szCs w:val="32"/>
        </w:rPr>
        <w:t>Iff</w:t>
      </w:r>
      <w:proofErr w:type="spellEnd"/>
      <w:r>
        <w:rPr>
          <w:rFonts w:ascii="Times New Roman" w:hAnsi="Times New Roman"/>
          <w:color w:val="000000"/>
          <w:sz w:val="32"/>
          <w:szCs w:val="32"/>
        </w:rPr>
        <w:t xml:space="preserve"> </w:t>
      </w:r>
      <w:proofErr w:type="spellStart"/>
      <w:r>
        <w:rPr>
          <w:rFonts w:ascii="Times New Roman" w:hAnsi="Times New Roman"/>
          <w:color w:val="000000"/>
          <w:sz w:val="32"/>
          <w:szCs w:val="32"/>
        </w:rPr>
        <w:t>Shewa</w:t>
      </w:r>
      <w:proofErr w:type="spellEnd"/>
      <w:r>
        <w:rPr>
          <w:rFonts w:ascii="Times New Roman" w:hAnsi="Times New Roman"/>
          <w:color w:val="000000"/>
          <w:sz w:val="32"/>
          <w:szCs w:val="32"/>
        </w:rPr>
        <w:t xml:space="preserve">) In </w:t>
      </w:r>
      <w:proofErr w:type="spellStart"/>
      <w:r>
        <w:rPr>
          <w:rFonts w:ascii="Times New Roman" w:hAnsi="Times New Roman"/>
          <w:color w:val="000000"/>
          <w:sz w:val="32"/>
          <w:szCs w:val="32"/>
        </w:rPr>
        <w:t>Adigrat</w:t>
      </w:r>
      <w:proofErr w:type="spellEnd"/>
      <w:r>
        <w:rPr>
          <w:rFonts w:ascii="Times New Roman" w:hAnsi="Times New Roman"/>
          <w:color w:val="000000"/>
          <w:sz w:val="32"/>
          <w:szCs w:val="32"/>
        </w:rPr>
        <w:t>, Ethiopia, 2017/2018</w:t>
      </w:r>
    </w:p>
    <w:p w:rsidR="001143B0" w:rsidRDefault="00985BFC" w:rsidP="00985BFC">
      <w:pPr>
        <w:pStyle w:val="Heading1"/>
        <w:spacing w:line="360" w:lineRule="auto"/>
        <w:rPr>
          <w:rFonts w:ascii="Times New Roman" w:hAnsi="Times New Roman"/>
          <w:b/>
          <w:sz w:val="24"/>
          <w:szCs w:val="24"/>
        </w:rPr>
      </w:pPr>
      <w:bookmarkStart w:id="1" w:name="_Toc517331960"/>
      <w:bookmarkStart w:id="2" w:name="_Toc514541578"/>
      <w:proofErr w:type="spellStart"/>
      <w:r>
        <w:rPr>
          <w:rFonts w:ascii="Times New Roman" w:hAnsi="Times New Roman"/>
          <w:b/>
          <w:sz w:val="24"/>
          <w:szCs w:val="24"/>
        </w:rPr>
        <w:t>Fana</w:t>
      </w:r>
      <w:proofErr w:type="spellEnd"/>
      <w:r>
        <w:rPr>
          <w:rFonts w:ascii="Times New Roman" w:hAnsi="Times New Roman"/>
          <w:b/>
          <w:sz w:val="24"/>
          <w:szCs w:val="24"/>
        </w:rPr>
        <w:t xml:space="preserve"> Gidey, </w:t>
      </w:r>
      <w:proofErr w:type="spellStart"/>
      <w:r>
        <w:rPr>
          <w:rFonts w:ascii="Times New Roman" w:hAnsi="Times New Roman"/>
          <w:color w:val="000000"/>
          <w:sz w:val="24"/>
          <w:szCs w:val="24"/>
        </w:rPr>
        <w:t>Kelemwork</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Tafere</w:t>
      </w:r>
      <w:proofErr w:type="spellEnd"/>
      <w:r>
        <w:rPr>
          <w:rFonts w:ascii="Times New Roman" w:hAnsi="Times New Roman"/>
          <w:color w:val="000000"/>
          <w:sz w:val="24"/>
          <w:szCs w:val="24"/>
        </w:rPr>
        <w:t xml:space="preserve">, </w:t>
      </w:r>
      <w:proofErr w:type="spellStart"/>
      <w:r w:rsidR="000E56A8">
        <w:rPr>
          <w:rFonts w:ascii="Times New Roman" w:hAnsi="Times New Roman"/>
          <w:color w:val="000000"/>
          <w:sz w:val="24"/>
          <w:szCs w:val="24"/>
        </w:rPr>
        <w:t>Semira</w:t>
      </w:r>
      <w:proofErr w:type="spellEnd"/>
      <w:r>
        <w:rPr>
          <w:rFonts w:ascii="Times New Roman" w:hAnsi="Times New Roman"/>
          <w:color w:val="000000"/>
          <w:sz w:val="24"/>
          <w:szCs w:val="24"/>
        </w:rPr>
        <w:t xml:space="preserve"> Gidey</w:t>
      </w:r>
    </w:p>
    <w:p w:rsidR="00577778" w:rsidRPr="00577778" w:rsidRDefault="00577778" w:rsidP="00577778">
      <w:pPr>
        <w:pStyle w:val="Heading1"/>
        <w:spacing w:line="360" w:lineRule="auto"/>
        <w:jc w:val="center"/>
        <w:rPr>
          <w:rFonts w:ascii="Times New Roman" w:hAnsi="Times New Roman"/>
          <w:b/>
          <w:sz w:val="24"/>
          <w:szCs w:val="24"/>
        </w:rPr>
      </w:pPr>
      <w:r w:rsidRPr="00577778">
        <w:rPr>
          <w:rFonts w:ascii="Times New Roman" w:hAnsi="Times New Roman"/>
          <w:b/>
          <w:sz w:val="24"/>
          <w:szCs w:val="24"/>
        </w:rPr>
        <w:t>Abstract</w:t>
      </w:r>
      <w:bookmarkEnd w:id="1"/>
      <w:bookmarkEnd w:id="2"/>
    </w:p>
    <w:p w:rsidR="00577778" w:rsidRPr="00577778" w:rsidRDefault="001143B0" w:rsidP="00577778">
      <w:pPr>
        <w:spacing w:line="360" w:lineRule="auto"/>
        <w:jc w:val="both"/>
        <w:rPr>
          <w:rFonts w:ascii="Times New Roman" w:hAnsi="Times New Roman"/>
          <w:szCs w:val="24"/>
        </w:rPr>
      </w:pPr>
      <w:proofErr w:type="gramStart"/>
      <w:r>
        <w:rPr>
          <w:rFonts w:ascii="Times New Roman" w:hAnsi="Times New Roman"/>
          <w:szCs w:val="24"/>
        </w:rPr>
        <w:t>Introduction :</w:t>
      </w:r>
      <w:proofErr w:type="gramEnd"/>
      <w:r>
        <w:rPr>
          <w:rFonts w:ascii="Times New Roman" w:hAnsi="Times New Roman"/>
          <w:szCs w:val="24"/>
        </w:rPr>
        <w:t xml:space="preserve"> </w:t>
      </w:r>
      <w:r w:rsidR="00577778" w:rsidRPr="00577778">
        <w:rPr>
          <w:rFonts w:ascii="Times New Roman" w:hAnsi="Times New Roman"/>
          <w:szCs w:val="24"/>
        </w:rPr>
        <w:t xml:space="preserve">Health, or lack of health, was once merely attributed to biological or natural conditions. Sociologists have demonstrated that the spread of diseases is heavily influenced by the socioeconomic status of individuals, ethnic traditions or beliefs, and other cultural factors. A sociological perspective on an illness would provide insight </w:t>
      </w:r>
      <w:r w:rsidR="00577778" w:rsidRPr="00577778">
        <w:rPr>
          <w:rFonts w:ascii="Times New Roman" w:hAnsi="Times New Roman"/>
          <w:noProof/>
          <w:szCs w:val="24"/>
        </w:rPr>
        <w:t>into</w:t>
      </w:r>
      <w:r w:rsidR="00577778" w:rsidRPr="00577778">
        <w:rPr>
          <w:rFonts w:ascii="Times New Roman" w:hAnsi="Times New Roman"/>
          <w:szCs w:val="24"/>
        </w:rPr>
        <w:t xml:space="preserve"> what external factors caused the demographics that contracted the disease to become ill.</w:t>
      </w:r>
    </w:p>
    <w:p w:rsidR="00577778" w:rsidRPr="00577778" w:rsidRDefault="001143B0" w:rsidP="00577778">
      <w:pPr>
        <w:autoSpaceDE w:val="0"/>
        <w:autoSpaceDN w:val="0"/>
        <w:adjustRightInd w:val="0"/>
        <w:spacing w:line="360" w:lineRule="auto"/>
        <w:jc w:val="both"/>
        <w:rPr>
          <w:rFonts w:ascii="Times New Roman" w:eastAsia="Calibri" w:hAnsi="Times New Roman"/>
          <w:color w:val="FF0000"/>
          <w:szCs w:val="24"/>
        </w:rPr>
      </w:pPr>
      <w:r>
        <w:rPr>
          <w:rFonts w:ascii="Times New Roman" w:eastAsia="Calibri" w:hAnsi="Times New Roman"/>
          <w:noProof/>
          <w:color w:val="000000"/>
          <w:szCs w:val="24"/>
        </w:rPr>
        <w:t>Methedology :</w:t>
      </w:r>
      <w:r w:rsidR="00577778" w:rsidRPr="00577778">
        <w:rPr>
          <w:rFonts w:ascii="Times New Roman" w:eastAsia="Calibri" w:hAnsi="Times New Roman"/>
          <w:noProof/>
          <w:color w:val="000000"/>
          <w:szCs w:val="24"/>
        </w:rPr>
        <w:t>Community-based</w:t>
      </w:r>
      <w:r w:rsidR="00577778" w:rsidRPr="00577778">
        <w:rPr>
          <w:rFonts w:ascii="Times New Roman" w:eastAsia="Calibri" w:hAnsi="Times New Roman"/>
          <w:color w:val="000000"/>
          <w:szCs w:val="24"/>
        </w:rPr>
        <w:t xml:space="preserve"> </w:t>
      </w:r>
      <w:r w:rsidR="00577778" w:rsidRPr="00577778">
        <w:rPr>
          <w:rFonts w:ascii="Times New Roman" w:eastAsia="Calibri" w:hAnsi="Times New Roman"/>
          <w:noProof/>
          <w:color w:val="000000"/>
          <w:szCs w:val="24"/>
        </w:rPr>
        <w:t>cross-sectional</w:t>
      </w:r>
      <w:r w:rsidR="00577778" w:rsidRPr="00577778">
        <w:rPr>
          <w:rFonts w:ascii="Times New Roman" w:eastAsia="Calibri" w:hAnsi="Times New Roman"/>
          <w:color w:val="000000"/>
          <w:szCs w:val="24"/>
        </w:rPr>
        <w:t xml:space="preserve"> study was done from February 2018 to March 2018, in </w:t>
      </w:r>
      <w:r w:rsidR="00577778" w:rsidRPr="00577778">
        <w:rPr>
          <w:rFonts w:ascii="Times New Roman" w:eastAsia="Calibri" w:hAnsi="Times New Roman"/>
          <w:noProof/>
          <w:color w:val="000000"/>
          <w:szCs w:val="24"/>
        </w:rPr>
        <w:t>adigrat</w:t>
      </w:r>
      <w:r w:rsidR="00577778" w:rsidRPr="00577778">
        <w:rPr>
          <w:rFonts w:ascii="Times New Roman" w:eastAsia="Calibri" w:hAnsi="Times New Roman"/>
          <w:color w:val="000000"/>
          <w:szCs w:val="24"/>
        </w:rPr>
        <w:t xml:space="preserve"> town, </w:t>
      </w:r>
      <w:proofErr w:type="spellStart"/>
      <w:r w:rsidR="00577778" w:rsidRPr="00577778">
        <w:rPr>
          <w:rFonts w:ascii="Times New Roman" w:eastAsia="Calibri" w:hAnsi="Times New Roman"/>
          <w:color w:val="000000"/>
          <w:szCs w:val="24"/>
        </w:rPr>
        <w:t>Tigray</w:t>
      </w:r>
      <w:proofErr w:type="spellEnd"/>
      <w:r w:rsidR="00577778" w:rsidRPr="00577778">
        <w:rPr>
          <w:rFonts w:ascii="Times New Roman" w:eastAsia="Calibri" w:hAnsi="Times New Roman"/>
          <w:color w:val="000000"/>
          <w:szCs w:val="24"/>
        </w:rPr>
        <w:t xml:space="preserve"> region, Ethiopia, 2017/2018 to assess </w:t>
      </w:r>
      <w:r w:rsidR="00577778" w:rsidRPr="00577778">
        <w:rPr>
          <w:rFonts w:ascii="Times New Roman" w:hAnsi="Times New Roman"/>
          <w:szCs w:val="24"/>
        </w:rPr>
        <w:t>the knowledge, attitude and practice towards hepatitis (</w:t>
      </w:r>
      <w:proofErr w:type="spellStart"/>
      <w:r w:rsidR="00577778" w:rsidRPr="00577778">
        <w:rPr>
          <w:rFonts w:ascii="Times New Roman" w:hAnsi="Times New Roman"/>
          <w:b/>
          <w:szCs w:val="24"/>
        </w:rPr>
        <w:t>iff</w:t>
      </w:r>
      <w:proofErr w:type="spellEnd"/>
      <w:r w:rsidR="00577778" w:rsidRPr="00577778">
        <w:rPr>
          <w:rFonts w:ascii="Times New Roman" w:hAnsi="Times New Roman"/>
          <w:b/>
          <w:szCs w:val="24"/>
        </w:rPr>
        <w:t xml:space="preserve"> </w:t>
      </w:r>
      <w:proofErr w:type="spellStart"/>
      <w:r w:rsidR="00577778" w:rsidRPr="00577778">
        <w:rPr>
          <w:rFonts w:ascii="Times New Roman" w:hAnsi="Times New Roman"/>
          <w:b/>
          <w:szCs w:val="24"/>
        </w:rPr>
        <w:t>shwa</w:t>
      </w:r>
      <w:proofErr w:type="spellEnd"/>
      <w:r w:rsidR="00577778" w:rsidRPr="00577778">
        <w:rPr>
          <w:rFonts w:ascii="Times New Roman" w:hAnsi="Times New Roman"/>
          <w:b/>
          <w:szCs w:val="24"/>
        </w:rPr>
        <w:t>) v</w:t>
      </w:r>
      <w:r w:rsidR="00577778" w:rsidRPr="00577778">
        <w:rPr>
          <w:rFonts w:ascii="Times New Roman" w:eastAsia="Calibri" w:hAnsi="Times New Roman"/>
          <w:color w:val="000000"/>
          <w:szCs w:val="24"/>
        </w:rPr>
        <w:t xml:space="preserve">ictims and </w:t>
      </w:r>
      <w:r w:rsidR="00577778" w:rsidRPr="00577778">
        <w:rPr>
          <w:rFonts w:ascii="Times New Roman" w:eastAsia="Calibri" w:hAnsi="Times New Roman"/>
          <w:noProof/>
          <w:color w:val="000000"/>
          <w:szCs w:val="24"/>
        </w:rPr>
        <w:t>nonvictims</w:t>
      </w:r>
      <w:r w:rsidR="00577778" w:rsidRPr="00577778">
        <w:rPr>
          <w:rFonts w:ascii="Times New Roman" w:eastAsia="Calibri" w:hAnsi="Times New Roman"/>
          <w:color w:val="000000"/>
          <w:szCs w:val="24"/>
        </w:rPr>
        <w:t xml:space="preserve"> and </w:t>
      </w:r>
      <w:r w:rsidR="00577778" w:rsidRPr="00577778">
        <w:rPr>
          <w:rFonts w:ascii="Times New Roman" w:eastAsia="Calibri" w:hAnsi="Times New Roman"/>
          <w:noProof/>
          <w:color w:val="000000"/>
          <w:szCs w:val="24"/>
        </w:rPr>
        <w:t>traditional</w:t>
      </w:r>
      <w:r w:rsidR="00577778" w:rsidRPr="00577778">
        <w:rPr>
          <w:rFonts w:ascii="Times New Roman" w:eastAsia="Calibri" w:hAnsi="Times New Roman"/>
          <w:color w:val="000000"/>
          <w:szCs w:val="24"/>
        </w:rPr>
        <w:t xml:space="preserve"> healer as key informants </w:t>
      </w:r>
      <w:r w:rsidR="00577778" w:rsidRPr="00577778">
        <w:rPr>
          <w:rFonts w:ascii="Times New Roman" w:eastAsia="Calibri" w:hAnsi="Times New Roman"/>
          <w:noProof/>
          <w:color w:val="000000"/>
          <w:szCs w:val="24"/>
        </w:rPr>
        <w:t>was</w:t>
      </w:r>
      <w:r w:rsidR="00577778" w:rsidRPr="00577778">
        <w:rPr>
          <w:rFonts w:ascii="Times New Roman" w:eastAsia="Calibri" w:hAnsi="Times New Roman"/>
          <w:color w:val="000000"/>
          <w:szCs w:val="24"/>
        </w:rPr>
        <w:t xml:space="preserve"> included in the study. Data was collected by pretested structured questionnaires </w:t>
      </w:r>
      <w:r w:rsidR="00577778" w:rsidRPr="00577778">
        <w:rPr>
          <w:rFonts w:ascii="Times New Roman" w:hAnsi="Times New Roman"/>
          <w:iCs/>
          <w:szCs w:val="24"/>
        </w:rPr>
        <w:t xml:space="preserve">Structured Interview Schedule (SIS), in-depth interview and Focus Group Discussion (FGD) was used as the data collection tools. </w:t>
      </w:r>
      <w:r w:rsidR="00577778" w:rsidRPr="00577778">
        <w:rPr>
          <w:rFonts w:ascii="Times New Roman" w:eastAsia="Calibri" w:hAnsi="Times New Roman"/>
          <w:noProof/>
          <w:color w:val="000000"/>
          <w:szCs w:val="24"/>
        </w:rPr>
        <w:t>and</w:t>
      </w:r>
      <w:r w:rsidR="00577778" w:rsidRPr="00577778">
        <w:rPr>
          <w:rFonts w:ascii="Times New Roman" w:hAnsi="Times New Roman"/>
          <w:iCs/>
          <w:szCs w:val="24"/>
        </w:rPr>
        <w:t xml:space="preserve"> systematic random </w:t>
      </w:r>
      <w:r w:rsidR="00577778" w:rsidRPr="00577778">
        <w:rPr>
          <w:rFonts w:ascii="Times New Roman" w:hAnsi="Times New Roman"/>
          <w:iCs/>
          <w:noProof/>
          <w:szCs w:val="24"/>
        </w:rPr>
        <w:t>sampling</w:t>
      </w:r>
      <w:r w:rsidR="00577778" w:rsidRPr="00577778">
        <w:rPr>
          <w:rFonts w:ascii="Times New Roman" w:eastAsia="Calibri" w:hAnsi="Times New Roman"/>
          <w:noProof/>
          <w:color w:val="000000"/>
          <w:szCs w:val="24"/>
        </w:rPr>
        <w:t xml:space="preserve"> was</w:t>
      </w:r>
      <w:r w:rsidR="00577778" w:rsidRPr="00577778">
        <w:rPr>
          <w:rFonts w:ascii="Times New Roman" w:eastAsia="Calibri" w:hAnsi="Times New Roman"/>
          <w:color w:val="000000"/>
          <w:szCs w:val="24"/>
        </w:rPr>
        <w:t xml:space="preserve"> used to select the sample from household from three </w:t>
      </w:r>
      <w:proofErr w:type="spellStart"/>
      <w:r w:rsidR="00577778" w:rsidRPr="00577778">
        <w:rPr>
          <w:rFonts w:ascii="Times New Roman" w:eastAsia="Calibri" w:hAnsi="Times New Roman"/>
          <w:color w:val="000000"/>
          <w:szCs w:val="24"/>
        </w:rPr>
        <w:t>kebeles</w:t>
      </w:r>
      <w:proofErr w:type="spellEnd"/>
      <w:r w:rsidR="00577778" w:rsidRPr="00577778">
        <w:rPr>
          <w:rFonts w:ascii="Times New Roman" w:eastAsia="Calibri" w:hAnsi="Times New Roman"/>
          <w:color w:val="000000"/>
          <w:szCs w:val="24"/>
        </w:rPr>
        <w:t xml:space="preserve"> to </w:t>
      </w:r>
      <w:r w:rsidR="00577778" w:rsidRPr="00577778">
        <w:rPr>
          <w:rFonts w:ascii="Times New Roman" w:eastAsia="Calibri" w:hAnsi="Times New Roman"/>
          <w:noProof/>
          <w:color w:val="000000"/>
          <w:szCs w:val="24"/>
        </w:rPr>
        <w:t>reach</w:t>
      </w:r>
      <w:r w:rsidR="00577778" w:rsidRPr="00577778">
        <w:rPr>
          <w:rFonts w:ascii="Times New Roman" w:eastAsia="Calibri" w:hAnsi="Times New Roman"/>
          <w:color w:val="000000"/>
          <w:szCs w:val="24"/>
        </w:rPr>
        <w:t xml:space="preserve"> 397 samples. Collected data was cleaned and entered </w:t>
      </w:r>
      <w:r w:rsidR="00577778" w:rsidRPr="00577778">
        <w:rPr>
          <w:rFonts w:ascii="Times New Roman" w:eastAsia="Calibri" w:hAnsi="Times New Roman"/>
          <w:noProof/>
          <w:color w:val="000000"/>
          <w:szCs w:val="24"/>
        </w:rPr>
        <w:t>into</w:t>
      </w:r>
      <w:r w:rsidR="00577778" w:rsidRPr="00577778">
        <w:rPr>
          <w:rFonts w:ascii="Times New Roman" w:eastAsia="Calibri" w:hAnsi="Times New Roman"/>
          <w:color w:val="000000"/>
          <w:szCs w:val="24"/>
        </w:rPr>
        <w:t xml:space="preserve"> SPSS (IBM-22) for further analysis. Frequency, Proportion, Mean, was used to summarize results. Table and figures </w:t>
      </w:r>
      <w:r w:rsidR="00577778" w:rsidRPr="00577778">
        <w:rPr>
          <w:rFonts w:ascii="Times New Roman" w:eastAsia="Calibri" w:hAnsi="Times New Roman"/>
          <w:noProof/>
          <w:color w:val="000000"/>
          <w:szCs w:val="24"/>
        </w:rPr>
        <w:t>were</w:t>
      </w:r>
      <w:r w:rsidR="00577778" w:rsidRPr="00577778">
        <w:rPr>
          <w:rFonts w:ascii="Times New Roman" w:eastAsia="Calibri" w:hAnsi="Times New Roman"/>
          <w:color w:val="000000"/>
          <w:szCs w:val="24"/>
        </w:rPr>
        <w:t xml:space="preserve"> carried out to presents important findings. Bivariate logistic regression analysis was used to identify factors associated with knowledge, </w:t>
      </w:r>
      <w:r w:rsidR="00577778" w:rsidRPr="00577778">
        <w:rPr>
          <w:rFonts w:ascii="Times New Roman" w:eastAsia="Calibri" w:hAnsi="Times New Roman"/>
          <w:noProof/>
          <w:color w:val="000000"/>
          <w:szCs w:val="24"/>
        </w:rPr>
        <w:t>attitude</w:t>
      </w:r>
      <w:r w:rsidR="00577778" w:rsidRPr="00577778">
        <w:rPr>
          <w:rFonts w:ascii="Times New Roman" w:eastAsia="Calibri" w:hAnsi="Times New Roman"/>
          <w:color w:val="000000"/>
          <w:szCs w:val="24"/>
        </w:rPr>
        <w:t xml:space="preserve"> and practice towards hepatitis (</w:t>
      </w:r>
      <w:proofErr w:type="spellStart"/>
      <w:r w:rsidR="00577778" w:rsidRPr="00577778">
        <w:rPr>
          <w:rFonts w:ascii="Times New Roman" w:eastAsia="Calibri" w:hAnsi="Times New Roman"/>
          <w:noProof/>
          <w:color w:val="000000"/>
          <w:szCs w:val="24"/>
        </w:rPr>
        <w:t>iffshewa</w:t>
      </w:r>
      <w:proofErr w:type="spellEnd"/>
      <w:r w:rsidR="00577778" w:rsidRPr="00577778">
        <w:rPr>
          <w:rFonts w:ascii="Times New Roman" w:eastAsia="Calibri" w:hAnsi="Times New Roman"/>
          <w:color w:val="000000"/>
          <w:szCs w:val="24"/>
        </w:rPr>
        <w:t xml:space="preserve">). Variables that will have an association in the bivariate analysis </w:t>
      </w:r>
      <w:proofErr w:type="gramStart"/>
      <w:r w:rsidR="00577778" w:rsidRPr="00577778">
        <w:rPr>
          <w:rFonts w:ascii="Times New Roman" w:eastAsia="Calibri" w:hAnsi="Times New Roman"/>
          <w:color w:val="000000"/>
          <w:szCs w:val="24"/>
        </w:rPr>
        <w:t>was</w:t>
      </w:r>
      <w:proofErr w:type="gramEnd"/>
      <w:r w:rsidR="00577778" w:rsidRPr="00577778">
        <w:rPr>
          <w:rFonts w:ascii="Times New Roman" w:eastAsia="Calibri" w:hAnsi="Times New Roman"/>
          <w:color w:val="000000"/>
          <w:szCs w:val="24"/>
        </w:rPr>
        <w:t xml:space="preserve"> then entered into a multivariate logistic regression analysis and a variable with </w:t>
      </w:r>
      <w:r w:rsidR="00577778" w:rsidRPr="00577778">
        <w:rPr>
          <w:rFonts w:ascii="Times New Roman" w:eastAsia="Calibri" w:hAnsi="Times New Roman"/>
          <w:noProof/>
          <w:color w:val="000000"/>
          <w:szCs w:val="24"/>
        </w:rPr>
        <w:t>P</w:t>
      </w:r>
      <w:r w:rsidR="00577778" w:rsidRPr="00577778">
        <w:rPr>
          <w:rFonts w:ascii="Times New Roman" w:eastAsia="Calibri" w:hAnsi="Times New Roman"/>
          <w:color w:val="000000"/>
          <w:szCs w:val="24"/>
        </w:rPr>
        <w:t xml:space="preserve"> value &lt;0.05 was considered as statistically significant</w:t>
      </w:r>
    </w:p>
    <w:p w:rsidR="00577778" w:rsidRDefault="00577778" w:rsidP="00577778">
      <w:pPr>
        <w:spacing w:line="360" w:lineRule="auto"/>
        <w:jc w:val="both"/>
        <w:rPr>
          <w:rFonts w:ascii="Times New Roman" w:hAnsi="Times New Roman"/>
          <w:noProof/>
          <w:szCs w:val="24"/>
        </w:rPr>
      </w:pPr>
      <w:r>
        <w:rPr>
          <w:rFonts w:ascii="Times New Roman" w:hAnsi="Times New Roman"/>
          <w:szCs w:val="24"/>
        </w:rPr>
        <w:t>Results:</w:t>
      </w:r>
      <w:r w:rsidR="001143B0">
        <w:rPr>
          <w:rFonts w:ascii="Times New Roman" w:hAnsi="Times New Roman"/>
          <w:szCs w:val="24"/>
        </w:rPr>
        <w:t xml:space="preserve"> </w:t>
      </w:r>
      <w:r w:rsidRPr="00577778">
        <w:rPr>
          <w:rFonts w:ascii="Times New Roman" w:hAnsi="Times New Roman"/>
          <w:szCs w:val="24"/>
        </w:rPr>
        <w:t xml:space="preserve">Out of the total study </w:t>
      </w:r>
      <w:r w:rsidRPr="00577778">
        <w:rPr>
          <w:rFonts w:ascii="Times New Roman" w:hAnsi="Times New Roman"/>
          <w:noProof/>
          <w:szCs w:val="24"/>
        </w:rPr>
        <w:t>participants,</w:t>
      </w:r>
      <w:r w:rsidRPr="00577778">
        <w:rPr>
          <w:rFonts w:ascii="Times New Roman" w:hAnsi="Times New Roman"/>
          <w:szCs w:val="24"/>
        </w:rPr>
        <w:t xml:space="preserve"> 397(99.2%) knew or heard about hepatitis (</w:t>
      </w:r>
      <w:proofErr w:type="spellStart"/>
      <w:r w:rsidRPr="00577778">
        <w:rPr>
          <w:rFonts w:ascii="Times New Roman" w:hAnsi="Times New Roman"/>
          <w:szCs w:val="24"/>
        </w:rPr>
        <w:t>iffshewa</w:t>
      </w:r>
      <w:proofErr w:type="spellEnd"/>
      <w:r w:rsidRPr="00577778">
        <w:rPr>
          <w:rFonts w:ascii="Times New Roman" w:hAnsi="Times New Roman"/>
          <w:szCs w:val="24"/>
        </w:rPr>
        <w:t>), 170(42.8%) have history of being infected with hepatitis</w:t>
      </w:r>
      <w:r w:rsidRPr="00577778">
        <w:rPr>
          <w:rFonts w:ascii="Times New Roman" w:hAnsi="Times New Roman"/>
          <w:color w:val="000000"/>
          <w:szCs w:val="24"/>
        </w:rPr>
        <w:t xml:space="preserve"> level of education of the respondents was significantly associated with their attitude towards hepatitis (</w:t>
      </w:r>
      <w:proofErr w:type="spellStart"/>
      <w:r w:rsidRPr="00577778">
        <w:rPr>
          <w:rFonts w:ascii="Times New Roman" w:hAnsi="Times New Roman"/>
          <w:color w:val="000000"/>
          <w:szCs w:val="24"/>
        </w:rPr>
        <w:t>iff</w:t>
      </w:r>
      <w:proofErr w:type="spellEnd"/>
      <w:r w:rsidRPr="00577778">
        <w:rPr>
          <w:rFonts w:ascii="Times New Roman" w:hAnsi="Times New Roman"/>
          <w:color w:val="000000"/>
          <w:szCs w:val="24"/>
        </w:rPr>
        <w:t xml:space="preserve"> </w:t>
      </w:r>
      <w:proofErr w:type="spellStart"/>
      <w:r w:rsidRPr="00577778">
        <w:rPr>
          <w:rFonts w:ascii="Times New Roman" w:hAnsi="Times New Roman"/>
          <w:color w:val="000000"/>
          <w:szCs w:val="24"/>
        </w:rPr>
        <w:t>shewa</w:t>
      </w:r>
      <w:proofErr w:type="spellEnd"/>
      <w:r w:rsidRPr="00577778">
        <w:rPr>
          <w:rFonts w:ascii="Times New Roman" w:hAnsi="Times New Roman"/>
          <w:color w:val="000000"/>
          <w:szCs w:val="24"/>
        </w:rPr>
        <w:t>); those respondents who were had degree and above was found to had 1.1 times (AOR; 1.1, CI; 0.3-3.4) more positive attitude than illiterates study participants.</w:t>
      </w:r>
    </w:p>
    <w:p w:rsidR="00577778" w:rsidRPr="00577778" w:rsidRDefault="001143B0" w:rsidP="00577778">
      <w:pPr>
        <w:spacing w:line="360" w:lineRule="auto"/>
        <w:jc w:val="both"/>
        <w:rPr>
          <w:rFonts w:ascii="Times New Roman" w:hAnsi="Times New Roman"/>
          <w:noProof/>
          <w:szCs w:val="24"/>
        </w:rPr>
      </w:pPr>
      <w:r>
        <w:rPr>
          <w:rFonts w:ascii="Times New Roman" w:hAnsi="Times New Roman"/>
          <w:szCs w:val="24"/>
        </w:rPr>
        <w:t xml:space="preserve"> Conclusion:</w:t>
      </w:r>
      <w:r w:rsidR="00577778" w:rsidRPr="00577778">
        <w:rPr>
          <w:rFonts w:ascii="Times New Roman" w:hAnsi="Times New Roman"/>
          <w:szCs w:val="24"/>
        </w:rPr>
        <w:t xml:space="preserve"> the overall findings of the communities were inadequate knowledge, negative attitude and poor practice of the basics cause and infection control and the prevention of transmission, treatment of hepatiti</w:t>
      </w:r>
      <w:r w:rsidR="00577778" w:rsidRPr="00577778">
        <w:rPr>
          <w:rFonts w:ascii="Times New Roman" w:hAnsi="Times New Roman"/>
          <w:noProof/>
          <w:szCs w:val="24"/>
        </w:rPr>
        <w:t>s (iff shewa).</w:t>
      </w:r>
    </w:p>
    <w:p w:rsidR="00D05018" w:rsidRPr="00985BFC" w:rsidRDefault="00577778" w:rsidP="00985BFC">
      <w:pPr>
        <w:spacing w:line="360" w:lineRule="auto"/>
        <w:jc w:val="both"/>
        <w:rPr>
          <w:rFonts w:ascii="Times New Roman" w:hAnsi="Times New Roman"/>
          <w:color w:val="000000"/>
          <w:sz w:val="24"/>
          <w:szCs w:val="24"/>
        </w:rPr>
      </w:pPr>
      <w:r w:rsidRPr="00577778">
        <w:rPr>
          <w:rFonts w:ascii="Times New Roman" w:hAnsi="Times New Roman"/>
          <w:b/>
          <w:noProof/>
          <w:color w:val="000000"/>
          <w:sz w:val="24"/>
          <w:szCs w:val="24"/>
        </w:rPr>
        <w:t>Keywords</w:t>
      </w:r>
      <w:r w:rsidRPr="00577778">
        <w:rPr>
          <w:rFonts w:ascii="Times New Roman" w:hAnsi="Times New Roman"/>
          <w:color w:val="000000"/>
          <w:sz w:val="24"/>
          <w:szCs w:val="24"/>
        </w:rPr>
        <w:t>:</w:t>
      </w:r>
      <w:r w:rsidRPr="00577778">
        <w:rPr>
          <w:rFonts w:ascii="Times New Roman" w:hAnsi="Times New Roman"/>
          <w:i/>
          <w:iCs/>
          <w:sz w:val="24"/>
          <w:szCs w:val="24"/>
        </w:rPr>
        <w:t xml:space="preserve"> Knowledge, Attitude, Practice, hepatitis </w:t>
      </w:r>
      <w:r w:rsidRPr="00577778">
        <w:rPr>
          <w:rFonts w:ascii="Times New Roman" w:hAnsi="Times New Roman"/>
          <w:i/>
          <w:noProof/>
          <w:sz w:val="24"/>
          <w:szCs w:val="24"/>
        </w:rPr>
        <w:t>(iff shewa)</w:t>
      </w:r>
      <w:r w:rsidRPr="00577778">
        <w:rPr>
          <w:rFonts w:ascii="Times New Roman" w:hAnsi="Times New Roman"/>
          <w:i/>
          <w:iCs/>
          <w:sz w:val="24"/>
          <w:szCs w:val="24"/>
        </w:rPr>
        <w:t>, community</w:t>
      </w:r>
    </w:p>
    <w:sectPr w:rsidR="00D05018" w:rsidRPr="00985B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778"/>
    <w:rsid w:val="000E56A8"/>
    <w:rsid w:val="001143B0"/>
    <w:rsid w:val="00322E9C"/>
    <w:rsid w:val="0032621F"/>
    <w:rsid w:val="00490DF0"/>
    <w:rsid w:val="00577778"/>
    <w:rsid w:val="00985BFC"/>
    <w:rsid w:val="00B64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78"/>
    <w:rPr>
      <w:rFonts w:ascii="Calibri" w:eastAsia="Times New Roman" w:hAnsi="Calibri" w:cs="Times New Roman"/>
    </w:rPr>
  </w:style>
  <w:style w:type="paragraph" w:styleId="Heading1">
    <w:name w:val="heading 1"/>
    <w:basedOn w:val="Normal"/>
    <w:next w:val="Normal"/>
    <w:link w:val="Heading1Char"/>
    <w:uiPriority w:val="9"/>
    <w:qFormat/>
    <w:rsid w:val="00577778"/>
    <w:pPr>
      <w:keepNext/>
      <w:keepLines/>
      <w:spacing w:before="240" w:after="0"/>
      <w:outlineLvl w:val="0"/>
    </w:pPr>
    <w:rPr>
      <w:rFonts w:ascii="Cambria" w:hAnsi="Cambria"/>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778"/>
    <w:rPr>
      <w:rFonts w:ascii="Cambria" w:eastAsia="Times New Roman" w:hAnsi="Cambria" w:cs="Times New Roman"/>
      <w:color w:val="365F91"/>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778"/>
    <w:rPr>
      <w:rFonts w:ascii="Calibri" w:eastAsia="Times New Roman" w:hAnsi="Calibri" w:cs="Times New Roman"/>
    </w:rPr>
  </w:style>
  <w:style w:type="paragraph" w:styleId="Heading1">
    <w:name w:val="heading 1"/>
    <w:basedOn w:val="Normal"/>
    <w:next w:val="Normal"/>
    <w:link w:val="Heading1Char"/>
    <w:uiPriority w:val="9"/>
    <w:qFormat/>
    <w:rsid w:val="00577778"/>
    <w:pPr>
      <w:keepNext/>
      <w:keepLines/>
      <w:spacing w:before="240" w:after="0"/>
      <w:outlineLvl w:val="0"/>
    </w:pPr>
    <w:rPr>
      <w:rFonts w:ascii="Cambria" w:hAnsi="Cambria"/>
      <w:color w:val="365F9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778"/>
    <w:rPr>
      <w:rFonts w:ascii="Cambria" w:eastAsia="Times New Roman" w:hAnsi="Cambria" w:cs="Times New Roman"/>
      <w:color w:val="365F9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420634">
      <w:bodyDiv w:val="1"/>
      <w:marLeft w:val="0"/>
      <w:marRight w:val="0"/>
      <w:marTop w:val="0"/>
      <w:marBottom w:val="0"/>
      <w:divBdr>
        <w:top w:val="none" w:sz="0" w:space="0" w:color="auto"/>
        <w:left w:val="none" w:sz="0" w:space="0" w:color="auto"/>
        <w:bottom w:val="none" w:sz="0" w:space="0" w:color="auto"/>
        <w:right w:val="none" w:sz="0" w:space="0" w:color="auto"/>
      </w:divBdr>
    </w:div>
    <w:div w:id="1453210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Kismat Computer</dc:creator>
  <cp:lastModifiedBy>Kismat Computer</cp:lastModifiedBy>
  <cp:revision>2</cp:revision>
  <dcterms:created xsi:type="dcterms:W3CDTF">2020-03-13T18:27:00Z</dcterms:created>
  <dcterms:modified xsi:type="dcterms:W3CDTF">2020-03-13T18:27:00Z</dcterms:modified>
</cp:coreProperties>
</file>