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ind w:left="2880"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ind w:left="2880" w:firstLine="72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114300" distT="114300" distL="114300" distR="114300">
            <wp:extent cx="1828800" cy="1747838"/>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828800" cy="1747838"/>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ind w:left="2880"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Title: </w:t>
      </w:r>
      <w:r w:rsidDel="00000000" w:rsidR="00000000" w:rsidRPr="00000000">
        <w:rPr>
          <w:rFonts w:ascii="Times New Roman" w:cs="Times New Roman" w:eastAsia="Times New Roman" w:hAnsi="Times New Roman"/>
          <w:sz w:val="24"/>
          <w:szCs w:val="24"/>
          <w:rtl w:val="0"/>
        </w:rPr>
        <w:t xml:space="preserve">Improving Nursing Retention through Mentorship </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line="307.5630000000000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Name</w:t>
      </w:r>
      <w:r w:rsidDel="00000000" w:rsidR="00000000" w:rsidRPr="00000000">
        <w:rPr>
          <w:rFonts w:ascii="Times New Roman" w:cs="Times New Roman" w:eastAsia="Times New Roman" w:hAnsi="Times New Roman"/>
          <w:sz w:val="24"/>
          <w:szCs w:val="24"/>
          <w:rtl w:val="0"/>
        </w:rPr>
        <w:t xml:space="preserve">: Mandy Hales </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Chamberlain College of Nursing,</w:t>
      </w:r>
      <w:r w:rsidDel="00000000" w:rsidR="00000000" w:rsidRPr="00000000">
        <w:rPr>
          <w:rFonts w:ascii="Times New Roman" w:cs="Times New Roman" w:eastAsia="Times New Roman" w:hAnsi="Times New Roman"/>
          <w:color w:val="222222"/>
          <w:sz w:val="24"/>
          <w:szCs w:val="24"/>
          <w:rtl w:val="0"/>
        </w:rPr>
        <w:t xml:space="preserve"> 3005 Highland Pkwy, Downers Grove, IL 60515</w:t>
      </w:r>
      <w:r w:rsidDel="00000000" w:rsidR="00000000" w:rsidRPr="00000000">
        <w:rPr>
          <w:rFonts w:ascii="Times New Roman" w:cs="Times New Roman" w:eastAsia="Times New Roman" w:hAnsi="Times New Roman"/>
          <w:sz w:val="24"/>
          <w:szCs w:val="24"/>
          <w:rtl w:val="0"/>
        </w:rPr>
        <w:t xml:space="preserve"> USA </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line="307.5630000000000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First of a three part pilot study on nursing retention through mentorship to be conducted over 3 years: This evidence based project aims to determine if in a group of novice nurses of less than three years, does having an assigned mentor with at least 5 years of experience impact  nurse retention rates. Evidence based research was centered on nursing retention through mentorship. Cost-Benefit Analysis/Budget includes both internal and external reasons for nursing turnover . Patricia Benner’s Novice to Expert is discussed in the development of a mentorship program. Data collection is longitudinal quantitative in nature with the use of the Casey-Fink survey. </w:t>
      </w:r>
      <w:r w:rsidDel="00000000" w:rsidR="00000000" w:rsidRPr="00000000">
        <w:rPr>
          <w:rFonts w:ascii="Times New Roman" w:cs="Times New Roman" w:eastAsia="Times New Roman" w:hAnsi="Times New Roman"/>
          <w:color w:val="333333"/>
          <w:sz w:val="24"/>
          <w:szCs w:val="24"/>
          <w:rtl w:val="0"/>
        </w:rPr>
        <w:t xml:space="preserve"> Descriptive statistics was used to determine the characteristics and need for a mentorship program. </w:t>
      </w:r>
      <w:r w:rsidDel="00000000" w:rsidR="00000000" w:rsidRPr="00000000">
        <w:rPr>
          <w:rFonts w:ascii="Times New Roman" w:cs="Times New Roman" w:eastAsia="Times New Roman" w:hAnsi="Times New Roman"/>
          <w:sz w:val="24"/>
          <w:szCs w:val="24"/>
          <w:rtl w:val="0"/>
        </w:rPr>
        <w:t xml:space="preserve">In this evidence based project the null hypothesis is a prediction that a mentorship program has no effect on novice nurse retention rates. Sampling size in this quantitative research was aimed at collecting an unbiased and precise reasoning for higher novice nurses retention rates. Project design is based on the correct matching of mentor to mentee. At the end of this 3 year study the mentors and mentees will provide education to stakeholders and leaders on how the program affected their intent to stay with the organization. At the end of this 3 year pilot study further understanding of retention through mentorship will be gained. </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ffffff" w:val="clea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hd w:fill="ffffff" w:val="clea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Biography</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hd w:fill="ffffff" w:val="clear"/>
        <w:spacing w:line="317.8636363636364" w:lineRule="auto"/>
        <w:jc w:val="center"/>
        <w:rPr/>
      </w:pPr>
      <w:r w:rsidDel="00000000" w:rsidR="00000000" w:rsidRPr="00000000">
        <w:rPr>
          <w:rtl w:val="0"/>
        </w:rPr>
        <w:t xml:space="preserve"> </w:t>
        <w:tab/>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hd w:fill="ffffff" w:val="clear"/>
        <w:spacing w:line="317.863636363636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Mandy Hales is a critical care nurse with over 22 years of nursing experience. She is currently pursuing her master’s in nursing education at Chamberlain College of Nursing. Mandy has had a focus on mentorship through retention throughout most of her career. Being a nursing preceptor and charge nurse for over 15 years she has felt the frustration of staff turnover and is curious to the reasoning for this. Seeing a lack of guidance in the education of new nurses led Mandy to pursue a career that will help maintain nursing staffing ratios and retention. </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hd w:fill="ffffff" w:val="clear"/>
        <w:spacing w:line="317.8636363636364"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hd w:fill="ffffff" w:val="clear"/>
        <w:spacing w:line="307.5630000000000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Presenting author details </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hd w:fill="ffffff" w:val="clear"/>
        <w:spacing w:line="307.5630000000000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Full name: </w:t>
      </w:r>
      <w:r w:rsidDel="00000000" w:rsidR="00000000" w:rsidRPr="00000000">
        <w:rPr>
          <w:rFonts w:ascii="Times New Roman" w:cs="Times New Roman" w:eastAsia="Times New Roman" w:hAnsi="Times New Roman"/>
          <w:sz w:val="24"/>
          <w:szCs w:val="24"/>
          <w:rtl w:val="0"/>
        </w:rPr>
        <w:t xml:space="preserve"> Mandy M Hales BSN, RN, PCCN</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hd w:fill="ffffff" w:val="clear"/>
        <w:spacing w:line="307.5630000000000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Contact number:</w:t>
      </w:r>
      <w:r w:rsidDel="00000000" w:rsidR="00000000" w:rsidRPr="00000000">
        <w:rPr>
          <w:rFonts w:ascii="Times New Roman" w:cs="Times New Roman" w:eastAsia="Times New Roman" w:hAnsi="Times New Roman"/>
          <w:sz w:val="24"/>
          <w:szCs w:val="24"/>
          <w:rtl w:val="0"/>
        </w:rPr>
        <w:t xml:space="preserve"> 828-284-7936</w:t>
        <w:tab/>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hd w:fill="ffffff" w:val="clear"/>
        <w:spacing w:line="307.5630000000000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Twitter account:</w:t>
      </w:r>
      <w:r w:rsidDel="00000000" w:rsidR="00000000" w:rsidRPr="00000000">
        <w:rPr>
          <w:rFonts w:ascii="Times New Roman" w:cs="Times New Roman" w:eastAsia="Times New Roman" w:hAnsi="Times New Roman"/>
          <w:sz w:val="24"/>
          <w:szCs w:val="24"/>
          <w:rtl w:val="0"/>
        </w:rPr>
        <w:t xml:space="preserve"> None</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hd w:fill="ffffff" w:val="clear"/>
        <w:spacing w:line="307.5630000000000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Linked In account:</w:t>
      </w:r>
      <w:r w:rsidDel="00000000" w:rsidR="00000000" w:rsidRPr="00000000">
        <w:rPr>
          <w:rFonts w:ascii="Times New Roman" w:cs="Times New Roman" w:eastAsia="Times New Roman" w:hAnsi="Times New Roman"/>
          <w:sz w:val="24"/>
          <w:szCs w:val="24"/>
          <w:rtl w:val="0"/>
        </w:rPr>
        <w:t xml:space="preserve"> None</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hd w:fill="ffffff" w:val="clear"/>
        <w:spacing w:line="307.5630000000000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Session name/ number: </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hd w:fill="ffffff" w:val="clear"/>
        <w:spacing w:line="307.5630000000000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Category: (Oral presentation/ Poster presentation) </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hd w:fill="ffffff" w:val="clear"/>
        <w:spacing w:line="307.56300000000005"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hd w:fill="ffffff" w:val="clear"/>
        <w:spacing w:line="307.5630000000000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hd w:fill="ffffff" w:val="clea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8">
      <w:pPr>
        <w:jc w:val="cente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