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3587" w:rsidRPr="00A23587" w:rsidRDefault="00A23587" w:rsidP="00A23587">
      <w:pPr>
        <w:jc w:val="both"/>
        <w:rPr>
          <w:rFonts w:ascii="Arial" w:hAnsi="Arial" w:cs="Arial"/>
          <w:b/>
          <w:sz w:val="24"/>
          <w:szCs w:val="24"/>
        </w:rPr>
      </w:pPr>
      <w:r w:rsidRPr="00A23587">
        <w:rPr>
          <w:rFonts w:ascii="Arial" w:hAnsi="Arial" w:cs="Arial"/>
          <w:b/>
          <w:sz w:val="24"/>
          <w:szCs w:val="24"/>
        </w:rPr>
        <w:t>Interprofessional education, collaborative competencies and lived experiences among undergraduate students of Medical Sciences, University of Calabar Nigeria</w:t>
      </w:r>
    </w:p>
    <w:p w:rsidR="00A23587" w:rsidRPr="00A23587" w:rsidRDefault="00A23587" w:rsidP="00A23587">
      <w:pPr>
        <w:jc w:val="both"/>
        <w:rPr>
          <w:rFonts w:ascii="Arial" w:hAnsi="Arial" w:cs="Arial"/>
          <w:b/>
          <w:sz w:val="24"/>
          <w:szCs w:val="24"/>
        </w:rPr>
      </w:pPr>
      <w:r w:rsidRPr="00A23587">
        <w:rPr>
          <w:rFonts w:ascii="Arial" w:hAnsi="Arial" w:cs="Arial"/>
          <w:b/>
          <w:sz w:val="24"/>
          <w:szCs w:val="24"/>
        </w:rPr>
        <w:t>Mildred E. John and Patience E. Samson-</w:t>
      </w:r>
      <w:proofErr w:type="spellStart"/>
      <w:r w:rsidRPr="00A23587">
        <w:rPr>
          <w:rFonts w:ascii="Arial" w:hAnsi="Arial" w:cs="Arial"/>
          <w:b/>
          <w:sz w:val="24"/>
          <w:szCs w:val="24"/>
        </w:rPr>
        <w:t>Akpan</w:t>
      </w:r>
      <w:proofErr w:type="spellEnd"/>
    </w:p>
    <w:p w:rsidR="00A23587" w:rsidRPr="00A23587" w:rsidRDefault="00A23587" w:rsidP="00A23587">
      <w:pPr>
        <w:jc w:val="both"/>
        <w:rPr>
          <w:rFonts w:ascii="Arial" w:hAnsi="Arial" w:cs="Arial"/>
          <w:b/>
          <w:sz w:val="24"/>
          <w:szCs w:val="24"/>
        </w:rPr>
      </w:pPr>
      <w:r w:rsidRPr="00A23587">
        <w:rPr>
          <w:rFonts w:ascii="Arial" w:hAnsi="Arial" w:cs="Arial"/>
          <w:b/>
          <w:sz w:val="24"/>
          <w:szCs w:val="24"/>
        </w:rPr>
        <w:t>Department of Nursing Science, College of Medical Sciences, University of Calabar, Calabar, Nigeria</w:t>
      </w:r>
    </w:p>
    <w:p w:rsidR="00A23587" w:rsidRPr="00A23587" w:rsidRDefault="00A23587" w:rsidP="00A23587">
      <w:pPr>
        <w:jc w:val="both"/>
        <w:rPr>
          <w:rFonts w:ascii="Arial" w:hAnsi="Arial" w:cs="Arial"/>
          <w:color w:val="000000"/>
          <w:sz w:val="24"/>
          <w:szCs w:val="24"/>
          <w:shd w:val="clear" w:color="auto" w:fill="FFFFFF"/>
        </w:rPr>
      </w:pPr>
    </w:p>
    <w:p w:rsidR="00A23587" w:rsidRPr="00A23587" w:rsidRDefault="00A23587" w:rsidP="00A23587">
      <w:pPr>
        <w:pStyle w:val="Default"/>
        <w:jc w:val="both"/>
        <w:rPr>
          <w:color w:val="auto"/>
          <w:shd w:val="clear" w:color="auto" w:fill="FFFFFF"/>
        </w:rPr>
      </w:pPr>
      <w:r w:rsidRPr="00A23587">
        <w:rPr>
          <w:rFonts w:eastAsia="Times New Roman"/>
          <w:bCs/>
          <w:iCs/>
          <w:color w:val="auto"/>
          <w:lang w:eastAsia="en-GB"/>
        </w:rPr>
        <w:t>Interprofessional education (IPE)</w:t>
      </w:r>
      <w:r w:rsidRPr="00A23587">
        <w:rPr>
          <w:rFonts w:eastAsia="Times New Roman"/>
          <w:iCs/>
          <w:color w:val="auto"/>
          <w:lang w:eastAsia="en-GB"/>
        </w:rPr>
        <w:t xml:space="preserve"> is an important concept of education in the health professions. </w:t>
      </w:r>
      <w:r w:rsidRPr="00A23587">
        <w:rPr>
          <w:color w:val="auto"/>
          <w:shd w:val="clear" w:color="auto" w:fill="FFFFFF"/>
        </w:rPr>
        <w:t>At the University of Calabar, the IPE model has been implemented for over ten years. Students from different health disciplines have lectures together in the first two years of study, and also attend the same clinical settings for practical experience. This study explored the lived experiences of IPE; and evaluated IPE and collaborative competencies of students. Mixed method design was used to collect data from 180 randomly selected undergraduate students</w:t>
      </w:r>
      <w:r w:rsidRPr="00A23587">
        <w:rPr>
          <w:color w:val="auto"/>
        </w:rPr>
        <w:t xml:space="preserve"> in the penultimate year of education from six health disciplines in the University of Calabar. Ethical clearance was obtained from the University Research Ethics Committee. A validated structured questionnaire, on a five-point Likert-type scale, was used to collect data on competencies for IPE and collaboration. Items were adapted from the </w:t>
      </w:r>
      <w:r w:rsidRPr="00A23587">
        <w:rPr>
          <w:color w:val="auto"/>
          <w:shd w:val="clear" w:color="auto" w:fill="FFFFFF"/>
        </w:rPr>
        <w:t>modified Readiness for Interprofessional Scale</w:t>
      </w:r>
      <w:r w:rsidRPr="00A23587">
        <w:rPr>
          <w:bCs/>
          <w:color w:val="auto"/>
        </w:rPr>
        <w:t xml:space="preserve"> (RIPLS) and Interprofessional Collaborator Assessment Rubric. Data were analyzed using SPSS 18.0. Data on students' lived experiences of IPE were obtained through focus group discussion, recorded on audiotapes, and analyzed on </w:t>
      </w:r>
      <w:proofErr w:type="spellStart"/>
      <w:r w:rsidRPr="00A23587">
        <w:rPr>
          <w:bCs/>
          <w:color w:val="auto"/>
        </w:rPr>
        <w:t>NVivo</w:t>
      </w:r>
      <w:proofErr w:type="spellEnd"/>
      <w:r w:rsidRPr="00A23587">
        <w:rPr>
          <w:bCs/>
          <w:color w:val="auto"/>
        </w:rPr>
        <w:t xml:space="preserve"> 7.0. Scores on IPE competencies were high for </w:t>
      </w:r>
      <w:r w:rsidRPr="00A23587">
        <w:rPr>
          <w:color w:val="auto"/>
          <w:shd w:val="clear" w:color="auto" w:fill="FFFFFF"/>
        </w:rPr>
        <w:t xml:space="preserve">interactive learning, knowledge of roles and responsibilities of other professionals, and respect for different perspectives; but moderate for relationship across professional disciplines. </w:t>
      </w:r>
      <w:r w:rsidRPr="00A23587">
        <w:rPr>
          <w:bCs/>
          <w:color w:val="auto"/>
        </w:rPr>
        <w:t xml:space="preserve">Scores on collaborative competencies were high for </w:t>
      </w:r>
      <w:r w:rsidRPr="00A23587">
        <w:rPr>
          <w:color w:val="auto"/>
          <w:shd w:val="clear" w:color="auto" w:fill="FFFFFF"/>
        </w:rPr>
        <w:t xml:space="preserve">teamwork skills, respectful communication; and confidence working with other professionals; but low for recognition of shared leadership within health team. </w:t>
      </w:r>
      <w:r w:rsidRPr="00A23587">
        <w:rPr>
          <w:color w:val="auto"/>
        </w:rPr>
        <w:t xml:space="preserve">Scores on IPE competencies correlated positively with collaborative competencies (p&lt; 0.001). Successful IPE builds skills and </w:t>
      </w:r>
      <w:r w:rsidRPr="00A23587">
        <w:rPr>
          <w:color w:val="auto"/>
          <w:shd w:val="clear" w:color="auto" w:fill="FFFFFF"/>
        </w:rPr>
        <w:t>develops healthcare students for future collaborative practice.</w:t>
      </w:r>
    </w:p>
    <w:p w:rsidR="00A23587" w:rsidRPr="00A23587" w:rsidRDefault="00A23587" w:rsidP="00A23587">
      <w:pPr>
        <w:jc w:val="both"/>
        <w:rPr>
          <w:rFonts w:ascii="Arial" w:hAnsi="Arial" w:cs="Arial"/>
          <w:b/>
          <w:sz w:val="24"/>
          <w:szCs w:val="24"/>
        </w:rPr>
      </w:pPr>
    </w:p>
    <w:p w:rsidR="007C168D" w:rsidRPr="00A23587" w:rsidRDefault="007C168D">
      <w:pPr>
        <w:rPr>
          <w:sz w:val="24"/>
          <w:szCs w:val="24"/>
        </w:rPr>
      </w:pPr>
    </w:p>
    <w:sectPr w:rsidR="007C168D" w:rsidRPr="00A23587" w:rsidSect="007C168D">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compat/>
  <w:rsids>
    <w:rsidRoot w:val="00A23587"/>
    <w:rsid w:val="007C168D"/>
    <w:rsid w:val="00A2358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358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23587"/>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316</Words>
  <Characters>1803</Characters>
  <Application>Microsoft Office Word</Application>
  <DocSecurity>0</DocSecurity>
  <Lines>15</Lines>
  <Paragraphs>4</Paragraphs>
  <ScaleCrop>false</ScaleCrop>
  <Company/>
  <LinksUpToDate>false</LinksUpToDate>
  <CharactersWithSpaces>2115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miljohn</dc:creator>
  <cp:lastModifiedBy>miljohn</cp:lastModifiedBy>
  <cp:revision>1</cp:revision>
  <dcterms:created xsi:type="dcterms:W3CDTF">2017-11-10T18:01:00Z</dcterms:created>
  <dcterms:modified xsi:type="dcterms:W3CDTF">2017-11-10T18:10:00Z</dcterms:modified>
</cp:coreProperties>
</file>