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787" w:rsidRPr="007A6E1A" w:rsidRDefault="00961787" w:rsidP="007A6E1A">
      <w:pPr>
        <w:shd w:val="clear" w:color="auto" w:fill="FFFFFF"/>
        <w:spacing w:after="150" w:line="336" w:lineRule="atLeast"/>
        <w:jc w:val="center"/>
        <w:textAlignment w:val="baseline"/>
        <w:rPr>
          <w:rFonts w:ascii="Times New Roman" w:eastAsia="MS PGothic" w:hAnsi="Times New Roman" w:cs="Times New Roman"/>
          <w:bCs/>
          <w:color w:val="000000"/>
          <w:sz w:val="24"/>
          <w:szCs w:val="24"/>
          <w:lang w:val="en-US"/>
        </w:rPr>
      </w:pPr>
      <w:r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</w:t>
      </w:r>
      <w:r w:rsidRPr="007A6E1A">
        <w:rPr>
          <w:rFonts w:ascii="Times New Roman" w:eastAsia="MS PGothic" w:hAnsi="Times New Roman" w:cs="Times New Roman"/>
          <w:bCs/>
          <w:color w:val="000000"/>
          <w:sz w:val="24"/>
          <w:szCs w:val="24"/>
          <w:lang w:val="en-US"/>
        </w:rPr>
        <w:t xml:space="preserve">The Nursing Competence Self-Efficacy </w:t>
      </w:r>
      <w:r w:rsidR="007A6E1A" w:rsidRPr="007A6E1A">
        <w:rPr>
          <w:rFonts w:ascii="Times New Roman" w:eastAsia="MS PGothic" w:hAnsi="Times New Roman" w:cs="Times New Roman"/>
          <w:bCs/>
          <w:color w:val="000000"/>
          <w:sz w:val="24"/>
          <w:szCs w:val="24"/>
          <w:lang w:val="en-US"/>
        </w:rPr>
        <w:t>Scale:</w:t>
      </w:r>
      <w:r w:rsidRPr="007A6E1A">
        <w:rPr>
          <w:rFonts w:ascii="Times New Roman" w:eastAsia="MS PGothic" w:hAnsi="Times New Roman" w:cs="Times New Roman"/>
          <w:bCs/>
          <w:i/>
          <w:iCs/>
          <w:color w:val="000000"/>
          <w:sz w:val="24"/>
          <w:szCs w:val="24"/>
          <w:lang w:val="en-US"/>
        </w:rPr>
        <w:t xml:space="preserve"> </w:t>
      </w:r>
      <w:r w:rsidR="006F5FE4">
        <w:rPr>
          <w:rFonts w:ascii="Times New Roman" w:eastAsia="MS PGothic" w:hAnsi="Times New Roman" w:cs="Times New Roman"/>
          <w:bCs/>
          <w:color w:val="000000"/>
          <w:sz w:val="24"/>
          <w:szCs w:val="24"/>
          <w:lang w:val="en-US"/>
        </w:rPr>
        <w:t>An Instrument Development and Psychometric Assessment S</w:t>
      </w:r>
      <w:r w:rsidRPr="007A6E1A">
        <w:rPr>
          <w:rFonts w:ascii="Times New Roman" w:eastAsia="MS PGothic" w:hAnsi="Times New Roman" w:cs="Times New Roman"/>
          <w:bCs/>
          <w:color w:val="000000"/>
          <w:sz w:val="24"/>
          <w:szCs w:val="24"/>
          <w:lang w:val="en-US"/>
        </w:rPr>
        <w:t>tudy</w:t>
      </w:r>
    </w:p>
    <w:p w:rsidR="008B0620" w:rsidRPr="003E229D" w:rsidRDefault="00A0285E" w:rsidP="008B0620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This session presents</w:t>
      </w:r>
      <w:r w:rsidR="0061119C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</w:t>
      </w:r>
      <w:r w:rsidR="0061119C" w:rsidRP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the </w:t>
      </w:r>
      <w:r w:rsid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development, psychometric </w:t>
      </w:r>
      <w:r w:rsidR="00B93DE5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a</w:t>
      </w:r>
      <w:r w:rsid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ssessment and utility of </w:t>
      </w:r>
      <w:r w:rsidR="00E91E98" w:rsidRPr="00E91E98">
        <w:rPr>
          <w:rFonts w:ascii="Times New Roman" w:eastAsia="MS PGothic" w:hAnsi="Times New Roman" w:cs="Times New Roman"/>
          <w:bCs/>
          <w:color w:val="000000"/>
          <w:sz w:val="24"/>
          <w:szCs w:val="24"/>
          <w:lang w:val="en-US"/>
        </w:rPr>
        <w:t>The Nursing Competence Self-Efficacy Scale</w:t>
      </w:r>
      <w:r w:rsidR="00E91E98">
        <w:rPr>
          <w:rFonts w:ascii="Times New Roman" w:eastAsia="MS PGothic" w:hAnsi="Times New Roman" w:cs="Times New Roman"/>
          <w:b/>
          <w:bCs/>
          <w:color w:val="000000"/>
          <w:sz w:val="24"/>
          <w:szCs w:val="24"/>
          <w:lang w:val="en-US"/>
        </w:rPr>
        <w:t xml:space="preserve"> (</w:t>
      </w:r>
      <w:r w:rsidR="0061119C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NCSES</w:t>
      </w:r>
      <w:r w:rsid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)</w:t>
      </w:r>
      <w:r w:rsid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. The goal </w:t>
      </w:r>
      <w:r w:rsidR="00AC7761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wa</w:t>
      </w:r>
      <w:r w:rsidR="00A502A1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s to develop and psychometrically assess an instrument designed to measure senior student nurse self-efficacy for competent nursing practice. Soci</w:t>
      </w:r>
      <w:r w:rsidR="00AC7761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al Cognitive Theory (SCT) guided</w:t>
      </w:r>
      <w:r w:rsidR="00B93DE5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the selection of</w:t>
      </w:r>
      <w:r w:rsidR="00A502A1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study variables, the study desig</w:t>
      </w:r>
      <w:r w:rsidR="0076357A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n and</w:t>
      </w:r>
      <w:r w:rsidR="00A502A1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interpretation of </w:t>
      </w:r>
      <w:r w:rsidR="00D75F89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the </w:t>
      </w:r>
      <w:r w:rsidR="00D75F89" w:rsidRP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study findings.</w:t>
      </w:r>
      <w:r w:rsidR="00AC7761" w:rsidRP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H</w:t>
      </w:r>
      <w:r w:rsidR="00A502A1" w:rsidRP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ealth care system</w:t>
      </w:r>
      <w:r w:rsidR="00961787" w:rsidRP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s</w:t>
      </w:r>
      <w:r w:rsidR="00AC7761" w:rsidRP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worldwide need</w:t>
      </w:r>
      <w:r w:rsidR="00B93DE5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registered nurses who want to stay in the nursing workforce</w:t>
      </w:r>
      <w:r w:rsidR="00A502A1" w:rsidRP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, who are resilient to its stressors and who are confident and productive as members and leaders of interdisciplinary </w:t>
      </w:r>
      <w:r w:rsidR="00B93DE5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health care </w:t>
      </w:r>
      <w:r w:rsidR="00A502A1" w:rsidRP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teams</w:t>
      </w:r>
      <w:r w:rsidR="006F5FE4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. </w:t>
      </w:r>
      <w:r w:rsidR="00B93DE5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Strong evidence </w:t>
      </w:r>
      <w:r w:rsidR="008B0620" w:rsidRP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supports the value of self-efficacy in </w:t>
      </w:r>
      <w:r w:rsidR="00B93DE5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general </w:t>
      </w:r>
      <w:r w:rsidR="008B0620" w:rsidRP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education and</w:t>
      </w:r>
      <w:r w:rsidR="00B93DE5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employment;</w:t>
      </w:r>
      <w:r w:rsidR="008B0620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further investigation in the area of self-efficac</w:t>
      </w:r>
      <w:r w:rsidR="00B93DE5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y building in nursing education as preparation for entrance to the health care workforce, </w:t>
      </w:r>
      <w:r w:rsidR="008B0620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is warranted. To do so, the development of a valid and reliable measurement instrumen</w:t>
      </w:r>
      <w:r w:rsid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t was an important first step. </w:t>
      </w:r>
    </w:p>
    <w:p w:rsidR="00E91E98" w:rsidRDefault="00A502A1" w:rsidP="00A502A1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Ite</w:t>
      </w:r>
      <w:r w:rsidR="0061119C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ms </w:t>
      </w:r>
      <w:r w:rsid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in the NCSES are </w:t>
      </w:r>
      <w:r w:rsidR="00D75F89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based on a </w:t>
      </w:r>
      <w:r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competence </w:t>
      </w:r>
      <w:r w:rsidR="007A6E1A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for entry-to-</w:t>
      </w:r>
      <w:r w:rsidR="0076357A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practice document</w:t>
      </w:r>
      <w:r w:rsidR="003E229D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developed by a Canadian jurisdictional review in 2008. </w:t>
      </w:r>
      <w:r w:rsidR="00553C7F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A</w:t>
      </w:r>
      <w:r w:rsidR="008B0620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panel was</w:t>
      </w:r>
      <w:r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</w:t>
      </w:r>
      <w:r w:rsidR="0076357A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then </w:t>
      </w:r>
      <w:r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chosen based on expertise in nurs</w:t>
      </w:r>
      <w:r w:rsid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ing education theory and practice, </w:t>
      </w:r>
      <w:r w:rsidR="008B0620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scale development, and </w:t>
      </w:r>
      <w:r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entry to practice com</w:t>
      </w:r>
      <w:r w:rsidR="008B0620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petence. </w:t>
      </w:r>
      <w:r w:rsidR="00FE281B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This </w:t>
      </w:r>
      <w:r w:rsidR="00553C7F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expert </w:t>
      </w:r>
      <w:r w:rsidR="00FE281B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panel (n=8) participated in a two-step validation process consisting of </w:t>
      </w:r>
      <w:r w:rsidR="00FE281B" w:rsidRP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two independent reviews</w:t>
      </w:r>
      <w:r w:rsidR="00FE281B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of the instrument.  </w:t>
      </w:r>
      <w:r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Subsequently senior nursing students (n=8) volunteered as preliminary scale </w:t>
      </w:r>
      <w:r w:rsidRP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readers. </w:t>
      </w:r>
      <w:r w:rsidR="00FE281B" w:rsidRP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The NCSES was then administered to senior Canadian nursing students (n=252). </w:t>
      </w:r>
      <w:r w:rsidRP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The NCSES </w:t>
      </w:r>
      <w:r w:rsidR="0076357A" w:rsidRP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demonstrated excellent</w:t>
      </w:r>
      <w:r w:rsidR="00AE7F96" w:rsidRP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</w:t>
      </w:r>
      <w:r w:rsidRP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internal consistency reliability,</w:t>
      </w:r>
      <w:r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test-retest stability reliability, content validity, construct validity and contrasting group validity</w:t>
      </w:r>
      <w:r w:rsid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.</w:t>
      </w:r>
    </w:p>
    <w:p w:rsidR="00301572" w:rsidRPr="002D65D3" w:rsidRDefault="00A502A1" w:rsidP="00301572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Thi</w:t>
      </w:r>
      <w:r w:rsid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s study contributes the NCSES, </w:t>
      </w:r>
      <w:r w:rsidR="00E91E98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th</w:t>
      </w:r>
      <w:r w:rsidR="00E91E9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e first</w:t>
      </w:r>
      <w:r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practical </w:t>
      </w:r>
      <w:bookmarkStart w:id="0" w:name="_GoBack"/>
      <w:bookmarkEnd w:id="0"/>
      <w:r w:rsidR="00301572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22-item</w:t>
      </w:r>
      <w:r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instrument designed to evaluate senior nursing students’ self-efficacy for nursing practice competence.</w:t>
      </w:r>
      <w:r w:rsidR="00301572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N</w:t>
      </w:r>
      <w:r w:rsidR="0076357A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urse educators will have the ability to evaluate cu</w:t>
      </w:r>
      <w:r w:rsidR="00B93DE5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rriculum interventions aimed </w:t>
      </w:r>
      <w:r w:rsidR="005021FC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specifically at </w:t>
      </w:r>
      <w:r w:rsidR="0076357A" w:rsidRPr="003E229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increasing self-efficacy for practice competence</w:t>
      </w:r>
      <w:r w:rsidR="0061119C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. </w:t>
      </w:r>
      <w:r w:rsidR="00301572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Finally, </w:t>
      </w:r>
      <w:r w:rsidR="00301572"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the development of the NCSES fosters awareness of the construc</w:t>
      </w:r>
      <w:r w:rsidR="00301572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t of self-efficacy for nursing </w:t>
      </w:r>
      <w:r w:rsidR="00301572"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competence and the nurse educators’ role in self-efficacy</w:t>
      </w:r>
      <w:r w:rsidR="00301572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development.</w:t>
      </w:r>
    </w:p>
    <w:p w:rsidR="00301572" w:rsidRPr="00301572" w:rsidRDefault="00301572" w:rsidP="00301572">
      <w:pPr>
        <w:shd w:val="clear" w:color="auto" w:fill="FFFFFF"/>
        <w:spacing w:after="150" w:line="336" w:lineRule="atLeast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CA"/>
        </w:rPr>
      </w:pPr>
      <w:r w:rsidRPr="00301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CA"/>
        </w:rPr>
        <w:t>“It is usually easier to weaken confidence through negative messages than to strengthen</w:t>
      </w:r>
    </w:p>
    <w:p w:rsidR="00301572" w:rsidRPr="00301572" w:rsidRDefault="00301572" w:rsidP="00301572">
      <w:pPr>
        <w:shd w:val="clear" w:color="auto" w:fill="FFFFFF"/>
        <w:spacing w:after="150" w:line="336" w:lineRule="atLeast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CA"/>
        </w:rPr>
      </w:pPr>
      <w:proofErr w:type="gramStart"/>
      <w:r w:rsidRPr="00301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CA"/>
        </w:rPr>
        <w:t>it</w:t>
      </w:r>
      <w:proofErr w:type="gramEnd"/>
      <w:r w:rsidRPr="00301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CA"/>
        </w:rPr>
        <w:t xml:space="preserve"> through positive encouragement. It can take many voices to see us through rough spots; only</w:t>
      </w:r>
    </w:p>
    <w:p w:rsidR="00301572" w:rsidRPr="00301572" w:rsidRDefault="00301572" w:rsidP="00301572">
      <w:pPr>
        <w:shd w:val="clear" w:color="auto" w:fill="FFFFFF"/>
        <w:spacing w:after="150" w:line="336" w:lineRule="atLeast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CA"/>
        </w:rPr>
      </w:pPr>
      <w:proofErr w:type="gramStart"/>
      <w:r w:rsidRPr="00301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CA"/>
        </w:rPr>
        <w:t>one</w:t>
      </w:r>
      <w:proofErr w:type="gramEnd"/>
      <w:r w:rsidRPr="00301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CA"/>
        </w:rPr>
        <w:t xml:space="preserve"> voice is required to shatter us for a good long while.”</w:t>
      </w:r>
    </w:p>
    <w:p w:rsidR="00301572" w:rsidRPr="00301572" w:rsidRDefault="00301572" w:rsidP="00301572">
      <w:pPr>
        <w:shd w:val="clear" w:color="auto" w:fill="FFFFFF"/>
        <w:spacing w:after="150" w:line="336" w:lineRule="atLeast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CA"/>
        </w:rPr>
      </w:pPr>
      <w:proofErr w:type="spellStart"/>
      <w:r w:rsidRPr="00301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CA"/>
        </w:rPr>
        <w:t>Pajares</w:t>
      </w:r>
      <w:proofErr w:type="spellEnd"/>
      <w:r w:rsidRPr="0030157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CA"/>
        </w:rPr>
        <w:t>, 2006, Great Teacher Lecture Series</w:t>
      </w:r>
    </w:p>
    <w:p w:rsidR="00A34248" w:rsidRPr="00301572" w:rsidRDefault="00A34248" w:rsidP="00301572">
      <w:pPr>
        <w:shd w:val="clear" w:color="auto" w:fill="FFFFFF"/>
        <w:spacing w:after="150" w:line="336" w:lineRule="atLeast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CA"/>
        </w:rPr>
      </w:pPr>
    </w:p>
    <w:p w:rsidR="00301572" w:rsidRDefault="00301572" w:rsidP="00A502A1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:rsidR="00301572" w:rsidRDefault="00301572" w:rsidP="00A502A1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:rsidR="00301572" w:rsidRDefault="00301572" w:rsidP="00A502A1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:rsidR="00301572" w:rsidRDefault="00301572" w:rsidP="00A502A1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:rsidR="00301572" w:rsidRDefault="00301572" w:rsidP="00A502A1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:rsidR="00301572" w:rsidRDefault="00301572" w:rsidP="00A502A1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:rsidR="00301572" w:rsidRDefault="00301572" w:rsidP="00A502A1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:rsidR="00301572" w:rsidRDefault="00301572" w:rsidP="00A502A1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:rsidR="002D65D3" w:rsidRDefault="002D65D3" w:rsidP="00A502A1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This study is the first to develop and assess a scale to measure senior nursing </w:t>
      </w:r>
      <w:proofErr w:type="gramStart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students’</w:t>
      </w:r>
      <w:proofErr w:type="gramEnd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</w:t>
      </w: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proofErr w:type="gramStart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self-efficacy</w:t>
      </w:r>
      <w:proofErr w:type="gramEnd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for competent nursing practice.  This study contributes a practical 22 item </w:t>
      </w: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proofErr w:type="gramStart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instrument</w:t>
      </w:r>
      <w:proofErr w:type="gramEnd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to evaluate senior nursing students’ self-efficacy for nursing competence. The </w:t>
      </w: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NCSES has demonstrated evidence of internal consistency reliability, test-retest stability </w:t>
      </w: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proofErr w:type="gramStart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reliability</w:t>
      </w:r>
      <w:proofErr w:type="gramEnd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, content validity, construct validity and contrasting group validity.   </w:t>
      </w: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The benefit of strong self-efficacy in one’s ability to fulfill the expectations of one’s </w:t>
      </w: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proofErr w:type="gramStart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profession</w:t>
      </w:r>
      <w:proofErr w:type="gramEnd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is well documented in the literature (</w:t>
      </w:r>
      <w:proofErr w:type="spellStart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Stajkovic</w:t>
      </w:r>
      <w:proofErr w:type="spellEnd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et al., 2009; Townsend &amp; </w:t>
      </w:r>
      <w:proofErr w:type="spellStart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Scanlan</w:t>
      </w:r>
      <w:proofErr w:type="spellEnd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, </w:t>
      </w: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2011).   Following additional testing and confirmation of the scale’s accuracy, the NCSES will </w:t>
      </w: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proofErr w:type="gramStart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be</w:t>
      </w:r>
      <w:proofErr w:type="gramEnd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useful as a measure of students’ perceived self-efficacy for entrance to the profession.  </w:t>
      </w: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Additionally, there is a role for the NCSES in assessment of curriculum initiatives developed </w:t>
      </w: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proofErr w:type="gramStart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specifically</w:t>
      </w:r>
      <w:proofErr w:type="gramEnd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to increase student self-efficacy for nursing practice.  This study provides nurse </w:t>
      </w: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proofErr w:type="gramStart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educators</w:t>
      </w:r>
      <w:proofErr w:type="gramEnd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and researchers with an assessment instrument that did not previously exist.  Finally, </w:t>
      </w: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proofErr w:type="gramStart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the</w:t>
      </w:r>
      <w:proofErr w:type="gramEnd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development of the NCSES fosters awareness of the construct of self-efficacy for nursing </w:t>
      </w: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proofErr w:type="gramStart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competence</w:t>
      </w:r>
      <w:proofErr w:type="gramEnd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and the nurse educators’ role in self-efficacy development within the student nurse </w:t>
      </w: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proofErr w:type="gramStart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population</w:t>
      </w:r>
      <w:proofErr w:type="gramEnd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.  </w:t>
      </w: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“It is usually easier to weaken confidence through negative messages than to strengthen </w:t>
      </w: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proofErr w:type="gramStart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it</w:t>
      </w:r>
      <w:proofErr w:type="gramEnd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through positive encouragement. It can take many voices to see us through rough spots; only </w:t>
      </w: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proofErr w:type="gramStart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one</w:t>
      </w:r>
      <w:proofErr w:type="gramEnd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voice is required to shatter us for a good long while.” </w:t>
      </w:r>
    </w:p>
    <w:p w:rsidR="002D65D3" w:rsidRPr="002D65D3" w:rsidRDefault="002D65D3" w:rsidP="002D65D3">
      <w:pPr>
        <w:shd w:val="clear" w:color="auto" w:fill="FFFFFF"/>
        <w:spacing w:after="150" w:line="336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proofErr w:type="spellStart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Pajares</w:t>
      </w:r>
      <w:proofErr w:type="spellEnd"/>
      <w:r w:rsidRPr="002D65D3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, 2006, Great Teacher Lecture Series</w:t>
      </w:r>
    </w:p>
    <w:p w:rsidR="00E91E98" w:rsidRDefault="00E91E98" w:rsidP="00A502A1">
      <w:pPr>
        <w:shd w:val="clear" w:color="auto" w:fill="FFFFFF"/>
        <w:spacing w:after="150" w:line="336" w:lineRule="atLeast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en-CA"/>
        </w:rPr>
      </w:pPr>
    </w:p>
    <w:p w:rsidR="00A34248" w:rsidRPr="007A6E1A" w:rsidRDefault="00A34248" w:rsidP="003E22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E1A">
        <w:rPr>
          <w:rFonts w:ascii="Times New Roman" w:hAnsi="Times New Roman" w:cs="Times New Roman"/>
          <w:sz w:val="24"/>
          <w:szCs w:val="24"/>
        </w:rPr>
        <w:t xml:space="preserve">Black, J., Allen, D., Redford, L., </w:t>
      </w:r>
      <w:proofErr w:type="spellStart"/>
      <w:r w:rsidRPr="007A6E1A">
        <w:rPr>
          <w:rFonts w:ascii="Times New Roman" w:hAnsi="Times New Roman" w:cs="Times New Roman"/>
          <w:sz w:val="24"/>
          <w:szCs w:val="24"/>
        </w:rPr>
        <w:t>Muzio</w:t>
      </w:r>
      <w:proofErr w:type="spellEnd"/>
      <w:r w:rsidRPr="007A6E1A">
        <w:rPr>
          <w:rFonts w:ascii="Times New Roman" w:hAnsi="Times New Roman" w:cs="Times New Roman"/>
          <w:sz w:val="24"/>
          <w:szCs w:val="24"/>
        </w:rPr>
        <w:t xml:space="preserve">, L., </w:t>
      </w:r>
      <w:proofErr w:type="spellStart"/>
      <w:r w:rsidRPr="007A6E1A">
        <w:rPr>
          <w:rFonts w:ascii="Times New Roman" w:hAnsi="Times New Roman" w:cs="Times New Roman"/>
          <w:sz w:val="24"/>
          <w:szCs w:val="24"/>
        </w:rPr>
        <w:t>Rushowick</w:t>
      </w:r>
      <w:proofErr w:type="spellEnd"/>
      <w:r w:rsidRPr="007A6E1A">
        <w:rPr>
          <w:rFonts w:ascii="Times New Roman" w:hAnsi="Times New Roman" w:cs="Times New Roman"/>
          <w:sz w:val="24"/>
          <w:szCs w:val="24"/>
        </w:rPr>
        <w:t>,</w:t>
      </w:r>
      <w:r w:rsidR="003E229D" w:rsidRPr="007A6E1A">
        <w:rPr>
          <w:rFonts w:ascii="Times New Roman" w:hAnsi="Times New Roman" w:cs="Times New Roman"/>
          <w:sz w:val="24"/>
          <w:szCs w:val="24"/>
        </w:rPr>
        <w:t xml:space="preserve"> B., </w:t>
      </w:r>
      <w:proofErr w:type="spellStart"/>
      <w:r w:rsidR="003E229D" w:rsidRPr="007A6E1A">
        <w:rPr>
          <w:rFonts w:ascii="Times New Roman" w:hAnsi="Times New Roman" w:cs="Times New Roman"/>
          <w:sz w:val="24"/>
          <w:szCs w:val="24"/>
        </w:rPr>
        <w:t>Balaski</w:t>
      </w:r>
      <w:proofErr w:type="spellEnd"/>
      <w:r w:rsidR="003E229D" w:rsidRPr="007A6E1A">
        <w:rPr>
          <w:rFonts w:ascii="Times New Roman" w:hAnsi="Times New Roman" w:cs="Times New Roman"/>
          <w:sz w:val="24"/>
          <w:szCs w:val="24"/>
        </w:rPr>
        <w:t xml:space="preserve">, B. </w:t>
      </w:r>
      <w:proofErr w:type="gramStart"/>
      <w:r w:rsidR="003E229D" w:rsidRPr="007A6E1A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3E229D" w:rsidRPr="007A6E1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E229D" w:rsidRPr="007A6E1A">
        <w:rPr>
          <w:rFonts w:ascii="Times New Roman" w:hAnsi="Times New Roman" w:cs="Times New Roman"/>
          <w:sz w:val="24"/>
          <w:szCs w:val="24"/>
        </w:rPr>
        <w:t>al</w:t>
      </w:r>
      <w:proofErr w:type="gramEnd"/>
      <w:r w:rsidR="003E229D" w:rsidRPr="007A6E1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E229D" w:rsidRPr="007A6E1A" w:rsidRDefault="003E229D" w:rsidP="003E22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E1A">
        <w:rPr>
          <w:rFonts w:ascii="Times New Roman" w:hAnsi="Times New Roman" w:cs="Times New Roman"/>
          <w:sz w:val="24"/>
          <w:szCs w:val="24"/>
        </w:rPr>
        <w:tab/>
        <w:t>(2008).Competencies in the context of entry</w:t>
      </w:r>
      <w:r w:rsidRPr="007A6E1A">
        <w:rPr>
          <w:rFonts w:ascii="Cambria Math" w:hAnsi="Cambria Math" w:cs="Cambria Math"/>
          <w:sz w:val="24"/>
          <w:szCs w:val="24"/>
        </w:rPr>
        <w:t>‐</w:t>
      </w:r>
      <w:r w:rsidRPr="007A6E1A">
        <w:rPr>
          <w:rFonts w:ascii="Times New Roman" w:hAnsi="Times New Roman" w:cs="Times New Roman"/>
          <w:sz w:val="24"/>
          <w:szCs w:val="24"/>
        </w:rPr>
        <w:t xml:space="preserve">level registered nurse practice: A   </w:t>
      </w:r>
    </w:p>
    <w:p w:rsidR="00EB4CAA" w:rsidRDefault="003E229D" w:rsidP="003E22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7A6E1A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7A6E1A">
        <w:rPr>
          <w:rFonts w:ascii="Times New Roman" w:hAnsi="Times New Roman" w:cs="Times New Roman"/>
          <w:sz w:val="24"/>
          <w:szCs w:val="24"/>
        </w:rPr>
        <w:t>collaborative</w:t>
      </w:r>
      <w:proofErr w:type="gramEnd"/>
      <w:r w:rsidRPr="007A6E1A">
        <w:rPr>
          <w:rFonts w:ascii="Times New Roman" w:hAnsi="Times New Roman" w:cs="Times New Roman"/>
          <w:sz w:val="24"/>
          <w:szCs w:val="24"/>
        </w:rPr>
        <w:t xml:space="preserve"> project in Canada. International Nursing Review, 55(2), 171</w:t>
      </w:r>
      <w:r w:rsidRPr="007A6E1A">
        <w:rPr>
          <w:rFonts w:ascii="Cambria Math" w:hAnsi="Cambria Math" w:cs="Cambria Math"/>
          <w:sz w:val="24"/>
          <w:szCs w:val="24"/>
        </w:rPr>
        <w:t>‐</w:t>
      </w:r>
      <w:r w:rsidRPr="007A6E1A">
        <w:rPr>
          <w:rFonts w:ascii="Times New Roman" w:hAnsi="Times New Roman" w:cs="Times New Roman"/>
          <w:sz w:val="24"/>
          <w:szCs w:val="24"/>
        </w:rPr>
        <w:t>178.</w:t>
      </w:r>
      <w:r w:rsidR="00EB4CAA" w:rsidRPr="00EB4CAA">
        <w:rPr>
          <w:rFonts w:ascii="Arial" w:hAnsi="Arial" w:cs="Arial"/>
          <w:sz w:val="20"/>
          <w:szCs w:val="20"/>
        </w:rPr>
        <w:t xml:space="preserve"> </w:t>
      </w:r>
    </w:p>
    <w:p w:rsidR="00EB4CAA" w:rsidRPr="007A6E1A" w:rsidRDefault="00EB4CAA" w:rsidP="00EB4C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doi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>:</w:t>
      </w:r>
      <w:r w:rsidRPr="00EB4CA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10.1111/j.1466-7657.2007.00626.x.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229D" w:rsidRPr="007A6E1A" w:rsidRDefault="00EB4CAA" w:rsidP="003E22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76357A" w:rsidRDefault="0076357A" w:rsidP="00A502A1">
      <w:pPr>
        <w:shd w:val="clear" w:color="auto" w:fill="FFFFFF"/>
        <w:spacing w:after="150" w:line="336" w:lineRule="atLeast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en-CA"/>
        </w:rPr>
      </w:pPr>
    </w:p>
    <w:p w:rsidR="0076357A" w:rsidRDefault="0076357A" w:rsidP="00A502A1">
      <w:pPr>
        <w:shd w:val="clear" w:color="auto" w:fill="FFFFFF"/>
        <w:spacing w:after="150" w:line="336" w:lineRule="atLeast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en-CA"/>
        </w:rPr>
      </w:pPr>
    </w:p>
    <w:p w:rsidR="0076357A" w:rsidRDefault="0076357A" w:rsidP="00A502A1">
      <w:pPr>
        <w:shd w:val="clear" w:color="auto" w:fill="FFFFFF"/>
        <w:spacing w:after="150" w:line="336" w:lineRule="atLeast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en-CA"/>
        </w:rPr>
      </w:pPr>
    </w:p>
    <w:sectPr w:rsidR="007635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2A1"/>
    <w:rsid w:val="000705B0"/>
    <w:rsid w:val="002661D5"/>
    <w:rsid w:val="002D65D3"/>
    <w:rsid w:val="00301572"/>
    <w:rsid w:val="003E229D"/>
    <w:rsid w:val="005021FC"/>
    <w:rsid w:val="00553C7F"/>
    <w:rsid w:val="0061119C"/>
    <w:rsid w:val="006F5FE4"/>
    <w:rsid w:val="007423B7"/>
    <w:rsid w:val="0076357A"/>
    <w:rsid w:val="007A666B"/>
    <w:rsid w:val="007A6E1A"/>
    <w:rsid w:val="008B0620"/>
    <w:rsid w:val="00961787"/>
    <w:rsid w:val="009D01B8"/>
    <w:rsid w:val="00A0285E"/>
    <w:rsid w:val="00A34248"/>
    <w:rsid w:val="00A502A1"/>
    <w:rsid w:val="00AC7761"/>
    <w:rsid w:val="00AE7F96"/>
    <w:rsid w:val="00B93DE5"/>
    <w:rsid w:val="00D14969"/>
    <w:rsid w:val="00D75F89"/>
    <w:rsid w:val="00DC1ACF"/>
    <w:rsid w:val="00E91E98"/>
    <w:rsid w:val="00EB4CAA"/>
    <w:rsid w:val="00EE13CD"/>
    <w:rsid w:val="00F96DA7"/>
    <w:rsid w:val="00FE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BEC15"/>
  <w15:docId w15:val="{6F66BD1C-FBDD-4AB8-B252-E049B3734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6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E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2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21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Kennedy</dc:creator>
  <cp:lastModifiedBy>Evelyn Kennedy</cp:lastModifiedBy>
  <cp:revision>2</cp:revision>
  <cp:lastPrinted>2013-11-02T14:33:00Z</cp:lastPrinted>
  <dcterms:created xsi:type="dcterms:W3CDTF">2017-09-19T20:59:00Z</dcterms:created>
  <dcterms:modified xsi:type="dcterms:W3CDTF">2017-09-19T20:59:00Z</dcterms:modified>
</cp:coreProperties>
</file>