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B72" w:rsidRDefault="00440B72" w:rsidP="00440B72">
      <w:pPr>
        <w:autoSpaceDE w:val="0"/>
        <w:autoSpaceDN w:val="0"/>
        <w:bidi w:val="0"/>
        <w:adjustRightInd w:val="0"/>
        <w:spacing w:after="0" w:line="240" w:lineRule="auto"/>
        <w:jc w:val="center"/>
        <w:rPr>
          <w:rFonts w:ascii="TimesNewRoman,Bold" w:cs="TimesNewRoman,Bold"/>
          <w:b/>
          <w:bCs/>
          <w:sz w:val="20"/>
          <w:szCs w:val="20"/>
        </w:rPr>
      </w:pPr>
      <w:r>
        <w:rPr>
          <w:rFonts w:ascii="TimesNewRoman,Bold" w:cs="TimesNewRoman,Bold"/>
          <w:b/>
          <w:bCs/>
          <w:sz w:val="20"/>
          <w:szCs w:val="20"/>
        </w:rPr>
        <w:t>Pathways of job style and preterm low birth weight</w:t>
      </w:r>
    </w:p>
    <w:p w:rsidR="00440B72" w:rsidRDefault="00440B72" w:rsidP="00440B72">
      <w:pPr>
        <w:autoSpaceDE w:val="0"/>
        <w:autoSpaceDN w:val="0"/>
        <w:bidi w:val="0"/>
        <w:adjustRightInd w:val="0"/>
        <w:spacing w:after="0" w:line="240" w:lineRule="auto"/>
        <w:jc w:val="center"/>
        <w:rPr>
          <w:rFonts w:ascii="TimesNewRoman,Bold" w:cs="TimesNewRoman,Bold"/>
          <w:b/>
          <w:bCs/>
          <w:sz w:val="20"/>
          <w:szCs w:val="20"/>
        </w:rPr>
      </w:pPr>
    </w:p>
    <w:p w:rsidR="00440B72" w:rsidRDefault="00440B72" w:rsidP="00440B72">
      <w:pPr>
        <w:autoSpaceDE w:val="0"/>
        <w:autoSpaceDN w:val="0"/>
        <w:bidi w:val="0"/>
        <w:adjustRightInd w:val="0"/>
        <w:spacing w:after="0" w:line="240" w:lineRule="auto"/>
        <w:jc w:val="center"/>
        <w:rPr>
          <w:rFonts w:ascii="TimesNewRoman" w:cs="TimesNewRoman"/>
          <w:sz w:val="13"/>
          <w:szCs w:val="13"/>
        </w:rPr>
      </w:pPr>
      <w:proofErr w:type="spellStart"/>
      <w:r>
        <w:rPr>
          <w:rFonts w:ascii="TimesNewRoman" w:cs="TimesNewRoman"/>
          <w:sz w:val="20"/>
          <w:szCs w:val="20"/>
        </w:rPr>
        <w:t>Katayoun</w:t>
      </w:r>
      <w:proofErr w:type="spellEnd"/>
      <w:r>
        <w:rPr>
          <w:rFonts w:ascii="TimesNewRoman" w:cs="TimesNewRoman"/>
          <w:sz w:val="20"/>
          <w:szCs w:val="20"/>
        </w:rPr>
        <w:t xml:space="preserve"> Salehi</w:t>
      </w:r>
      <w:r>
        <w:rPr>
          <w:rFonts w:ascii="TimesNewRoman" w:cs="TimesNewRoman"/>
          <w:sz w:val="13"/>
          <w:szCs w:val="13"/>
        </w:rPr>
        <w:t>1</w:t>
      </w:r>
      <w:r>
        <w:rPr>
          <w:rFonts w:ascii="TimesNewRoman" w:cs="TimesNewRoman"/>
          <w:sz w:val="20"/>
          <w:szCs w:val="20"/>
        </w:rPr>
        <w:t xml:space="preserve">, </w:t>
      </w:r>
      <w:proofErr w:type="spellStart"/>
      <w:r>
        <w:rPr>
          <w:rFonts w:ascii="TimesNewRoman" w:cs="TimesNewRoman"/>
          <w:sz w:val="20"/>
          <w:szCs w:val="20"/>
        </w:rPr>
        <w:t>Zohreh</w:t>
      </w:r>
      <w:proofErr w:type="spellEnd"/>
      <w:r>
        <w:rPr>
          <w:rFonts w:ascii="TimesNewRoman" w:cs="TimesNewRoman"/>
          <w:sz w:val="20"/>
          <w:szCs w:val="20"/>
        </w:rPr>
        <w:t xml:space="preserve"> Mahmoodi</w:t>
      </w:r>
      <w:r>
        <w:rPr>
          <w:rFonts w:ascii="TimesNewRoman" w:cs="TimesNewRoman"/>
          <w:sz w:val="13"/>
          <w:szCs w:val="13"/>
        </w:rPr>
        <w:t>2</w:t>
      </w:r>
      <w:r>
        <w:rPr>
          <w:rFonts w:ascii="TimesNewRoman" w:cs="TimesNewRoman"/>
          <w:sz w:val="20"/>
          <w:szCs w:val="20"/>
        </w:rPr>
        <w:t xml:space="preserve">, </w:t>
      </w:r>
      <w:proofErr w:type="spellStart"/>
      <w:r>
        <w:rPr>
          <w:rFonts w:ascii="TimesNewRoman" w:cs="TimesNewRoman"/>
          <w:sz w:val="20"/>
          <w:szCs w:val="20"/>
        </w:rPr>
        <w:t>Kourosh</w:t>
      </w:r>
      <w:proofErr w:type="spellEnd"/>
      <w:r>
        <w:rPr>
          <w:rFonts w:ascii="TimesNewRoman" w:cs="TimesNewRoman"/>
          <w:sz w:val="20"/>
          <w:szCs w:val="20"/>
        </w:rPr>
        <w:t xml:space="preserve"> Kabir</w:t>
      </w:r>
      <w:r>
        <w:rPr>
          <w:rFonts w:ascii="TimesNewRoman" w:cs="TimesNewRoman"/>
          <w:sz w:val="13"/>
          <w:szCs w:val="13"/>
        </w:rPr>
        <w:t>3</w:t>
      </w:r>
      <w:r>
        <w:rPr>
          <w:rFonts w:ascii="TimesNewRoman" w:cs="TimesNewRoman"/>
          <w:sz w:val="20"/>
          <w:szCs w:val="20"/>
        </w:rPr>
        <w:t xml:space="preserve">, </w:t>
      </w:r>
      <w:proofErr w:type="spellStart"/>
      <w:r>
        <w:rPr>
          <w:rFonts w:ascii="TimesNewRoman" w:cs="TimesNewRoman"/>
          <w:sz w:val="20"/>
          <w:szCs w:val="20"/>
        </w:rPr>
        <w:t>Mahrokh</w:t>
      </w:r>
      <w:proofErr w:type="spellEnd"/>
      <w:r>
        <w:rPr>
          <w:rFonts w:ascii="TimesNewRoman" w:cs="TimesNewRoman"/>
          <w:sz w:val="20"/>
          <w:szCs w:val="20"/>
        </w:rPr>
        <w:t xml:space="preserve"> Dolatian</w:t>
      </w:r>
      <w:r>
        <w:rPr>
          <w:rFonts w:ascii="TimesNewRoman" w:cs="TimesNewRoman"/>
          <w:sz w:val="13"/>
          <w:szCs w:val="13"/>
        </w:rPr>
        <w:t>4</w:t>
      </w:r>
    </w:p>
    <w:p w:rsidR="00440B72" w:rsidRDefault="00440B72" w:rsidP="00440B72">
      <w:pPr>
        <w:autoSpaceDE w:val="0"/>
        <w:autoSpaceDN w:val="0"/>
        <w:bidi w:val="0"/>
        <w:adjustRightInd w:val="0"/>
        <w:spacing w:after="0" w:line="240" w:lineRule="auto"/>
        <w:jc w:val="center"/>
        <w:rPr>
          <w:rFonts w:ascii="TimesNewRoman" w:cs="TimesNewRoman"/>
          <w:sz w:val="13"/>
          <w:szCs w:val="13"/>
        </w:rPr>
      </w:pPr>
    </w:p>
    <w:p w:rsidR="00440B72" w:rsidRDefault="00440B72" w:rsidP="00440B72">
      <w:pPr>
        <w:autoSpaceDE w:val="0"/>
        <w:autoSpaceDN w:val="0"/>
        <w:bidi w:val="0"/>
        <w:adjustRightInd w:val="0"/>
        <w:spacing w:after="0" w:line="240" w:lineRule="auto"/>
        <w:rPr>
          <w:rFonts w:ascii="TimesNewRoman" w:cs="TimesNewRoman"/>
          <w:sz w:val="20"/>
          <w:szCs w:val="20"/>
        </w:rPr>
      </w:pPr>
      <w:r>
        <w:rPr>
          <w:rFonts w:ascii="TimesNewRoman" w:cs="TimesNewRoman"/>
          <w:sz w:val="13"/>
          <w:szCs w:val="13"/>
        </w:rPr>
        <w:t xml:space="preserve">1 </w:t>
      </w:r>
      <w:r>
        <w:rPr>
          <w:rFonts w:ascii="TimesNewRoman" w:cs="TimesNewRoman"/>
          <w:sz w:val="20"/>
          <w:szCs w:val="20"/>
        </w:rPr>
        <w:t xml:space="preserve">M.Sc. in Midwifery, </w:t>
      </w:r>
      <w:proofErr w:type="spellStart"/>
      <w:r>
        <w:rPr>
          <w:rFonts w:ascii="TimesNewRoman" w:cs="TimesNewRoman"/>
          <w:sz w:val="20"/>
          <w:szCs w:val="20"/>
        </w:rPr>
        <w:t>Alborz</w:t>
      </w:r>
      <w:proofErr w:type="spellEnd"/>
      <w:r>
        <w:rPr>
          <w:rFonts w:ascii="TimesNewRoman" w:cs="TimesNewRoman"/>
          <w:sz w:val="20"/>
          <w:szCs w:val="20"/>
        </w:rPr>
        <w:t xml:space="preserve"> University of Medical Sciences, Karaj, Iran</w:t>
      </w:r>
    </w:p>
    <w:p w:rsidR="00440B72" w:rsidRDefault="00440B72" w:rsidP="00440B72">
      <w:pPr>
        <w:autoSpaceDE w:val="0"/>
        <w:autoSpaceDN w:val="0"/>
        <w:bidi w:val="0"/>
        <w:adjustRightInd w:val="0"/>
        <w:spacing w:after="0" w:line="240" w:lineRule="auto"/>
        <w:rPr>
          <w:rFonts w:ascii="TimesNewRoman" w:cs="TimesNewRoman"/>
          <w:sz w:val="20"/>
          <w:szCs w:val="20"/>
        </w:rPr>
      </w:pPr>
      <w:r>
        <w:rPr>
          <w:rFonts w:ascii="TimesNewRoman" w:cs="TimesNewRoman"/>
          <w:sz w:val="13"/>
          <w:szCs w:val="13"/>
        </w:rPr>
        <w:t xml:space="preserve">2 </w:t>
      </w:r>
      <w:r>
        <w:rPr>
          <w:rFonts w:ascii="TimesNewRoman" w:cs="TimesNewRoman"/>
          <w:sz w:val="20"/>
          <w:szCs w:val="20"/>
        </w:rPr>
        <w:t xml:space="preserve">Ph.D. of Social Determinant of Health, Assistant Professor of Social Determinant of Health Research Center and Nursing &amp; Midwifery Faculty of </w:t>
      </w:r>
      <w:proofErr w:type="spellStart"/>
      <w:r>
        <w:rPr>
          <w:rFonts w:ascii="TimesNewRoman" w:cs="TimesNewRoman"/>
          <w:sz w:val="20"/>
          <w:szCs w:val="20"/>
        </w:rPr>
        <w:t>Alborz</w:t>
      </w:r>
      <w:proofErr w:type="spellEnd"/>
      <w:r>
        <w:rPr>
          <w:rFonts w:ascii="TimesNewRoman" w:cs="TimesNewRoman"/>
          <w:sz w:val="20"/>
          <w:szCs w:val="20"/>
        </w:rPr>
        <w:t xml:space="preserve"> University of Medical Sciences, Karaj, Iran</w:t>
      </w:r>
    </w:p>
    <w:p w:rsidR="00440B72" w:rsidRDefault="00440B72" w:rsidP="00440B72">
      <w:pPr>
        <w:autoSpaceDE w:val="0"/>
        <w:autoSpaceDN w:val="0"/>
        <w:bidi w:val="0"/>
        <w:adjustRightInd w:val="0"/>
        <w:spacing w:after="0" w:line="240" w:lineRule="auto"/>
        <w:rPr>
          <w:rFonts w:ascii="TimesNewRoman" w:cs="TimesNewRoman"/>
          <w:sz w:val="20"/>
          <w:szCs w:val="20"/>
        </w:rPr>
      </w:pPr>
      <w:r>
        <w:rPr>
          <w:rFonts w:ascii="TimesNewRoman" w:cs="TimesNewRoman"/>
          <w:sz w:val="13"/>
          <w:szCs w:val="13"/>
        </w:rPr>
        <w:t xml:space="preserve">3 </w:t>
      </w:r>
      <w:r>
        <w:rPr>
          <w:rFonts w:ascii="TimesNewRoman" w:cs="TimesNewRoman"/>
          <w:sz w:val="20"/>
          <w:szCs w:val="20"/>
        </w:rPr>
        <w:t xml:space="preserve">National Board in Social Medicine, Assistant Professor of Community Medicine, School of Medicine, </w:t>
      </w:r>
      <w:proofErr w:type="spellStart"/>
      <w:r>
        <w:rPr>
          <w:rFonts w:ascii="TimesNewRoman" w:cs="TimesNewRoman"/>
          <w:sz w:val="20"/>
          <w:szCs w:val="20"/>
        </w:rPr>
        <w:t>Alborz</w:t>
      </w:r>
      <w:proofErr w:type="spellEnd"/>
      <w:r>
        <w:rPr>
          <w:rFonts w:ascii="TimesNewRoman" w:cs="TimesNewRoman"/>
          <w:sz w:val="20"/>
          <w:szCs w:val="20"/>
        </w:rPr>
        <w:t xml:space="preserve"> University of Medical Sciences, Karaj, Iran</w:t>
      </w:r>
    </w:p>
    <w:p w:rsidR="00440B72" w:rsidRDefault="00440B72" w:rsidP="00440B72">
      <w:pPr>
        <w:autoSpaceDE w:val="0"/>
        <w:autoSpaceDN w:val="0"/>
        <w:bidi w:val="0"/>
        <w:adjustRightInd w:val="0"/>
        <w:spacing w:after="0" w:line="240" w:lineRule="auto"/>
        <w:rPr>
          <w:rFonts w:ascii="TimesNewRoman,Bold" w:cs="TimesNewRoman,Bold"/>
          <w:b/>
          <w:bCs/>
          <w:sz w:val="20"/>
          <w:szCs w:val="20"/>
        </w:rPr>
      </w:pPr>
      <w:r>
        <w:rPr>
          <w:rFonts w:ascii="TimesNewRoman" w:cs="TimesNewRoman"/>
          <w:sz w:val="13"/>
          <w:szCs w:val="13"/>
        </w:rPr>
        <w:t xml:space="preserve">4 </w:t>
      </w:r>
      <w:r>
        <w:rPr>
          <w:rFonts w:ascii="TimesNewRoman" w:cs="TimesNewRoman"/>
          <w:sz w:val="20"/>
          <w:szCs w:val="20"/>
        </w:rPr>
        <w:t xml:space="preserve">Ph.D. of Social Determinant of Health, Assistant Professor of Department of Midwifery and Reproductive Health, Faculty Member of </w:t>
      </w:r>
      <w:proofErr w:type="spellStart"/>
      <w:r>
        <w:rPr>
          <w:rFonts w:ascii="TimesNewRoman" w:cs="TimesNewRoman"/>
          <w:sz w:val="20"/>
          <w:szCs w:val="20"/>
        </w:rPr>
        <w:t>Shahid</w:t>
      </w:r>
      <w:proofErr w:type="spellEnd"/>
      <w:r>
        <w:rPr>
          <w:rFonts w:ascii="TimesNewRoman" w:cs="TimesNewRoman"/>
          <w:sz w:val="20"/>
          <w:szCs w:val="20"/>
        </w:rPr>
        <w:t xml:space="preserve"> </w:t>
      </w:r>
      <w:proofErr w:type="spellStart"/>
      <w:r>
        <w:rPr>
          <w:rFonts w:ascii="TimesNewRoman" w:cs="TimesNewRoman"/>
          <w:sz w:val="20"/>
          <w:szCs w:val="20"/>
        </w:rPr>
        <w:t>Beheshti</w:t>
      </w:r>
      <w:proofErr w:type="spellEnd"/>
      <w:r>
        <w:rPr>
          <w:rFonts w:ascii="TimesNewRoman" w:cs="TimesNewRoman"/>
          <w:sz w:val="20"/>
          <w:szCs w:val="20"/>
        </w:rPr>
        <w:t xml:space="preserve"> University of Medical Sciences, Tehran, Iran</w:t>
      </w:r>
    </w:p>
    <w:p w:rsidR="00440B72" w:rsidRDefault="00440B72" w:rsidP="00440B72">
      <w:pPr>
        <w:autoSpaceDE w:val="0"/>
        <w:autoSpaceDN w:val="0"/>
        <w:bidi w:val="0"/>
        <w:adjustRightInd w:val="0"/>
        <w:spacing w:after="0" w:line="240" w:lineRule="auto"/>
        <w:rPr>
          <w:rFonts w:ascii="TimesNewRoman,Bold" w:cs="TimesNewRoman,Bold"/>
          <w:b/>
          <w:bCs/>
          <w:sz w:val="20"/>
          <w:szCs w:val="20"/>
        </w:rPr>
      </w:pPr>
    </w:p>
    <w:p w:rsidR="00440B72" w:rsidRDefault="00440B72" w:rsidP="00440B72">
      <w:pPr>
        <w:autoSpaceDE w:val="0"/>
        <w:autoSpaceDN w:val="0"/>
        <w:bidi w:val="0"/>
        <w:adjustRightInd w:val="0"/>
        <w:spacing w:after="0" w:line="240" w:lineRule="auto"/>
        <w:rPr>
          <w:rFonts w:ascii="TimesNewRoman,Bold" w:cs="TimesNewRoman,Bold"/>
          <w:b/>
          <w:bCs/>
          <w:sz w:val="20"/>
          <w:szCs w:val="20"/>
        </w:rPr>
      </w:pPr>
      <w:r>
        <w:rPr>
          <w:rFonts w:ascii="TimesNewRoman,Bold" w:cs="TimesNewRoman,Bold"/>
          <w:b/>
          <w:bCs/>
          <w:sz w:val="20"/>
          <w:szCs w:val="20"/>
        </w:rPr>
        <w:t>Abstract</w:t>
      </w:r>
    </w:p>
    <w:p w:rsidR="00440B72" w:rsidRDefault="00440B72" w:rsidP="00440B72">
      <w:pPr>
        <w:autoSpaceDE w:val="0"/>
        <w:autoSpaceDN w:val="0"/>
        <w:bidi w:val="0"/>
        <w:adjustRightInd w:val="0"/>
        <w:spacing w:after="0" w:line="240" w:lineRule="auto"/>
        <w:jc w:val="both"/>
        <w:rPr>
          <w:rFonts w:ascii="TimesNewRoman" w:cs="TimesNewRoman"/>
          <w:sz w:val="20"/>
          <w:szCs w:val="20"/>
        </w:rPr>
      </w:pPr>
      <w:r>
        <w:rPr>
          <w:rFonts w:ascii="TimesNewRoman,Bold" w:cs="TimesNewRoman,Bold"/>
          <w:b/>
          <w:bCs/>
          <w:sz w:val="20"/>
          <w:szCs w:val="20"/>
        </w:rPr>
        <w:t xml:space="preserve">Introduction: </w:t>
      </w:r>
      <w:r>
        <w:rPr>
          <w:rFonts w:ascii="TimesNewRoman" w:cs="TimesNewRoman"/>
          <w:sz w:val="20"/>
          <w:szCs w:val="20"/>
        </w:rPr>
        <w:t>Preterm and low birth weight tend to occur as a direct result of prenatal risky behaviors, diseases, as well as fetal exposure to harmful social and environmental factors. The present study aimed to investigate the relationship between job style and preterm low birth weight.</w:t>
      </w:r>
    </w:p>
    <w:p w:rsidR="00440B72" w:rsidRDefault="00440B72" w:rsidP="00440B72">
      <w:pPr>
        <w:autoSpaceDE w:val="0"/>
        <w:autoSpaceDN w:val="0"/>
        <w:bidi w:val="0"/>
        <w:adjustRightInd w:val="0"/>
        <w:spacing w:after="0" w:line="240" w:lineRule="auto"/>
        <w:jc w:val="both"/>
        <w:rPr>
          <w:rFonts w:ascii="TimesNewRoman" w:cs="TimesNewRoman"/>
          <w:sz w:val="20"/>
          <w:szCs w:val="20"/>
        </w:rPr>
      </w:pPr>
      <w:r>
        <w:rPr>
          <w:rFonts w:ascii="TimesNewRoman,Bold" w:cs="TimesNewRoman,Bold"/>
          <w:b/>
          <w:bCs/>
          <w:sz w:val="20"/>
          <w:szCs w:val="20"/>
        </w:rPr>
        <w:t xml:space="preserve">Methods: </w:t>
      </w:r>
      <w:r>
        <w:rPr>
          <w:rFonts w:ascii="TimesNewRoman" w:cs="TimesNewRoman"/>
          <w:sz w:val="20"/>
          <w:szCs w:val="20"/>
        </w:rPr>
        <w:t xml:space="preserve">The present case-control study was conducted in the </w:t>
      </w:r>
      <w:proofErr w:type="spellStart"/>
      <w:r>
        <w:rPr>
          <w:rFonts w:ascii="TimesNewRoman" w:cs="TimesNewRoman"/>
          <w:sz w:val="20"/>
          <w:szCs w:val="20"/>
        </w:rPr>
        <w:t>Kamali</w:t>
      </w:r>
      <w:proofErr w:type="spellEnd"/>
      <w:r>
        <w:rPr>
          <w:rFonts w:ascii="TimesNewRoman" w:cs="TimesNewRoman"/>
          <w:sz w:val="20"/>
          <w:szCs w:val="20"/>
        </w:rPr>
        <w:t xml:space="preserve"> hospital, Teheran, Iran in 2014.Participants included 156 mothers having a gestational age of less than 37 weeks and infants weighing less than 2500 gm. Additionally, the control group consisted of 433 mothers with a gestational age of over 37 weeks and having infants weighing between 2500-4000 gm. The data were collected using the Mother's Lifestyle Scale (MLS) during pregnancy based on recognized social determinants of health and those developed by the researchers. The domain of the mother's job style was assessed using a questionnaire consisting of 18 items on topics such as working conditions, job satisfaction, and perceived employer empathy. Higher overall scores in this instrument indicate the mother</w:t>
      </w:r>
      <w:r>
        <w:rPr>
          <w:rFonts w:ascii="TimesNewRoman" w:cs="TimesNewRoman" w:hint="cs"/>
          <w:sz w:val="20"/>
          <w:szCs w:val="20"/>
        </w:rPr>
        <w:t>’</w:t>
      </w:r>
      <w:r>
        <w:rPr>
          <w:rFonts w:ascii="TimesNewRoman" w:cs="TimesNewRoman"/>
          <w:sz w:val="20"/>
          <w:szCs w:val="20"/>
        </w:rPr>
        <w:t xml:space="preserve">s poorer job style. The data were analyzed using SPSS version 16 and </w:t>
      </w:r>
      <w:proofErr w:type="spellStart"/>
      <w:r>
        <w:rPr>
          <w:rFonts w:ascii="TimesNewRoman" w:cs="TimesNewRoman"/>
          <w:sz w:val="20"/>
          <w:szCs w:val="20"/>
        </w:rPr>
        <w:t>Lisrel</w:t>
      </w:r>
      <w:proofErr w:type="spellEnd"/>
      <w:r>
        <w:rPr>
          <w:rFonts w:ascii="TimesNewRoman" w:cs="TimesNewRoman"/>
          <w:sz w:val="20"/>
          <w:szCs w:val="20"/>
        </w:rPr>
        <w:t xml:space="preserve"> version 8.8 through a statistical path analysis.</w:t>
      </w:r>
    </w:p>
    <w:p w:rsidR="00440B72" w:rsidRDefault="00440B72" w:rsidP="00440B72">
      <w:pPr>
        <w:autoSpaceDE w:val="0"/>
        <w:autoSpaceDN w:val="0"/>
        <w:bidi w:val="0"/>
        <w:adjustRightInd w:val="0"/>
        <w:spacing w:after="0" w:line="240" w:lineRule="auto"/>
        <w:jc w:val="both"/>
        <w:rPr>
          <w:rFonts w:ascii="TimesNewRoman" w:cs="TimesNewRoman"/>
          <w:sz w:val="20"/>
          <w:szCs w:val="20"/>
        </w:rPr>
      </w:pPr>
      <w:r>
        <w:rPr>
          <w:rFonts w:ascii="TimesNewRoman,Bold" w:cs="TimesNewRoman,Bold"/>
          <w:b/>
          <w:bCs/>
          <w:sz w:val="20"/>
          <w:szCs w:val="20"/>
        </w:rPr>
        <w:t xml:space="preserve">Results: </w:t>
      </w:r>
      <w:r>
        <w:rPr>
          <w:rFonts w:ascii="TimesNewRoman" w:cs="TimesNewRoman"/>
          <w:sz w:val="20"/>
          <w:szCs w:val="20"/>
        </w:rPr>
        <w:t>The model fit indices indicated that there was found to be high favorability, demonstrated that the model fit and that there were rational relationships (CFI=1, RMSEA=0.00), and showed that on the direct path that the mother's job style had the most adverse effect (B=-0.3) with weight gain during pregnancy showing the most positive effect (B=0.16) on PLBW. The mother</w:t>
      </w:r>
      <w:r>
        <w:rPr>
          <w:rFonts w:ascii="TimesNewRoman" w:cs="TimesNewRoman" w:hint="cs"/>
          <w:sz w:val="20"/>
          <w:szCs w:val="20"/>
        </w:rPr>
        <w:t>’</w:t>
      </w:r>
      <w:r>
        <w:rPr>
          <w:rFonts w:ascii="TimesNewRoman" w:cs="TimesNewRoman"/>
          <w:sz w:val="20"/>
          <w:szCs w:val="20"/>
        </w:rPr>
        <w:t>s level of education was found to be the only variable that affected PLBW negatively in both the direct and indirect paths through the mother's job style and household income (B=-0.17).</w:t>
      </w:r>
    </w:p>
    <w:p w:rsidR="00440B72" w:rsidRDefault="00440B72" w:rsidP="00440B72">
      <w:pPr>
        <w:autoSpaceDE w:val="0"/>
        <w:autoSpaceDN w:val="0"/>
        <w:bidi w:val="0"/>
        <w:adjustRightInd w:val="0"/>
        <w:spacing w:after="0" w:line="240" w:lineRule="auto"/>
        <w:jc w:val="both"/>
        <w:rPr>
          <w:rFonts w:ascii="TimesNewRoman" w:cs="TimesNewRoman"/>
          <w:sz w:val="20"/>
          <w:szCs w:val="20"/>
        </w:rPr>
      </w:pPr>
      <w:r>
        <w:rPr>
          <w:rFonts w:ascii="TimesNewRoman,Bold" w:cs="TimesNewRoman,Bold"/>
          <w:b/>
          <w:bCs/>
          <w:sz w:val="20"/>
          <w:szCs w:val="20"/>
        </w:rPr>
        <w:t xml:space="preserve">Conclusion: </w:t>
      </w:r>
      <w:r>
        <w:rPr>
          <w:rFonts w:ascii="TimesNewRoman" w:cs="TimesNewRoman"/>
          <w:sz w:val="20"/>
          <w:szCs w:val="20"/>
        </w:rPr>
        <w:t>According the path analysis model, job style has a direct influence on preterm low birth weight. Thus, special consideration should be placed on aspects surrounding a mother</w:t>
      </w:r>
      <w:r>
        <w:rPr>
          <w:rFonts w:ascii="TimesNewRoman" w:cs="TimesNewRoman" w:hint="cs"/>
          <w:sz w:val="20"/>
          <w:szCs w:val="20"/>
        </w:rPr>
        <w:t>’</w:t>
      </w:r>
      <w:r>
        <w:rPr>
          <w:rFonts w:ascii="TimesNewRoman" w:cs="TimesNewRoman"/>
          <w:sz w:val="20"/>
          <w:szCs w:val="20"/>
        </w:rPr>
        <w:t>s job situation in order to prevent any adverse effects.</w:t>
      </w:r>
    </w:p>
    <w:p w:rsidR="00163016" w:rsidRDefault="00440B72" w:rsidP="00440B72">
      <w:pPr>
        <w:bidi w:val="0"/>
        <w:jc w:val="both"/>
        <w:rPr>
          <w:rFonts w:hint="cs"/>
        </w:rPr>
      </w:pPr>
      <w:r>
        <w:rPr>
          <w:rFonts w:ascii="TimesNewRoman,Bold" w:cs="TimesNewRoman,Bold"/>
          <w:b/>
          <w:bCs/>
          <w:sz w:val="20"/>
          <w:szCs w:val="20"/>
        </w:rPr>
        <w:t xml:space="preserve">Keywords: </w:t>
      </w:r>
      <w:r>
        <w:rPr>
          <w:rFonts w:ascii="TimesNewRoman" w:cs="TimesNewRoman"/>
          <w:sz w:val="20"/>
          <w:szCs w:val="20"/>
        </w:rPr>
        <w:t>Job style, Preterm birth weight, Pathways, Low birth weight</w:t>
      </w:r>
    </w:p>
    <w:sectPr w:rsidR="00163016" w:rsidSect="00F5282D">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Bold">
    <w:panose1 w:val="00000000000000000000"/>
    <w:charset w:val="B2"/>
    <w:family w:val="auto"/>
    <w:notTrueType/>
    <w:pitch w:val="default"/>
    <w:sig w:usb0="00002001" w:usb1="00000000" w:usb2="00000000" w:usb3="00000000" w:csb0="00000040" w:csb1="00000000"/>
  </w:font>
  <w:font w:name="TimesNew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440B72"/>
    <w:rsid w:val="00163016"/>
    <w:rsid w:val="00440B72"/>
    <w:rsid w:val="00F5282D"/>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SHD</dc:creator>
  <cp:lastModifiedBy>Dr. SHD</cp:lastModifiedBy>
  <cp:revision>1</cp:revision>
  <dcterms:created xsi:type="dcterms:W3CDTF">2017-02-18T13:42:00Z</dcterms:created>
  <dcterms:modified xsi:type="dcterms:W3CDTF">2017-02-18T13:46:00Z</dcterms:modified>
</cp:coreProperties>
</file>