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26A918" w14:textId="77777777" w:rsidR="001A319D" w:rsidRDefault="001A319D" w:rsidP="001A319D">
      <w:pPr>
        <w:spacing w:line="480" w:lineRule="auto"/>
        <w:rPr>
          <w:b/>
          <w:i/>
        </w:rPr>
      </w:pPr>
    </w:p>
    <w:p w14:paraId="53937EB7" w14:textId="77777777" w:rsidR="001A319D" w:rsidRDefault="001A319D" w:rsidP="001A319D">
      <w:pPr>
        <w:spacing w:line="480" w:lineRule="auto"/>
        <w:jc w:val="center"/>
        <w:rPr>
          <w:b/>
        </w:rPr>
      </w:pPr>
      <w:r>
        <w:rPr>
          <w:b/>
        </w:rPr>
        <w:t>Content Validation of the Arabic Translation of the Practice Environment Scale of the Nursing Work Index-Revised</w:t>
      </w:r>
    </w:p>
    <w:p w14:paraId="7CB5553A" w14:textId="77777777" w:rsidR="001A319D" w:rsidRDefault="001A319D" w:rsidP="001A319D">
      <w:pPr>
        <w:spacing w:line="480" w:lineRule="auto"/>
        <w:rPr>
          <w:b/>
          <w:i/>
        </w:rPr>
      </w:pPr>
      <w:bookmarkStart w:id="0" w:name="_GoBack"/>
      <w:bookmarkEnd w:id="0"/>
    </w:p>
    <w:p w14:paraId="2162BF75" w14:textId="66C05CCF" w:rsidR="001A319D" w:rsidRDefault="001A319D" w:rsidP="001A319D">
      <w:pPr>
        <w:spacing w:line="480" w:lineRule="auto"/>
      </w:pPr>
      <w:r>
        <w:rPr>
          <w:b/>
          <w:i/>
        </w:rPr>
        <w:t>Background and Purpose</w:t>
      </w:r>
      <w:r>
        <w:rPr>
          <w:b/>
        </w:rPr>
        <w:t>:</w:t>
      </w:r>
      <w:r>
        <w:t xml:space="preserve"> There is no reliable and valid version of the Practice Environment Scale of the Nursing Work Index- Revised (PES-NWI-R) in Arabic. The purpose of this study was to describe the systematic instrument translation and validation of the PES-NWI-R. </w:t>
      </w:r>
      <w:r>
        <w:rPr>
          <w:b/>
          <w:i/>
        </w:rPr>
        <w:t>Methods:</w:t>
      </w:r>
      <w:r>
        <w:t xml:space="preserve"> Using the Content Validity Indexing-based approach, thirty-two expert nurses from four countries in the Eastern Mediterranean Region (Jordan, Oman, Saudi Arabia, and United Arab Emirates) participated in the validation of this translation. </w:t>
      </w:r>
      <w:r>
        <w:rPr>
          <w:b/>
          <w:i/>
        </w:rPr>
        <w:t>Results:</w:t>
      </w:r>
      <w:r>
        <w:t xml:space="preserve"> The content validity index score of the overall scale was excellent (0.87 for the relevancy, and 0.95 for the quality of Arabic translation). </w:t>
      </w:r>
      <w:r>
        <w:rPr>
          <w:b/>
          <w:i/>
        </w:rPr>
        <w:t>Conclusion:</w:t>
      </w:r>
      <w:r>
        <w:t xml:space="preserve"> Our study supported the content validity of the Arabic version of the instrument which provided the first valid Arabic translation of the instrument.</w:t>
      </w:r>
    </w:p>
    <w:p w14:paraId="05480ECE" w14:textId="77777777" w:rsidR="00FE1BEA" w:rsidRDefault="00FE1BEA"/>
    <w:sectPr w:rsidR="00FE1BEA" w:rsidSect="002D32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19D"/>
    <w:rsid w:val="001A319D"/>
    <w:rsid w:val="002D327E"/>
    <w:rsid w:val="00AD292F"/>
    <w:rsid w:val="00FE1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B84B69B"/>
  <w15:chartTrackingRefBased/>
  <w15:docId w15:val="{A23E33AE-3BDD-8B4C-8513-604159849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rsid w:val="001A319D"/>
    <w:pPr>
      <w:pBdr>
        <w:top w:val="nil"/>
        <w:left w:val="nil"/>
        <w:bottom w:val="nil"/>
        <w:right w:val="nil"/>
        <w:between w:val="nil"/>
      </w:pBdr>
    </w:pPr>
    <w:rPr>
      <w:rFonts w:ascii="Times New Roman" w:eastAsia="Times New Roman" w:hAnsi="Times New Roman" w:cs="Times New Roman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</Words>
  <Characters>805</Characters>
  <Application>Microsoft Office Word</Application>
  <DocSecurity>0</DocSecurity>
  <Lines>6</Lines>
  <Paragraphs>1</Paragraphs>
  <ScaleCrop>false</ScaleCrop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Zaynab Ahmad Ambani</dc:creator>
  <cp:keywords/>
  <dc:description/>
  <cp:lastModifiedBy>Zaynab Ahmad Ambani</cp:lastModifiedBy>
  <cp:revision>1</cp:revision>
  <dcterms:created xsi:type="dcterms:W3CDTF">2019-04-29T04:47:00Z</dcterms:created>
  <dcterms:modified xsi:type="dcterms:W3CDTF">2019-04-29T04:49:00Z</dcterms:modified>
</cp:coreProperties>
</file>