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ED9" w:rsidRDefault="00736ED9" w:rsidP="00736ED9">
      <w:pPr>
        <w:jc w:val="center"/>
        <w:rPr>
          <w:rFonts w:ascii="Times New Roman" w:hAnsi="Times New Roman" w:cs="Times New Roman"/>
          <w:sz w:val="32"/>
          <w:szCs w:val="32"/>
          <w:lang w:val="en-GB"/>
        </w:rPr>
      </w:pPr>
      <w:r>
        <w:rPr>
          <w:rFonts w:ascii="Times New Roman" w:hAnsi="Times New Roman" w:cs="Times New Roman"/>
          <w:sz w:val="32"/>
          <w:szCs w:val="32"/>
          <w:lang w:val="en-GB"/>
        </w:rPr>
        <w:t>BIOCHEMICAL IMPLICATIONS OF ADMINISTRATION OF HALOFANTRINE HYDROCHLORIDE (HALFAN) ON ESTRADIOL LEVELS OF FEMALE WISTAR RATS</w:t>
      </w:r>
    </w:p>
    <w:p w:rsidR="00736ED9" w:rsidRDefault="00736ED9" w:rsidP="00736ED9">
      <w:pPr>
        <w:jc w:val="center"/>
        <w:rPr>
          <w:rFonts w:ascii="Times New Roman" w:hAnsi="Times New Roman" w:cs="Times New Roman"/>
          <w:sz w:val="32"/>
          <w:szCs w:val="32"/>
          <w:lang w:val="en-GB"/>
        </w:rPr>
      </w:pPr>
    </w:p>
    <w:p w:rsidR="00736ED9" w:rsidRPr="00736ED9" w:rsidRDefault="00736ED9" w:rsidP="00736ED9">
      <w:pPr>
        <w:jc w:val="center"/>
        <w:rPr>
          <w:rFonts w:ascii="Times New Roman" w:hAnsi="Times New Roman" w:cs="Times New Roman"/>
          <w:sz w:val="32"/>
          <w:szCs w:val="32"/>
          <w:lang w:val="fr-FR"/>
        </w:rPr>
      </w:pPr>
      <w:r w:rsidRPr="00736ED9">
        <w:rPr>
          <w:rFonts w:ascii="Times New Roman" w:hAnsi="Times New Roman" w:cs="Times New Roman"/>
          <w:sz w:val="32"/>
          <w:szCs w:val="32"/>
          <w:lang w:val="fr-FR"/>
        </w:rPr>
        <w:t>ONOCHIE, A. U.</w:t>
      </w:r>
    </w:p>
    <w:p w:rsidR="00736ED9" w:rsidRDefault="00736ED9" w:rsidP="00736ED9">
      <w:pPr>
        <w:jc w:val="center"/>
        <w:rPr>
          <w:rFonts w:ascii="Times New Roman" w:hAnsi="Times New Roman" w:cs="Times New Roman"/>
          <w:sz w:val="32"/>
          <w:szCs w:val="32"/>
          <w:lang w:val="fr-FR"/>
        </w:rPr>
      </w:pPr>
      <w:r w:rsidRPr="00736ED9">
        <w:rPr>
          <w:rFonts w:ascii="Times New Roman" w:hAnsi="Times New Roman" w:cs="Times New Roman"/>
          <w:sz w:val="32"/>
          <w:szCs w:val="32"/>
          <w:lang w:val="fr-FR"/>
        </w:rPr>
        <w:t>ALAEBO, P. O.</w:t>
      </w:r>
    </w:p>
    <w:p w:rsidR="00736ED9" w:rsidRDefault="00736ED9">
      <w:pPr>
        <w:rPr>
          <w:rFonts w:ascii="Times New Roman" w:hAnsi="Times New Roman" w:cs="Times New Roman"/>
          <w:sz w:val="32"/>
          <w:szCs w:val="32"/>
          <w:lang w:val="fr-FR"/>
        </w:rPr>
      </w:pPr>
      <w:r>
        <w:rPr>
          <w:rFonts w:ascii="Times New Roman" w:hAnsi="Times New Roman" w:cs="Times New Roman"/>
          <w:sz w:val="32"/>
          <w:szCs w:val="32"/>
          <w:lang w:val="fr-FR"/>
        </w:rPr>
        <w:br w:type="page"/>
      </w:r>
    </w:p>
    <w:p w:rsidR="00736ED9" w:rsidRPr="00736ED9" w:rsidRDefault="00736ED9" w:rsidP="00736ED9">
      <w:pPr>
        <w:jc w:val="center"/>
        <w:rPr>
          <w:rFonts w:ascii="Times New Roman" w:hAnsi="Times New Roman" w:cs="Times New Roman"/>
          <w:sz w:val="32"/>
          <w:szCs w:val="32"/>
        </w:rPr>
      </w:pPr>
      <w:r w:rsidRPr="00736ED9">
        <w:rPr>
          <w:rFonts w:ascii="Times New Roman" w:hAnsi="Times New Roman" w:cs="Times New Roman"/>
          <w:sz w:val="32"/>
          <w:szCs w:val="32"/>
        </w:rPr>
        <w:lastRenderedPageBreak/>
        <w:t>ABSTRACT</w:t>
      </w:r>
    </w:p>
    <w:p w:rsidR="00736ED9" w:rsidRPr="00776846" w:rsidRDefault="00736ED9" w:rsidP="00736ED9">
      <w:pPr>
        <w:jc w:val="both"/>
        <w:rPr>
          <w:rFonts w:ascii="Times New Roman" w:hAnsi="Times New Roman" w:cs="Times New Roman"/>
          <w:sz w:val="28"/>
          <w:szCs w:val="32"/>
        </w:rPr>
      </w:pPr>
      <w:r w:rsidRPr="00736ED9">
        <w:rPr>
          <w:rFonts w:ascii="Times New Roman" w:hAnsi="Times New Roman" w:cs="Times New Roman"/>
          <w:sz w:val="28"/>
          <w:szCs w:val="32"/>
        </w:rPr>
        <w:t>This study determines the effects</w:t>
      </w:r>
      <w:r>
        <w:rPr>
          <w:rFonts w:ascii="Times New Roman" w:hAnsi="Times New Roman" w:cs="Times New Roman"/>
          <w:sz w:val="28"/>
          <w:szCs w:val="32"/>
        </w:rPr>
        <w:t xml:space="preserve"> of doses of </w:t>
      </w:r>
      <w:proofErr w:type="spellStart"/>
      <w:r>
        <w:rPr>
          <w:rFonts w:ascii="Times New Roman" w:hAnsi="Times New Roman" w:cs="Times New Roman"/>
          <w:sz w:val="28"/>
          <w:szCs w:val="32"/>
        </w:rPr>
        <w:t>halofantrine</w:t>
      </w:r>
      <w:proofErr w:type="spellEnd"/>
      <w:r>
        <w:rPr>
          <w:rFonts w:ascii="Times New Roman" w:hAnsi="Times New Roman" w:cs="Times New Roman"/>
          <w:sz w:val="28"/>
          <w:szCs w:val="32"/>
        </w:rPr>
        <w:t xml:space="preserve"> hydrochloride, a </w:t>
      </w:r>
      <w:proofErr w:type="spellStart"/>
      <w:r>
        <w:rPr>
          <w:rFonts w:ascii="Times New Roman" w:hAnsi="Times New Roman" w:cs="Times New Roman"/>
          <w:sz w:val="28"/>
          <w:szCs w:val="32"/>
        </w:rPr>
        <w:t>phenanthrene</w:t>
      </w:r>
      <w:proofErr w:type="spellEnd"/>
      <w:r>
        <w:rPr>
          <w:rFonts w:ascii="Times New Roman" w:hAnsi="Times New Roman" w:cs="Times New Roman"/>
          <w:sz w:val="28"/>
          <w:szCs w:val="32"/>
        </w:rPr>
        <w:t xml:space="preserve"> methanol drug used in the therapeutic treatment of malaria on the </w:t>
      </w:r>
      <w:proofErr w:type="spellStart"/>
      <w:r>
        <w:rPr>
          <w:rFonts w:ascii="Times New Roman" w:hAnsi="Times New Roman" w:cs="Times New Roman"/>
          <w:sz w:val="28"/>
          <w:szCs w:val="32"/>
        </w:rPr>
        <w:t>estradiol</w:t>
      </w:r>
      <w:proofErr w:type="spellEnd"/>
      <w:r>
        <w:rPr>
          <w:rFonts w:ascii="Times New Roman" w:hAnsi="Times New Roman" w:cs="Times New Roman"/>
          <w:sz w:val="28"/>
          <w:szCs w:val="32"/>
        </w:rPr>
        <w:t xml:space="preserve"> levels of female </w:t>
      </w:r>
      <w:proofErr w:type="spellStart"/>
      <w:r>
        <w:rPr>
          <w:rFonts w:ascii="Times New Roman" w:hAnsi="Times New Roman" w:cs="Times New Roman"/>
          <w:sz w:val="28"/>
          <w:szCs w:val="32"/>
        </w:rPr>
        <w:t>wistar</w:t>
      </w:r>
      <w:proofErr w:type="spellEnd"/>
      <w:r>
        <w:rPr>
          <w:rFonts w:ascii="Times New Roman" w:hAnsi="Times New Roman" w:cs="Times New Roman"/>
          <w:sz w:val="28"/>
          <w:szCs w:val="32"/>
        </w:rPr>
        <w:t xml:space="preserve"> rats. A suspension of drugs at a dose of 0.2ml/kg body weight three times at six hourly intervals were administered orally to different groups of mature female rats for 2 weeks, 4 weeks and 6 weeks duration, control groups received similar treatment doses of normal saline. The animals were sacrificed on the 14th day, 28th day and 42nd day respectively after drug administration by cervical dislocation. Whole blood sample were collected for full blood count: (WBC, RBC, PCV, Hg and platelets counts). From the plasma, hormonal level was determined by radio-immuno</w:t>
      </w:r>
      <w:r w:rsidR="00743418">
        <w:rPr>
          <w:rFonts w:ascii="Times New Roman" w:hAnsi="Times New Roman" w:cs="Times New Roman"/>
          <w:sz w:val="28"/>
          <w:szCs w:val="32"/>
        </w:rPr>
        <w:t>assay</w:t>
      </w:r>
      <w:r>
        <w:rPr>
          <w:rFonts w:ascii="Times New Roman" w:hAnsi="Times New Roman" w:cs="Times New Roman"/>
          <w:sz w:val="28"/>
          <w:szCs w:val="32"/>
        </w:rPr>
        <w:t>, the activities of AST, ALT, ALP, TB and CB</w:t>
      </w:r>
      <w:r w:rsidR="00776846">
        <w:rPr>
          <w:rFonts w:ascii="Times New Roman" w:hAnsi="Times New Roman" w:cs="Times New Roman"/>
          <w:sz w:val="28"/>
          <w:szCs w:val="32"/>
        </w:rPr>
        <w:t xml:space="preserve">, lipid profile test: (TC, TG, HDL-C, LDL-C) and Kidney profile test: (urea, </w:t>
      </w:r>
      <w:proofErr w:type="spellStart"/>
      <w:r w:rsidR="00776846">
        <w:rPr>
          <w:rFonts w:ascii="Times New Roman" w:hAnsi="Times New Roman" w:cs="Times New Roman"/>
          <w:sz w:val="28"/>
          <w:szCs w:val="32"/>
        </w:rPr>
        <w:t>creatinine</w:t>
      </w:r>
      <w:proofErr w:type="spellEnd"/>
      <w:r w:rsidR="00776846">
        <w:rPr>
          <w:rFonts w:ascii="Times New Roman" w:hAnsi="Times New Roman" w:cs="Times New Roman"/>
          <w:sz w:val="28"/>
          <w:szCs w:val="32"/>
        </w:rPr>
        <w:t>, BCO</w:t>
      </w:r>
      <w:r w:rsidR="00776846" w:rsidRPr="00776846">
        <w:rPr>
          <w:rFonts w:ascii="Times New Roman" w:hAnsi="Times New Roman" w:cs="Times New Roman"/>
          <w:sz w:val="16"/>
          <w:szCs w:val="32"/>
        </w:rPr>
        <w:t>3</w:t>
      </w:r>
      <w:r w:rsidR="00776846">
        <w:rPr>
          <w:rFonts w:ascii="Times New Roman" w:hAnsi="Times New Roman" w:cs="Times New Roman"/>
          <w:sz w:val="16"/>
          <w:szCs w:val="32"/>
        </w:rPr>
        <w:t>,</w:t>
      </w:r>
      <w:r w:rsidR="00776846">
        <w:rPr>
          <w:rFonts w:ascii="Times New Roman" w:hAnsi="Times New Roman" w:cs="Times New Roman"/>
          <w:sz w:val="28"/>
          <w:szCs w:val="32"/>
        </w:rPr>
        <w:t xml:space="preserve"> Na, K and </w:t>
      </w:r>
      <w:proofErr w:type="spellStart"/>
      <w:r w:rsidR="00776846">
        <w:rPr>
          <w:rFonts w:ascii="Times New Roman" w:hAnsi="Times New Roman" w:cs="Times New Roman"/>
          <w:sz w:val="28"/>
          <w:szCs w:val="32"/>
        </w:rPr>
        <w:t>Cl</w:t>
      </w:r>
      <w:proofErr w:type="spellEnd"/>
      <w:r w:rsidR="00776846">
        <w:rPr>
          <w:rFonts w:ascii="Times New Roman" w:hAnsi="Times New Roman" w:cs="Times New Roman"/>
          <w:sz w:val="28"/>
          <w:szCs w:val="32"/>
        </w:rPr>
        <w:t xml:space="preserve">) were also determined. The level of </w:t>
      </w:r>
      <w:proofErr w:type="spellStart"/>
      <w:r w:rsidR="00776846">
        <w:rPr>
          <w:rFonts w:ascii="Times New Roman" w:hAnsi="Times New Roman" w:cs="Times New Roman"/>
          <w:sz w:val="28"/>
          <w:szCs w:val="32"/>
        </w:rPr>
        <w:t>estradiol</w:t>
      </w:r>
      <w:proofErr w:type="spellEnd"/>
      <w:r w:rsidR="00776846">
        <w:rPr>
          <w:rFonts w:ascii="Times New Roman" w:hAnsi="Times New Roman" w:cs="Times New Roman"/>
          <w:sz w:val="28"/>
          <w:szCs w:val="32"/>
        </w:rPr>
        <w:t xml:space="preserve"> level following 2 weeks, 4 weeks and 6 weeks treatment was higher significant (p&lt;0.05) in all the groups compared to the control. The activities of AST, ALT, ALP, TB, CB, TC, TG, HDL-C, and LDL-C increased significantly (p&lt;0.05)</w:t>
      </w:r>
      <w:r w:rsidR="00743418">
        <w:rPr>
          <w:rFonts w:ascii="Times New Roman" w:hAnsi="Times New Roman" w:cs="Times New Roman"/>
          <w:sz w:val="28"/>
          <w:szCs w:val="32"/>
        </w:rPr>
        <w:t xml:space="preserve">. The full blood counts and kidney profile tests increased in a dose dependent manner. These findings could signify toxicity of the drugs on the bone marrow of the rats, the increase in the full blood count indicates a pathological condition and renal dysfunction for the kidney profile tests. The drug was also discovered to cause increase in the serum enzyme levels in the experimental rats, suggesting a possible </w:t>
      </w:r>
      <w:proofErr w:type="spellStart"/>
      <w:r w:rsidR="00743418">
        <w:rPr>
          <w:rFonts w:ascii="Times New Roman" w:hAnsi="Times New Roman" w:cs="Times New Roman"/>
          <w:sz w:val="28"/>
          <w:szCs w:val="32"/>
        </w:rPr>
        <w:t>hepatotoxicity</w:t>
      </w:r>
      <w:proofErr w:type="spellEnd"/>
      <w:r w:rsidR="00743418">
        <w:rPr>
          <w:rFonts w:ascii="Times New Roman" w:hAnsi="Times New Roman" w:cs="Times New Roman"/>
          <w:sz w:val="28"/>
          <w:szCs w:val="32"/>
        </w:rPr>
        <w:t xml:space="preserve"> of this drug.</w:t>
      </w:r>
    </w:p>
    <w:sectPr w:rsidR="00736ED9" w:rsidRPr="00776846" w:rsidSect="00657050">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736ED9"/>
    <w:rsid w:val="00657050"/>
    <w:rsid w:val="00736ED9"/>
    <w:rsid w:val="00743418"/>
    <w:rsid w:val="007768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0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uchenna</dc:creator>
  <cp:lastModifiedBy>uchenna</cp:lastModifiedBy>
  <cp:revision>1</cp:revision>
  <dcterms:created xsi:type="dcterms:W3CDTF">2017-01-15T20:39:00Z</dcterms:created>
  <dcterms:modified xsi:type="dcterms:W3CDTF">2017-01-15T21:03:00Z</dcterms:modified>
</cp:coreProperties>
</file>