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478" w:rsidRPr="00A10F3F" w:rsidRDefault="00EB08E2" w:rsidP="00A10F3F">
      <w:pPr>
        <w:jc w:val="center"/>
        <w:rPr>
          <w:rFonts w:asciiTheme="minorBidi" w:hAnsiTheme="minorBidi"/>
          <w:sz w:val="28"/>
          <w:szCs w:val="28"/>
        </w:rPr>
      </w:pPr>
      <w:r w:rsidRPr="00A10F3F">
        <w:rPr>
          <w:rFonts w:asciiTheme="minorBidi" w:hAnsiTheme="minorBidi"/>
          <w:sz w:val="28"/>
          <w:szCs w:val="28"/>
        </w:rPr>
        <w:t>Antibacterial surfaces with presenting redox properties for indoor hospital surfaces</w:t>
      </w:r>
    </w:p>
    <w:p w:rsidR="00EB08E2" w:rsidRPr="00C72391" w:rsidRDefault="00EB08E2" w:rsidP="00C72391">
      <w:pPr>
        <w:jc w:val="center"/>
        <w:rPr>
          <w:rFonts w:asciiTheme="minorBidi" w:hAnsiTheme="minorBidi"/>
          <w:sz w:val="24"/>
          <w:szCs w:val="24"/>
        </w:rPr>
      </w:pPr>
      <w:r w:rsidRPr="00C72391">
        <w:rPr>
          <w:rFonts w:asciiTheme="minorBidi" w:hAnsiTheme="minorBidi"/>
          <w:sz w:val="24"/>
          <w:szCs w:val="24"/>
        </w:rPr>
        <w:t>Sami Rtimi</w:t>
      </w:r>
      <w:r w:rsidR="00C72391" w:rsidRPr="00C72391">
        <w:rPr>
          <w:rFonts w:asciiTheme="minorBidi" w:hAnsiTheme="minorBidi"/>
          <w:sz w:val="24"/>
          <w:szCs w:val="24"/>
        </w:rPr>
        <w:t xml:space="preserve"> (</w:t>
      </w:r>
      <w:proofErr w:type="spellStart"/>
      <w:r w:rsidR="00C72391" w:rsidRPr="00C72391">
        <w:rPr>
          <w:rFonts w:asciiTheme="minorBidi" w:hAnsiTheme="minorBidi"/>
          <w:sz w:val="24"/>
          <w:szCs w:val="24"/>
        </w:rPr>
        <w:t>Ph.D</w:t>
      </w:r>
      <w:proofErr w:type="spellEnd"/>
      <w:r w:rsidR="00C72391">
        <w:rPr>
          <w:rFonts w:asciiTheme="minorBidi" w:hAnsiTheme="minorBidi"/>
          <w:sz w:val="24"/>
          <w:szCs w:val="24"/>
        </w:rPr>
        <w:t>, Dr., MSc., MSc.</w:t>
      </w:r>
      <w:r w:rsidR="00C72391" w:rsidRPr="00C72391">
        <w:rPr>
          <w:rFonts w:asciiTheme="minorBidi" w:hAnsiTheme="minorBidi"/>
          <w:sz w:val="24"/>
          <w:szCs w:val="24"/>
        </w:rPr>
        <w:t>)</w:t>
      </w:r>
    </w:p>
    <w:p w:rsidR="00EB08E2" w:rsidRPr="00EB08E2" w:rsidRDefault="00EB08E2" w:rsidP="00EB08E2">
      <w:pPr>
        <w:jc w:val="center"/>
        <w:rPr>
          <w:lang w:val="fr-CH"/>
        </w:rPr>
      </w:pPr>
      <w:r w:rsidRPr="00BA4432">
        <w:rPr>
          <w:rFonts w:ascii="Arial" w:hAnsi="Arial" w:cs="Arial"/>
          <w:lang w:val="fr-CH"/>
        </w:rPr>
        <w:t>Ecole Polytechnique Fédérale de Lausanne, EPFL-S</w:t>
      </w:r>
      <w:r>
        <w:rPr>
          <w:rFonts w:ascii="Arial" w:hAnsi="Arial" w:cs="Arial"/>
          <w:lang w:val="fr-CH"/>
        </w:rPr>
        <w:t>T</w:t>
      </w:r>
      <w:r w:rsidRPr="00BA4432">
        <w:rPr>
          <w:rFonts w:ascii="Arial" w:hAnsi="Arial" w:cs="Arial"/>
          <w:lang w:val="fr-CH"/>
        </w:rPr>
        <w:t>I</w:t>
      </w:r>
      <w:r>
        <w:rPr>
          <w:rFonts w:ascii="Arial" w:hAnsi="Arial" w:cs="Arial"/>
          <w:lang w:val="fr-CH"/>
        </w:rPr>
        <w:t>-</w:t>
      </w:r>
      <w:r w:rsidRPr="00BA4432">
        <w:rPr>
          <w:rFonts w:ascii="Arial" w:hAnsi="Arial" w:cs="Arial"/>
          <w:lang w:val="fr-CH"/>
        </w:rPr>
        <w:t>I</w:t>
      </w:r>
      <w:r>
        <w:rPr>
          <w:rFonts w:ascii="Arial" w:hAnsi="Arial" w:cs="Arial"/>
          <w:lang w:val="fr-CH"/>
        </w:rPr>
        <w:t>MX</w:t>
      </w:r>
      <w:r w:rsidRPr="00BA4432">
        <w:rPr>
          <w:rFonts w:ascii="Arial" w:hAnsi="Arial" w:cs="Arial"/>
          <w:lang w:val="fr-CH"/>
        </w:rPr>
        <w:t>-</w:t>
      </w:r>
      <w:r>
        <w:rPr>
          <w:rFonts w:ascii="Arial" w:hAnsi="Arial" w:cs="Arial"/>
          <w:lang w:val="fr-CH"/>
        </w:rPr>
        <w:t>LTP</w:t>
      </w:r>
      <w:r w:rsidRPr="00BA4432">
        <w:rPr>
          <w:rFonts w:ascii="Arial" w:hAnsi="Arial" w:cs="Arial"/>
          <w:lang w:val="fr-CH"/>
        </w:rPr>
        <w:t xml:space="preserve">, Station </w:t>
      </w:r>
      <w:r>
        <w:rPr>
          <w:rFonts w:ascii="Arial" w:hAnsi="Arial" w:cs="Arial"/>
          <w:lang w:val="fr-CH"/>
        </w:rPr>
        <w:t>12</w:t>
      </w:r>
      <w:r w:rsidRPr="00BA4432">
        <w:rPr>
          <w:rFonts w:ascii="Arial" w:hAnsi="Arial" w:cs="Arial"/>
          <w:lang w:val="fr-CH"/>
        </w:rPr>
        <w:t>, CH-1015 Lausanne, Switzerland.</w:t>
      </w:r>
    </w:p>
    <w:p w:rsidR="00EB08E2" w:rsidRPr="00EB08E2" w:rsidRDefault="00EB08E2">
      <w:pPr>
        <w:rPr>
          <w:lang w:val="fr-CH"/>
        </w:rPr>
      </w:pPr>
    </w:p>
    <w:p w:rsidR="00EB08E2" w:rsidRDefault="00EB08E2" w:rsidP="00C72391">
      <w:pPr>
        <w:spacing w:line="360" w:lineRule="auto"/>
        <w:jc w:val="both"/>
        <w:rPr>
          <w:rFonts w:ascii="Arial" w:eastAsia="Times New Roman" w:hAnsi="Arial" w:cs="Arial"/>
        </w:rPr>
      </w:pPr>
      <w:r>
        <w:rPr>
          <w:rFonts w:ascii="Arial" w:eastAsia="Times New Roman" w:hAnsi="Arial" w:cs="Arial"/>
        </w:rPr>
        <w:t>Surfaces coating is drawing attention as effective method to kill bacteria by contact in hospital facilities. Many coating methods were studied and showed antibacterial capability. Many of them have the drawback of leaching out he</w:t>
      </w:r>
      <w:bookmarkStart w:id="0" w:name="_GoBack"/>
      <w:bookmarkEnd w:id="0"/>
      <w:r>
        <w:rPr>
          <w:rFonts w:ascii="Arial" w:eastAsia="Times New Roman" w:hAnsi="Arial" w:cs="Arial"/>
        </w:rPr>
        <w:t xml:space="preserve">avy metals, metal oxides, antibiotics/antiseptics leading to the degradation of the environment and the ecosystem. </w:t>
      </w:r>
      <w:r w:rsidR="00A10F3F">
        <w:rPr>
          <w:rFonts w:ascii="Arial" w:eastAsia="Times New Roman" w:hAnsi="Arial" w:cs="Arial"/>
        </w:rPr>
        <w:t>Physical vapor deposition</w:t>
      </w:r>
      <w:r>
        <w:rPr>
          <w:rFonts w:ascii="Arial" w:eastAsia="Times New Roman" w:hAnsi="Arial" w:cs="Arial"/>
        </w:rPr>
        <w:t xml:space="preserve"> </w:t>
      </w:r>
      <w:proofErr w:type="gramStart"/>
      <w:r>
        <w:rPr>
          <w:rFonts w:ascii="Arial" w:eastAsia="Times New Roman" w:hAnsi="Arial" w:cs="Arial"/>
        </w:rPr>
        <w:t>was used</w:t>
      </w:r>
      <w:proofErr w:type="gramEnd"/>
      <w:r>
        <w:rPr>
          <w:rFonts w:ascii="Arial" w:eastAsia="Times New Roman" w:hAnsi="Arial" w:cs="Arial"/>
        </w:rPr>
        <w:t xml:space="preserve"> to prepare metal oxides uniform, adhesive and ultra-thin coatings. In t</w:t>
      </w:r>
      <w:r w:rsidRPr="00BA4432">
        <w:rPr>
          <w:rFonts w:ascii="Arial" w:eastAsia="Times New Roman" w:hAnsi="Arial" w:cs="Arial"/>
        </w:rPr>
        <w:t xml:space="preserve">his </w:t>
      </w:r>
      <w:r w:rsidR="00A10F3F">
        <w:rPr>
          <w:rFonts w:ascii="Arial" w:eastAsia="Times New Roman" w:hAnsi="Arial" w:cs="Arial"/>
        </w:rPr>
        <w:t>direction</w:t>
      </w:r>
      <w:r>
        <w:rPr>
          <w:rFonts w:ascii="Arial" w:eastAsia="Times New Roman" w:hAnsi="Arial" w:cs="Arial"/>
        </w:rPr>
        <w:t>, we</w:t>
      </w:r>
      <w:r w:rsidRPr="00BA4432">
        <w:rPr>
          <w:rFonts w:ascii="Arial" w:eastAsia="Times New Roman" w:hAnsi="Arial" w:cs="Arial"/>
        </w:rPr>
        <w:t xml:space="preserve"> provide insight into two different uniform atomic-scale microstructures of Cu and </w:t>
      </w:r>
      <w:proofErr w:type="spellStart"/>
      <w:r w:rsidRPr="00BA4432">
        <w:rPr>
          <w:rFonts w:ascii="Arial" w:eastAsia="Times New Roman" w:hAnsi="Arial" w:cs="Arial"/>
        </w:rPr>
        <w:t>Ti</w:t>
      </w:r>
      <w:proofErr w:type="spellEnd"/>
      <w:r w:rsidRPr="00BA4432">
        <w:rPr>
          <w:rFonts w:ascii="Arial" w:eastAsia="Times New Roman" w:hAnsi="Arial" w:cs="Arial"/>
        </w:rPr>
        <w:t>-oxides sputtered on polyethylene</w:t>
      </w:r>
      <w:r w:rsidR="00A10F3F">
        <w:rPr>
          <w:rFonts w:ascii="Arial" w:eastAsia="Times New Roman" w:hAnsi="Arial" w:cs="Arial"/>
        </w:rPr>
        <w:t>-based serum bags</w:t>
      </w:r>
      <w:r w:rsidRPr="00BA4432">
        <w:rPr>
          <w:rFonts w:ascii="Arial" w:eastAsia="Times New Roman" w:hAnsi="Arial" w:cs="Arial"/>
        </w:rPr>
        <w:t xml:space="preserve"> leading to </w:t>
      </w:r>
      <w:r w:rsidR="00A10F3F">
        <w:rPr>
          <w:rFonts w:ascii="Arial" w:eastAsia="Times New Roman" w:hAnsi="Arial" w:cs="Arial"/>
        </w:rPr>
        <w:t xml:space="preserve">fast </w:t>
      </w:r>
      <w:r w:rsidRPr="00BA4432">
        <w:rPr>
          <w:rFonts w:ascii="Arial" w:eastAsia="Times New Roman" w:hAnsi="Arial" w:cs="Arial"/>
        </w:rPr>
        <w:t>bacterial inactivation</w:t>
      </w:r>
      <w:r w:rsidR="00A10F3F">
        <w:rPr>
          <w:rFonts w:ascii="Arial" w:eastAsia="Times New Roman" w:hAnsi="Arial" w:cs="Arial"/>
        </w:rPr>
        <w:t xml:space="preserve"> without losing the visibility of the liquid inside the bag</w:t>
      </w:r>
      <w:r w:rsidRPr="00BA4432">
        <w:rPr>
          <w:rFonts w:ascii="Arial" w:eastAsia="Times New Roman" w:hAnsi="Arial" w:cs="Arial"/>
        </w:rPr>
        <w:t>. Co-sputtered (CuOx-TiO</w:t>
      </w:r>
      <w:r w:rsidRPr="00BA4432">
        <w:rPr>
          <w:rFonts w:ascii="Arial" w:eastAsia="Times New Roman" w:hAnsi="Arial" w:cs="Arial"/>
          <w:vertAlign w:val="subscript"/>
        </w:rPr>
        <w:t>2</w:t>
      </w:r>
      <w:r w:rsidRPr="00BA4432">
        <w:rPr>
          <w:rFonts w:ascii="Arial" w:eastAsia="Times New Roman" w:hAnsi="Arial" w:cs="Arial"/>
        </w:rPr>
        <w:t xml:space="preserve">-PE) consists mainly of </w:t>
      </w:r>
      <w:proofErr w:type="spellStart"/>
      <w:r w:rsidRPr="00BA4432">
        <w:rPr>
          <w:rFonts w:ascii="Arial" w:eastAsia="Times New Roman" w:hAnsi="Arial" w:cs="Arial"/>
        </w:rPr>
        <w:t>CuO</w:t>
      </w:r>
      <w:proofErr w:type="spellEnd"/>
      <w:r w:rsidRPr="00BA4432">
        <w:rPr>
          <w:rFonts w:ascii="Arial" w:eastAsia="Times New Roman" w:hAnsi="Arial" w:cs="Arial"/>
        </w:rPr>
        <w:t xml:space="preserve"> led to bacterial inactivation kinetics within 20 min under very low intensity </w:t>
      </w:r>
      <w:r>
        <w:rPr>
          <w:rFonts w:ascii="Arial" w:eastAsia="Times New Roman" w:hAnsi="Arial" w:cs="Arial"/>
        </w:rPr>
        <w:t>actinic/indoor light.</w:t>
      </w:r>
      <w:r w:rsidRPr="00BA4432">
        <w:rPr>
          <w:rFonts w:ascii="Arial" w:eastAsia="Times New Roman" w:hAnsi="Arial" w:cs="Arial"/>
        </w:rPr>
        <w:t xml:space="preserve"> </w:t>
      </w:r>
      <w:r>
        <w:rPr>
          <w:rFonts w:ascii="Arial" w:eastAsia="Times New Roman" w:hAnsi="Arial" w:cs="Arial"/>
        </w:rPr>
        <w:t xml:space="preserve">This light is similar to the ones used in hospital facilities and public places in </w:t>
      </w:r>
      <w:r w:rsidR="00A10F3F">
        <w:rPr>
          <w:rFonts w:ascii="Arial" w:eastAsia="Times New Roman" w:hAnsi="Arial" w:cs="Arial"/>
        </w:rPr>
        <w:t>Europe</w:t>
      </w:r>
      <w:r>
        <w:rPr>
          <w:rFonts w:ascii="Arial" w:eastAsia="Times New Roman" w:hAnsi="Arial" w:cs="Arial"/>
        </w:rPr>
        <w:t xml:space="preserve">. </w:t>
      </w:r>
      <w:r w:rsidRPr="00BA4432">
        <w:rPr>
          <w:rFonts w:ascii="Arial" w:eastAsia="Times New Roman" w:hAnsi="Arial" w:cs="Arial"/>
        </w:rPr>
        <w:t>The sequential sputtered (</w:t>
      </w:r>
      <w:proofErr w:type="spellStart"/>
      <w:r w:rsidRPr="00BA4432">
        <w:rPr>
          <w:rFonts w:ascii="Arial" w:eastAsia="Times New Roman" w:hAnsi="Arial" w:cs="Arial"/>
        </w:rPr>
        <w:t>CuOx</w:t>
      </w:r>
      <w:proofErr w:type="spellEnd"/>
      <w:r w:rsidRPr="00BA4432">
        <w:rPr>
          <w:rFonts w:ascii="Arial" w:eastAsia="Times New Roman" w:hAnsi="Arial" w:cs="Arial"/>
        </w:rPr>
        <w:t>/TiO</w:t>
      </w:r>
      <w:r w:rsidRPr="00BA4432">
        <w:rPr>
          <w:rFonts w:ascii="Arial" w:eastAsia="Times New Roman" w:hAnsi="Arial" w:cs="Arial"/>
          <w:vertAlign w:val="subscript"/>
        </w:rPr>
        <w:t>2</w:t>
      </w:r>
      <w:r w:rsidRPr="00BA4432">
        <w:rPr>
          <w:rFonts w:ascii="Arial" w:eastAsia="Times New Roman" w:hAnsi="Arial" w:cs="Arial"/>
        </w:rPr>
        <w:t>-PE) consist mainly of Cu</w:t>
      </w:r>
      <w:r w:rsidRPr="00BA4432">
        <w:rPr>
          <w:rFonts w:ascii="Arial" w:eastAsia="Times New Roman" w:hAnsi="Arial" w:cs="Arial"/>
          <w:vertAlign w:val="subscript"/>
        </w:rPr>
        <w:t>2</w:t>
      </w:r>
      <w:r w:rsidRPr="00BA4432">
        <w:rPr>
          <w:rFonts w:ascii="Arial" w:eastAsia="Times New Roman" w:hAnsi="Arial" w:cs="Arial"/>
        </w:rPr>
        <w:t>O led to bacterial inactivation within 90 min. By X-ray photoelectron microscopy (XPS)</w:t>
      </w:r>
      <w:r>
        <w:rPr>
          <w:rFonts w:ascii="Arial" w:eastAsia="Times New Roman" w:hAnsi="Arial" w:cs="Arial"/>
        </w:rPr>
        <w:t>,</w:t>
      </w:r>
      <w:r w:rsidRPr="00BA4432">
        <w:rPr>
          <w:rFonts w:ascii="Arial" w:eastAsia="Times New Roman" w:hAnsi="Arial" w:cs="Arial"/>
        </w:rPr>
        <w:t xml:space="preserve"> </w:t>
      </w:r>
      <w:r w:rsidRPr="00BA4432">
        <w:rPr>
          <w:rFonts w:ascii="Arial" w:eastAsia="Times New Roman" w:hAnsi="Arial" w:cs="Arial"/>
          <w:i/>
        </w:rPr>
        <w:t>redox</w:t>
      </w:r>
      <w:r w:rsidRPr="00BA4432">
        <w:rPr>
          <w:rFonts w:ascii="Arial" w:eastAsia="Times New Roman" w:hAnsi="Arial" w:cs="Arial"/>
        </w:rPr>
        <w:t xml:space="preserve"> catalysis </w:t>
      </w:r>
      <w:proofErr w:type="gramStart"/>
      <w:r w:rsidRPr="00BA4432">
        <w:rPr>
          <w:rFonts w:ascii="Arial" w:eastAsia="Times New Roman" w:hAnsi="Arial" w:cs="Arial"/>
        </w:rPr>
        <w:t>was observed</w:t>
      </w:r>
      <w:proofErr w:type="gramEnd"/>
      <w:r w:rsidRPr="00BA4432">
        <w:rPr>
          <w:rFonts w:ascii="Arial" w:eastAsia="Times New Roman" w:hAnsi="Arial" w:cs="Arial"/>
        </w:rPr>
        <w:t xml:space="preserve"> to proceed during bacterial inactivation for both </w:t>
      </w:r>
      <w:r>
        <w:rPr>
          <w:rFonts w:ascii="Arial" w:eastAsia="Times New Roman" w:hAnsi="Arial" w:cs="Arial"/>
        </w:rPr>
        <w:t>coatings</w:t>
      </w:r>
      <w:r w:rsidRPr="00BA4432">
        <w:rPr>
          <w:rFonts w:ascii="Arial" w:eastAsia="Times New Roman" w:hAnsi="Arial" w:cs="Arial"/>
        </w:rPr>
        <w:t xml:space="preserve">. The energetics and mechanism for the bacterial inactivation of </w:t>
      </w:r>
      <w:r w:rsidRPr="00BA4432">
        <w:rPr>
          <w:rFonts w:ascii="Arial" w:eastAsia="Times New Roman" w:hAnsi="Arial" w:cs="Arial"/>
          <w:i/>
        </w:rPr>
        <w:t>E. coli</w:t>
      </w:r>
      <w:r w:rsidRPr="00BA4432">
        <w:rPr>
          <w:rFonts w:ascii="Arial" w:eastAsia="Times New Roman" w:hAnsi="Arial" w:cs="Arial"/>
        </w:rPr>
        <w:t xml:space="preserve"> on the co-sputtered and the sequential sputtered catalysts </w:t>
      </w:r>
      <w:proofErr w:type="gramStart"/>
      <w:r w:rsidRPr="00BA4432">
        <w:rPr>
          <w:rFonts w:ascii="Arial" w:eastAsia="Times New Roman" w:hAnsi="Arial" w:cs="Arial"/>
        </w:rPr>
        <w:t>are suggested</w:t>
      </w:r>
      <w:proofErr w:type="gramEnd"/>
      <w:r w:rsidRPr="00BA4432">
        <w:rPr>
          <w:rFonts w:ascii="Arial" w:eastAsia="Times New Roman" w:hAnsi="Arial" w:cs="Arial"/>
        </w:rPr>
        <w:t xml:space="preserve">. The Cu and </w:t>
      </w:r>
      <w:proofErr w:type="spellStart"/>
      <w:r w:rsidRPr="00BA4432">
        <w:rPr>
          <w:rFonts w:ascii="Arial" w:eastAsia="Times New Roman" w:hAnsi="Arial" w:cs="Arial"/>
        </w:rPr>
        <w:t>Ti</w:t>
      </w:r>
      <w:proofErr w:type="spellEnd"/>
      <w:r w:rsidRPr="00BA4432">
        <w:rPr>
          <w:rFonts w:ascii="Arial" w:eastAsia="Times New Roman" w:hAnsi="Arial" w:cs="Arial"/>
        </w:rPr>
        <w:t xml:space="preserve"> uniform distribution on the catalyst surface </w:t>
      </w:r>
      <w:proofErr w:type="gramStart"/>
      <w:r w:rsidRPr="00BA4432">
        <w:rPr>
          <w:rFonts w:ascii="Arial" w:eastAsia="Times New Roman" w:hAnsi="Arial" w:cs="Arial"/>
        </w:rPr>
        <w:t>was mapped</w:t>
      </w:r>
      <w:proofErr w:type="gramEnd"/>
      <w:r w:rsidRPr="00BA4432">
        <w:rPr>
          <w:rFonts w:ascii="Arial" w:eastAsia="Times New Roman" w:hAnsi="Arial" w:cs="Arial"/>
        </w:rPr>
        <w:t xml:space="preserve"> along the coating thickness by wavelength dispersive spectrometry (WDS). By fluorescence </w:t>
      </w:r>
      <w:proofErr w:type="gramStart"/>
      <w:r w:rsidRPr="00BA4432">
        <w:rPr>
          <w:rFonts w:ascii="Arial" w:eastAsia="Times New Roman" w:hAnsi="Arial" w:cs="Arial"/>
        </w:rPr>
        <w:t>stereomicroscopy</w:t>
      </w:r>
      <w:proofErr w:type="gramEnd"/>
      <w:r w:rsidRPr="00BA4432">
        <w:rPr>
          <w:rFonts w:ascii="Arial" w:eastAsia="Times New Roman" w:hAnsi="Arial" w:cs="Arial"/>
        </w:rPr>
        <w:t xml:space="preserve"> the inactivation time of </w:t>
      </w:r>
      <w:r w:rsidRPr="00BA4432">
        <w:rPr>
          <w:rFonts w:ascii="Arial" w:eastAsia="Times New Roman" w:hAnsi="Arial" w:cs="Arial"/>
          <w:i/>
        </w:rPr>
        <w:t>E. coli</w:t>
      </w:r>
      <w:r w:rsidRPr="00BA4432">
        <w:rPr>
          <w:rFonts w:ascii="Arial" w:eastAsia="Times New Roman" w:hAnsi="Arial" w:cs="Arial"/>
        </w:rPr>
        <w:t xml:space="preserve"> was found to be in agreement with the times found by agar plating. The short-lived transients on the co-sputtered catalyst surface </w:t>
      </w:r>
      <w:proofErr w:type="gramStart"/>
      <w:r w:rsidRPr="00BA4432">
        <w:rPr>
          <w:rFonts w:ascii="Arial" w:eastAsia="Times New Roman" w:hAnsi="Arial" w:cs="Arial"/>
        </w:rPr>
        <w:t>were followed</w:t>
      </w:r>
      <w:proofErr w:type="gramEnd"/>
      <w:r w:rsidRPr="00BA4432">
        <w:rPr>
          <w:rFonts w:ascii="Arial" w:eastAsia="Times New Roman" w:hAnsi="Arial" w:cs="Arial"/>
        </w:rPr>
        <w:t xml:space="preserve"> by femtosecond spectroscopy in the fs-</w:t>
      </w:r>
      <w:proofErr w:type="spellStart"/>
      <w:r w:rsidRPr="00BA4432">
        <w:rPr>
          <w:rFonts w:ascii="Arial" w:eastAsia="Times New Roman" w:hAnsi="Arial" w:cs="Arial"/>
        </w:rPr>
        <w:t>ps</w:t>
      </w:r>
      <w:proofErr w:type="spellEnd"/>
      <w:r w:rsidRPr="00BA4432">
        <w:rPr>
          <w:rFonts w:ascii="Arial" w:eastAsia="Times New Roman" w:hAnsi="Arial" w:cs="Arial"/>
        </w:rPr>
        <w:t xml:space="preserve"> region. By atomic force microscopy (AFM) the roughness of the co-sputtered (</w:t>
      </w:r>
      <w:proofErr w:type="spellStart"/>
      <w:r w:rsidRPr="00BA4432">
        <w:rPr>
          <w:rFonts w:ascii="Arial" w:eastAsia="Times New Roman" w:hAnsi="Arial" w:cs="Arial"/>
        </w:rPr>
        <w:t>CuO</w:t>
      </w:r>
      <w:proofErr w:type="spellEnd"/>
      <w:r w:rsidRPr="00BA4432">
        <w:rPr>
          <w:rFonts w:ascii="Arial" w:eastAsia="Times New Roman" w:hAnsi="Arial" w:cs="Arial"/>
        </w:rPr>
        <w:t>) and sequentially sputtered samples (Cu</w:t>
      </w:r>
      <w:r w:rsidRPr="00BA4432">
        <w:rPr>
          <w:rFonts w:ascii="Arial" w:eastAsia="Times New Roman" w:hAnsi="Arial" w:cs="Arial"/>
          <w:vertAlign w:val="subscript"/>
        </w:rPr>
        <w:t>2</w:t>
      </w:r>
      <w:r w:rsidRPr="00BA4432">
        <w:rPr>
          <w:rFonts w:ascii="Arial" w:eastAsia="Times New Roman" w:hAnsi="Arial" w:cs="Arial"/>
        </w:rPr>
        <w:t xml:space="preserve">O) </w:t>
      </w:r>
      <w:proofErr w:type="gramStart"/>
      <w:r w:rsidRPr="00BA4432">
        <w:rPr>
          <w:rFonts w:ascii="Arial" w:eastAsia="Times New Roman" w:hAnsi="Arial" w:cs="Arial"/>
        </w:rPr>
        <w:t>were found</w:t>
      </w:r>
      <w:proofErr w:type="gramEnd"/>
      <w:r w:rsidRPr="00BA4432">
        <w:rPr>
          <w:rFonts w:ascii="Arial" w:eastAsia="Times New Roman" w:hAnsi="Arial" w:cs="Arial"/>
        </w:rPr>
        <w:t xml:space="preserve"> respectively to present values 1.63</w:t>
      </w:r>
      <w:r>
        <w:rPr>
          <w:rFonts w:ascii="Arial" w:eastAsia="Times New Roman" w:hAnsi="Arial" w:cs="Arial"/>
        </w:rPr>
        <w:t xml:space="preserve"> </w:t>
      </w:r>
      <w:r w:rsidRPr="00BA4432">
        <w:rPr>
          <w:rFonts w:ascii="Arial" w:eastAsia="Times New Roman" w:hAnsi="Arial" w:cs="Arial"/>
        </w:rPr>
        <w:t>nm and 22.92</w:t>
      </w:r>
      <w:r>
        <w:rPr>
          <w:rFonts w:ascii="Arial" w:eastAsia="Times New Roman" w:hAnsi="Arial" w:cs="Arial"/>
        </w:rPr>
        <w:t xml:space="preserve"> </w:t>
      </w:r>
      <w:r w:rsidRPr="00BA4432">
        <w:rPr>
          <w:rFonts w:ascii="Arial" w:eastAsia="Times New Roman" w:hAnsi="Arial" w:cs="Arial"/>
        </w:rPr>
        <w:t xml:space="preserve">nm and the magnitude of the roughness was correlated with the bacterial inactivation times. A deep understanding of the quantitative parameters controlling both </w:t>
      </w:r>
      <w:r w:rsidR="00A10F3F">
        <w:rPr>
          <w:rFonts w:ascii="Arial" w:eastAsia="Times New Roman" w:hAnsi="Arial" w:cs="Arial"/>
        </w:rPr>
        <w:t>coating</w:t>
      </w:r>
      <w:r w:rsidRPr="00BA4432">
        <w:rPr>
          <w:rFonts w:ascii="Arial" w:eastAsia="Times New Roman" w:hAnsi="Arial" w:cs="Arial"/>
        </w:rPr>
        <w:t xml:space="preserve">s leading to bacterial inactivation </w:t>
      </w:r>
      <w:proofErr w:type="gramStart"/>
      <w:r w:rsidR="00A10F3F">
        <w:rPr>
          <w:rFonts w:ascii="Arial" w:eastAsia="Times New Roman" w:hAnsi="Arial" w:cs="Arial"/>
        </w:rPr>
        <w:t>will be discussed</w:t>
      </w:r>
      <w:proofErr w:type="gramEnd"/>
      <w:r w:rsidRPr="00BA4432">
        <w:rPr>
          <w:rFonts w:ascii="Arial" w:eastAsia="Times New Roman" w:hAnsi="Arial" w:cs="Arial"/>
        </w:rPr>
        <w:t>.</w:t>
      </w:r>
      <w:r w:rsidR="00A10F3F">
        <w:rPr>
          <w:rFonts w:ascii="Arial" w:eastAsia="Times New Roman" w:hAnsi="Arial" w:cs="Arial"/>
        </w:rPr>
        <w:t xml:space="preserve"> </w:t>
      </w:r>
    </w:p>
    <w:p w:rsidR="00EB08E2" w:rsidRDefault="00EB08E2" w:rsidP="00EB08E2">
      <w:pPr>
        <w:jc w:val="both"/>
      </w:pPr>
    </w:p>
    <w:sectPr w:rsidR="00EB08E2">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8E2" w:rsidRDefault="00EB08E2" w:rsidP="00EB08E2">
      <w:pPr>
        <w:spacing w:after="0" w:line="240" w:lineRule="auto"/>
      </w:pPr>
      <w:r>
        <w:separator/>
      </w:r>
    </w:p>
  </w:endnote>
  <w:endnote w:type="continuationSeparator" w:id="0">
    <w:p w:rsidR="00EB08E2" w:rsidRDefault="00EB08E2" w:rsidP="00EB0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8E2" w:rsidRDefault="00EB08E2" w:rsidP="00EB08E2">
      <w:pPr>
        <w:spacing w:after="0" w:line="240" w:lineRule="auto"/>
      </w:pPr>
      <w:r>
        <w:separator/>
      </w:r>
    </w:p>
  </w:footnote>
  <w:footnote w:type="continuationSeparator" w:id="0">
    <w:p w:rsidR="00EB08E2" w:rsidRDefault="00EB08E2" w:rsidP="00EB08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8E2" w:rsidRPr="00C72391" w:rsidRDefault="00A10F3F" w:rsidP="00EB08E2">
    <w:pPr>
      <w:pStyle w:val="Header"/>
      <w:rPr>
        <w:b/>
        <w:bCs/>
        <w:color w:val="FF0000"/>
      </w:rPr>
    </w:pPr>
    <w:r w:rsidRPr="00C72391">
      <w:rPr>
        <w:b/>
        <w:bCs/>
        <w:color w:val="FF0000"/>
      </w:rPr>
      <w:t>Nosocomial and Healthcare Associated Infections</w:t>
    </w:r>
    <w:r w:rsidR="00EB08E2" w:rsidRPr="00C72391">
      <w:rPr>
        <w:b/>
        <w:bCs/>
        <w:color w:val="FF0000"/>
      </w:rPr>
      <w:tab/>
    </w:r>
    <w:r w:rsidR="00EB08E2" w:rsidRPr="00C72391">
      <w:rPr>
        <w:b/>
        <w:bCs/>
        <w:color w:val="FF0000"/>
      </w:rPr>
      <w:tab/>
      <w:t>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8E2"/>
    <w:rsid w:val="006551C5"/>
    <w:rsid w:val="00803478"/>
    <w:rsid w:val="00A10F3F"/>
    <w:rsid w:val="00C72391"/>
    <w:rsid w:val="00EB08E2"/>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1F49C"/>
  <w15:chartTrackingRefBased/>
  <w15:docId w15:val="{C6085F7E-EAD2-4BCF-942F-DC8F5F689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8E2"/>
    <w:pPr>
      <w:tabs>
        <w:tab w:val="center" w:pos="4536"/>
        <w:tab w:val="right" w:pos="9072"/>
      </w:tabs>
      <w:spacing w:after="0" w:line="240" w:lineRule="auto"/>
    </w:pPr>
  </w:style>
  <w:style w:type="character" w:customStyle="1" w:styleId="HeaderChar">
    <w:name w:val="Header Char"/>
    <w:basedOn w:val="DefaultParagraphFont"/>
    <w:link w:val="Header"/>
    <w:uiPriority w:val="99"/>
    <w:rsid w:val="00EB08E2"/>
    <w:rPr>
      <w:lang w:val="en-US"/>
    </w:rPr>
  </w:style>
  <w:style w:type="paragraph" w:styleId="Footer">
    <w:name w:val="footer"/>
    <w:basedOn w:val="Normal"/>
    <w:link w:val="FooterChar"/>
    <w:uiPriority w:val="99"/>
    <w:unhideWhenUsed/>
    <w:rsid w:val="00EB08E2"/>
    <w:pPr>
      <w:tabs>
        <w:tab w:val="center" w:pos="4536"/>
        <w:tab w:val="right" w:pos="9072"/>
      </w:tabs>
      <w:spacing w:after="0" w:line="240" w:lineRule="auto"/>
    </w:pPr>
  </w:style>
  <w:style w:type="character" w:customStyle="1" w:styleId="FooterChar">
    <w:name w:val="Footer Char"/>
    <w:basedOn w:val="DefaultParagraphFont"/>
    <w:link w:val="Footer"/>
    <w:uiPriority w:val="99"/>
    <w:rsid w:val="00EB08E2"/>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362</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Rtimi Sami</dc:creator>
  <cp:keywords/>
  <dc:description/>
  <cp:lastModifiedBy>Rtimi Sami</cp:lastModifiedBy>
  <cp:revision>3</cp:revision>
  <dcterms:created xsi:type="dcterms:W3CDTF">2017-08-14T09:48:00Z</dcterms:created>
  <dcterms:modified xsi:type="dcterms:W3CDTF">2017-08-14T09:50:00Z</dcterms:modified>
</cp:coreProperties>
</file>