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2435F8">
        <w:rPr>
          <w:noProof/>
          <w:sz w:val="22"/>
          <w:szCs w:val="22"/>
          <w:lang w:val="en-IN" w:eastAsia="en-IN"/>
        </w:rPr>
        <w:drawing>
          <wp:inline distT="0" distB="0" distL="0" distR="0">
            <wp:extent cx="1647825" cy="1857375"/>
            <wp:effectExtent l="19050" t="0" r="9525" b="0"/>
            <wp:docPr id="11" name="Picture 11" descr="C:\Users\User\Downloads\IMG_8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IMG_83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5F8" w:rsidRDefault="002435F8" w:rsidP="00A1010B">
      <w:pPr>
        <w:pStyle w:val="NormalWeb"/>
        <w:rPr>
          <w:rFonts w:eastAsia="MS PGothic"/>
          <w:b/>
          <w:color w:val="000000"/>
          <w:sz w:val="28"/>
          <w:szCs w:val="28"/>
        </w:rPr>
      </w:pPr>
    </w:p>
    <w:p w:rsidR="00A1010B" w:rsidRPr="00954641" w:rsidRDefault="00AC3BCD" w:rsidP="00A1010B">
      <w:pPr>
        <w:pStyle w:val="NormalWeb"/>
        <w:rPr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1010B" w:rsidRPr="00954641">
        <w:rPr>
          <w:b/>
          <w:color w:val="000000"/>
          <w:sz w:val="28"/>
          <w:szCs w:val="28"/>
        </w:rPr>
        <w:t>Direct versus indirect transfer for traumatic brain injury</w:t>
      </w:r>
      <w:r w:rsidR="00A1010B">
        <w:rPr>
          <w:b/>
          <w:color w:val="000000"/>
          <w:sz w:val="28"/>
          <w:szCs w:val="28"/>
        </w:rPr>
        <w:t>(TBI) patients</w:t>
      </w:r>
      <w:r w:rsidR="00A1010B" w:rsidRPr="00954641">
        <w:rPr>
          <w:b/>
          <w:color w:val="000000"/>
          <w:sz w:val="28"/>
          <w:szCs w:val="28"/>
        </w:rPr>
        <w:t xml:space="preserve"> to James Cook University Hospital</w:t>
      </w:r>
      <w:r w:rsidR="003A3877">
        <w:rPr>
          <w:b/>
          <w:color w:val="000000"/>
          <w:sz w:val="28"/>
          <w:szCs w:val="28"/>
        </w:rPr>
        <w:t xml:space="preserve"> (JCUH)</w:t>
      </w:r>
      <w:r w:rsidR="00A1010B" w:rsidRPr="00954641">
        <w:rPr>
          <w:b/>
          <w:color w:val="000000"/>
          <w:sz w:val="28"/>
          <w:szCs w:val="28"/>
        </w:rPr>
        <w:t>: A retrospective study</w:t>
      </w:r>
    </w:p>
    <w:p w:rsidR="003A3877" w:rsidRDefault="00AC3BCD" w:rsidP="003A3877">
      <w:pPr>
        <w:rPr>
          <w:b/>
          <w:sz w:val="28"/>
          <w:szCs w:val="28"/>
        </w:rPr>
      </w:pPr>
      <w:r>
        <w:rPr>
          <w:rFonts w:eastAsia="MS PGothic" w:hAnsi="Arial"/>
          <w:color w:val="000000"/>
        </w:rPr>
        <w:br/>
        <w:t>Name:</w:t>
      </w:r>
      <w:r w:rsidR="00A1010B">
        <w:rPr>
          <w:rFonts w:eastAsia="MS PGothic" w:hAnsi="Arial"/>
          <w:color w:val="000000"/>
        </w:rPr>
        <w:t xml:space="preserve"> Atul Vats, </w:t>
      </w:r>
      <w:r w:rsidR="003A3877">
        <w:rPr>
          <w:rFonts w:eastAsia="MS PGothic" w:hAnsi="Arial"/>
          <w:color w:val="000000"/>
        </w:rPr>
        <w:t xml:space="preserve"> Dorina Roy,</w:t>
      </w:r>
      <w:r w:rsidR="00A1010B">
        <w:rPr>
          <w:rFonts w:eastAsia="MS PGothic" w:hAnsi="Arial"/>
          <w:color w:val="000000"/>
        </w:rPr>
        <w:t xml:space="preserve"> K S M Prasad</w:t>
      </w:r>
    </w:p>
    <w:p w:rsidR="00AC3BCD" w:rsidRPr="003A3877" w:rsidRDefault="00A1010B" w:rsidP="003A3877">
      <w:pPr>
        <w:rPr>
          <w:b/>
          <w:sz w:val="28"/>
          <w:szCs w:val="28"/>
        </w:rPr>
      </w:pPr>
      <w:r>
        <w:rPr>
          <w:rFonts w:eastAsia="MS PGothic" w:hAnsi="Arial"/>
          <w:color w:val="000000"/>
        </w:rPr>
        <w:t>James Cook University Hospitals, South Tees NHS Trust, United Kingdom</w:t>
      </w:r>
    </w:p>
    <w:p w:rsidR="00AC3BCD" w:rsidRPr="00A16DFA" w:rsidRDefault="00AC3BCD" w:rsidP="00AC3BCD">
      <w:pPr>
        <w:jc w:val="center"/>
      </w:pPr>
    </w:p>
    <w:p w:rsidR="00A16DFA" w:rsidRDefault="00A16DFA" w:rsidP="00A16DFA">
      <w:pPr>
        <w:pStyle w:val="NormalWeb"/>
        <w:jc w:val="both"/>
      </w:pPr>
    </w:p>
    <w:p w:rsidR="003A3877" w:rsidRPr="00A16DFA" w:rsidRDefault="006D31AE" w:rsidP="00A16DFA">
      <w:pPr>
        <w:pStyle w:val="NormalWeb"/>
        <w:jc w:val="both"/>
      </w:pPr>
      <w:r>
        <w:t>In three years</w:t>
      </w:r>
      <w:r w:rsidR="00A16DFA">
        <w:t>, 355</w:t>
      </w:r>
      <w:r w:rsidRPr="009A7FC5">
        <w:t xml:space="preserve"> patients with TBI were admitted</w:t>
      </w:r>
      <w:r w:rsidR="003A3877">
        <w:t xml:space="preserve"> to</w:t>
      </w:r>
      <w:r w:rsidRPr="009A7FC5">
        <w:t xml:space="preserve"> </w:t>
      </w:r>
      <w:r w:rsidR="003A3877">
        <w:t>JCUH</w:t>
      </w:r>
      <w:r w:rsidRPr="009A7FC5">
        <w:t xml:space="preserve">. </w:t>
      </w:r>
      <w:bookmarkStart w:id="0" w:name="_GoBack"/>
      <w:bookmarkEnd w:id="0"/>
      <w:r w:rsidRPr="009A7FC5">
        <w:t xml:space="preserve">We </w:t>
      </w:r>
      <w:r w:rsidR="003A3877">
        <w:t>compared patients who were</w:t>
      </w:r>
      <w:r w:rsidRPr="009A7FC5">
        <w:t xml:space="preserve"> directly transferred to </w:t>
      </w:r>
      <w:r w:rsidR="00A16DFA" w:rsidRPr="009A7FC5">
        <w:t>a Neurosurgical Unit</w:t>
      </w:r>
      <w:r w:rsidR="00A16DFA">
        <w:t xml:space="preserve"> at JCUH with</w:t>
      </w:r>
      <w:r>
        <w:t xml:space="preserve"> </w:t>
      </w:r>
      <w:r w:rsidR="003A3877">
        <w:t xml:space="preserve">patients </w:t>
      </w:r>
      <w:r w:rsidRPr="009A7FC5">
        <w:t>indirectly transferred from a secondary care hospital.</w:t>
      </w:r>
      <w:r w:rsidR="00A16DFA" w:rsidRPr="00A16DFA">
        <w:t xml:space="preserve"> </w:t>
      </w:r>
      <w:r w:rsidR="003A3877" w:rsidRPr="00A16DFA">
        <w:t>40</w:t>
      </w:r>
      <w:r w:rsidR="00A16DFA" w:rsidRPr="00A16DFA">
        <w:t>%</w:t>
      </w:r>
      <w:r w:rsidR="003A3877" w:rsidRPr="00A16DFA">
        <w:t xml:space="preserve"> patients underwent a neurosurgical operation. The mean age was 52 years, and </w:t>
      </w:r>
      <w:r w:rsidR="00A16DFA" w:rsidRPr="00A16DFA">
        <w:t>5.90%</w:t>
      </w:r>
      <w:r w:rsidR="003A3877" w:rsidRPr="00A16DFA">
        <w:t xml:space="preserve"> were less than 18 years of age. </w:t>
      </w:r>
      <w:r w:rsidRPr="009A7FC5">
        <w:t xml:space="preserve">Most of the patients had a GCS of less than </w:t>
      </w:r>
      <w:r w:rsidR="003A3877">
        <w:t>8 [ 64% directly transferred,</w:t>
      </w:r>
      <w:r w:rsidRPr="009A7FC5">
        <w:t xml:space="preserve"> 46% Indirectly transferred].</w:t>
      </w:r>
      <w:r>
        <w:t xml:space="preserve"> </w:t>
      </w:r>
      <w:r w:rsidRPr="009A7FC5">
        <w:t xml:space="preserve">There was  no statistically significant association found between </w:t>
      </w:r>
      <w:r w:rsidR="003A3877">
        <w:t>l</w:t>
      </w:r>
      <w:r w:rsidRPr="009A7FC5">
        <w:t>enght of hospital stay, ICU length of stay and time to operation betw</w:t>
      </w:r>
      <w:r>
        <w:t>een the two groups of patients</w:t>
      </w:r>
      <w:r w:rsidR="003A3877">
        <w:t xml:space="preserve">. </w:t>
      </w:r>
      <w:r>
        <w:t>In conserva</w:t>
      </w:r>
      <w:r w:rsidR="003A3877">
        <w:t xml:space="preserve">tively managed patients, </w:t>
      </w:r>
      <w:r>
        <w:t>10.41% of patients had a worse outcome ( GOS score 1,2 and 3) when the</w:t>
      </w:r>
      <w:r w:rsidR="003A3877">
        <w:t xml:space="preserve">y were indirectly transferred vs </w:t>
      </w:r>
      <w:r>
        <w:t xml:space="preserve">49.69% in the directly transferred group at discharge </w:t>
      </w:r>
      <w:r w:rsidR="003A3877">
        <w:t>(</w:t>
      </w:r>
      <w:r w:rsidRPr="009A7FC5">
        <w:t>P &lt; 0.001</w:t>
      </w:r>
      <w:r w:rsidR="003A3877">
        <w:t>)</w:t>
      </w:r>
      <w:r w:rsidRPr="009A7FC5">
        <w:t>.</w:t>
      </w:r>
      <w:r w:rsidR="003A3877">
        <w:t xml:space="preserve"> T</w:t>
      </w:r>
      <w:r w:rsidR="003A3877" w:rsidRPr="009A7FC5">
        <w:t>he indirect transfer of TBI pa</w:t>
      </w:r>
      <w:r w:rsidR="003A3877">
        <w:t xml:space="preserve">tients to JCUH was thus not </w:t>
      </w:r>
      <w:r w:rsidR="003A3877" w:rsidRPr="009A7FC5">
        <w:t>associated with a w</w:t>
      </w:r>
      <w:r w:rsidR="003A3877">
        <w:t>orse outcome.</w:t>
      </w:r>
      <w:r w:rsidR="003A3877">
        <w:rPr>
          <w:color w:val="000000"/>
          <w:sz w:val="28"/>
          <w:szCs w:val="28"/>
          <w:lang w:eastAsia="en-GB"/>
        </w:rPr>
        <w:t xml:space="preserve"> </w:t>
      </w:r>
    </w:p>
    <w:p w:rsidR="006D31AE" w:rsidRPr="009A7FC5" w:rsidRDefault="006D31AE" w:rsidP="003A3877">
      <w:pPr>
        <w:jc w:val="both"/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A1010B" w:rsidP="00AC3BCD">
      <w:pPr>
        <w:jc w:val="both"/>
      </w:pPr>
      <w:r>
        <w:t>Mr . Atul Vats, is a neurosurgical registrar in James Cook Hospital, Dr. Dorina Roy is a teaching and research fellow in Nottingham University Hospitals, and Mr. Prasad is a consusltant neurosurgeon in James Cook Hospital.</w:t>
      </w:r>
    </w:p>
    <w:p w:rsidR="00A1010B" w:rsidRPr="00A41107" w:rsidRDefault="00A1010B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name:</w:t>
      </w:r>
      <w:r w:rsidR="00A1010B">
        <w:rPr>
          <w:lang w:val="en-NZ"/>
        </w:rPr>
        <w:t xml:space="preserve"> Dorina Roy</w:t>
      </w:r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A1010B">
        <w:rPr>
          <w:lang w:val="en-NZ"/>
        </w:rPr>
        <w:t xml:space="preserve"> +44 7731752509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1010B">
        <w:rPr>
          <w:lang w:val="en-NZ"/>
        </w:rPr>
        <w:t xml:space="preserve"> </w:t>
      </w:r>
      <w:r w:rsidR="00A1010B">
        <w:rPr>
          <w:lang w:val="en-NZ"/>
        </w:rPr>
        <w:br/>
        <w:t>Category: (Oral presentation( preferred) and / or</w:t>
      </w:r>
      <w:r w:rsidRPr="008A690F">
        <w:rPr>
          <w:lang w:val="en-NZ"/>
        </w:rPr>
        <w:t xml:space="preserve">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</w:p>
    <w:sectPr w:rsidR="00AD631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452" w:rsidRDefault="00FD2452" w:rsidP="00671A59">
      <w:r>
        <w:separator/>
      </w:r>
    </w:p>
  </w:endnote>
  <w:endnote w:type="continuationSeparator" w:id="1">
    <w:p w:rsidR="00FD2452" w:rsidRDefault="00FD245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452" w:rsidRDefault="00FD2452" w:rsidP="00671A59">
      <w:r>
        <w:separator/>
      </w:r>
    </w:p>
  </w:footnote>
  <w:footnote w:type="continuationSeparator" w:id="1">
    <w:p w:rsidR="00FD2452" w:rsidRDefault="00FD2452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0B26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435F8"/>
    <w:rsid w:val="002659F1"/>
    <w:rsid w:val="00270EC9"/>
    <w:rsid w:val="00292DC0"/>
    <w:rsid w:val="002B18D5"/>
    <w:rsid w:val="002C0F2B"/>
    <w:rsid w:val="003753DD"/>
    <w:rsid w:val="003A3877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31AE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A7FC5"/>
    <w:rsid w:val="009B0CCF"/>
    <w:rsid w:val="009B7F4F"/>
    <w:rsid w:val="009D3EA4"/>
    <w:rsid w:val="009E6632"/>
    <w:rsid w:val="009E6C61"/>
    <w:rsid w:val="00A1010B"/>
    <w:rsid w:val="00A16DFA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4437A"/>
    <w:rsid w:val="00F709F5"/>
    <w:rsid w:val="00F90AE2"/>
    <w:rsid w:val="00FA5CBE"/>
    <w:rsid w:val="00FB641C"/>
    <w:rsid w:val="00FC1073"/>
    <w:rsid w:val="00FD2452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table" w:styleId="TableGrid">
    <w:name w:val="Table Grid"/>
    <w:basedOn w:val="TableNormal"/>
    <w:uiPriority w:val="39"/>
    <w:rsid w:val="00A1010B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2019-11-30T12:43:00Z</dcterms:created>
  <dcterms:modified xsi:type="dcterms:W3CDTF">2019-11-30T12:43:00Z</dcterms:modified>
</cp:coreProperties>
</file>