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Default Extension="rels" ContentType="application/vnd.openxmlformats-package.relationship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AE3E37" w:rsidRPr="00932DA0" w:rsidRDefault="00932DA0" w:rsidP="00494130">
      <w:pPr>
        <w:pStyle w:val="Heading1"/>
        <w:spacing w:before="170"/>
        <w:ind w:left="0"/>
        <w:rPr>
          <w:color w:val="365F91" w:themeColor="accent1" w:themeShade="BF"/>
        </w:rPr>
      </w:pPr>
      <w:r w:rsidRPr="00932DA0">
        <w:rPr>
          <w:iCs/>
          <w:color w:val="365F91" w:themeColor="accent1" w:themeShade="BF"/>
          <w:shd w:val="clear" w:color="auto" w:fill="FFFFFF"/>
        </w:rPr>
        <w:t xml:space="preserve">The Development of ErbB2-targeted Therapy for Alzheimer’s </w:t>
      </w:r>
      <w:proofErr w:type="gramStart"/>
      <w:r w:rsidRPr="00932DA0">
        <w:rPr>
          <w:iCs/>
          <w:color w:val="365F91" w:themeColor="accent1" w:themeShade="BF"/>
          <w:shd w:val="clear" w:color="auto" w:fill="FFFFFF"/>
        </w:rPr>
        <w:t>Disease</w:t>
      </w:r>
      <w:proofErr w:type="gramEnd"/>
    </w:p>
    <w:p w:rsidR="00932DA0" w:rsidRPr="00932DA0" w:rsidRDefault="00932DA0" w:rsidP="00932DA0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eastAsia="MS PGothic" w:hAnsi="Arial"/>
          <w:color w:val="000000"/>
        </w:rPr>
        <w:t xml:space="preserve">Yung-Feng Liao, </w:t>
      </w:r>
      <w:r w:rsidR="008F754C">
        <w:rPr>
          <w:rFonts w:eastAsia="MS PGothic" w:hAnsi="Arial"/>
          <w:color w:val="000000"/>
        </w:rPr>
        <w:t xml:space="preserve">PhD, </w:t>
      </w:r>
      <w:r>
        <w:rPr>
          <w:rFonts w:eastAsia="MS PGothic" w:hAnsi="Arial"/>
          <w:color w:val="000000"/>
        </w:rPr>
        <w:t>Bo-</w:t>
      </w:r>
      <w:proofErr w:type="spellStart"/>
      <w:r>
        <w:rPr>
          <w:rFonts w:eastAsia="MS PGothic" w:hAnsi="Arial"/>
          <w:color w:val="000000"/>
        </w:rPr>
        <w:t>Jeng</w:t>
      </w:r>
      <w:proofErr w:type="spellEnd"/>
      <w:r>
        <w:rPr>
          <w:rFonts w:eastAsia="MS PGothic" w:hAnsi="Arial"/>
          <w:color w:val="000000"/>
        </w:rPr>
        <w:t xml:space="preserve"> Wang, </w:t>
      </w:r>
      <w:r w:rsidR="008F754C">
        <w:rPr>
          <w:rFonts w:eastAsia="MS PGothic" w:hAnsi="Arial"/>
          <w:color w:val="000000"/>
        </w:rPr>
        <w:t xml:space="preserve">PhD, </w:t>
      </w:r>
      <w:proofErr w:type="spellStart"/>
      <w:r>
        <w:rPr>
          <w:rFonts w:eastAsia="MS PGothic" w:hAnsi="Arial"/>
          <w:color w:val="000000"/>
        </w:rPr>
        <w:t>Yun-Wen</w:t>
      </w:r>
      <w:proofErr w:type="spellEnd"/>
      <w:r>
        <w:rPr>
          <w:rFonts w:eastAsia="MS PGothic" w:hAnsi="Arial"/>
          <w:color w:val="000000"/>
        </w:rPr>
        <w:t xml:space="preserve"> Chen,</w:t>
      </w:r>
      <w:r w:rsidR="008F754C">
        <w:rPr>
          <w:rFonts w:eastAsia="MS PGothic" w:hAnsi="Arial"/>
          <w:color w:val="000000"/>
        </w:rPr>
        <w:t xml:space="preserve"> MS,</w:t>
      </w:r>
      <w:r>
        <w:rPr>
          <w:rFonts w:eastAsia="MS PGothic" w:hAnsi="Arial"/>
          <w:color w:val="000000"/>
        </w:rPr>
        <w:t xml:space="preserve"> and Pei-Yi Wu,</w:t>
      </w:r>
      <w:r w:rsidR="008F754C">
        <w:rPr>
          <w:rFonts w:eastAsia="MS PGothic" w:hAnsi="Arial"/>
          <w:color w:val="000000"/>
        </w:rPr>
        <w:t xml:space="preserve"> PhD,</w:t>
      </w:r>
      <w:r>
        <w:rPr>
          <w:rFonts w:eastAsia="MS PGothic" w:hAnsi="Arial"/>
          <w:color w:val="000000"/>
        </w:rPr>
        <w:t xml:space="preserve"> Institute of Cellular and </w:t>
      </w:r>
      <w:proofErr w:type="spellStart"/>
      <w:r>
        <w:rPr>
          <w:rFonts w:eastAsia="MS PGothic" w:hAnsi="Arial"/>
          <w:color w:val="000000"/>
        </w:rPr>
        <w:t>Organismic</w:t>
      </w:r>
      <w:proofErr w:type="spellEnd"/>
      <w:r>
        <w:rPr>
          <w:rFonts w:eastAsia="MS PGothic" w:hAnsi="Arial"/>
          <w:color w:val="000000"/>
        </w:rPr>
        <w:t xml:space="preserve"> Biology, Academia </w:t>
      </w:r>
      <w:proofErr w:type="spellStart"/>
      <w:r>
        <w:rPr>
          <w:rFonts w:eastAsia="MS PGothic" w:hAnsi="Arial"/>
          <w:color w:val="000000"/>
        </w:rPr>
        <w:t>Sinica</w:t>
      </w:r>
      <w:proofErr w:type="spellEnd"/>
      <w:r>
        <w:rPr>
          <w:rFonts w:eastAsia="MS PGothic" w:hAnsi="Arial"/>
          <w:color w:val="000000"/>
        </w:rPr>
        <w:t>, Taipei 11529, TAIWAN.</w:t>
      </w:r>
    </w:p>
    <w:p w:rsidR="005973B9" w:rsidRDefault="005973B9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1C64FA" w:rsidRPr="001C64FA" w:rsidRDefault="001C64FA" w:rsidP="001C64FA">
      <w:pPr>
        <w:pStyle w:val="BodyText"/>
        <w:spacing w:before="90" w:line="280" w:lineRule="auto"/>
        <w:ind w:left="100"/>
        <w:jc w:val="both"/>
      </w:pPr>
      <w:proofErr w:type="gramStart"/>
      <w:r w:rsidRPr="003F142F">
        <w:rPr>
          <w:rFonts w:ascii="Symbol" w:eastAsia="標楷體" w:hAnsi="Symbol"/>
          <w:color w:val="000000"/>
          <w:kern w:val="16"/>
        </w:rPr>
        <w:t>g</w:t>
      </w:r>
      <w:proofErr w:type="spellStart"/>
      <w:r w:rsidRPr="003F142F">
        <w:rPr>
          <w:rFonts w:eastAsia="標楷體"/>
          <w:color w:val="000000"/>
          <w:kern w:val="16"/>
        </w:rPr>
        <w:t>Secretase</w:t>
      </w:r>
      <w:proofErr w:type="spellEnd"/>
      <w:proofErr w:type="gramEnd"/>
      <w:r>
        <w:rPr>
          <w:rFonts w:eastAsia="標楷體"/>
          <w:color w:val="000000"/>
          <w:kern w:val="16"/>
        </w:rPr>
        <w:t xml:space="preserve">-catalyzed production of </w:t>
      </w:r>
      <w:proofErr w:type="spellStart"/>
      <w:r>
        <w:rPr>
          <w:rFonts w:eastAsia="標楷體"/>
          <w:color w:val="000000"/>
          <w:kern w:val="16"/>
        </w:rPr>
        <w:t>a</w:t>
      </w:r>
      <w:r w:rsidRPr="00BC30CF">
        <w:rPr>
          <w:rFonts w:eastAsia="標楷體"/>
          <w:color w:val="000000"/>
          <w:kern w:val="16"/>
        </w:rPr>
        <w:t>myloid</w:t>
      </w:r>
      <w:proofErr w:type="spellEnd"/>
      <w:r>
        <w:rPr>
          <w:rFonts w:eastAsia="標楷體"/>
          <w:color w:val="000000"/>
          <w:kern w:val="16"/>
        </w:rPr>
        <w:t>-</w:t>
      </w:r>
      <w:r w:rsidRPr="004E0B84">
        <w:rPr>
          <w:rFonts w:ascii="Symbol" w:eastAsia="標楷體" w:hAnsi="Symbol"/>
          <w:color w:val="000000"/>
          <w:kern w:val="16"/>
        </w:rPr>
        <w:t>b</w:t>
      </w:r>
      <w:r w:rsidRPr="00BC30CF">
        <w:rPr>
          <w:rFonts w:eastAsia="標楷體"/>
          <w:color w:val="000000"/>
          <w:kern w:val="16"/>
        </w:rPr>
        <w:t xml:space="preserve"> (</w:t>
      </w:r>
      <w:proofErr w:type="spellStart"/>
      <w:r w:rsidRPr="00BC30CF">
        <w:rPr>
          <w:rFonts w:eastAsia="標楷體"/>
          <w:color w:val="000000"/>
          <w:kern w:val="16"/>
        </w:rPr>
        <w:t>A</w:t>
      </w:r>
      <w:r w:rsidRPr="004E0B84">
        <w:rPr>
          <w:rFonts w:ascii="Symbol" w:eastAsia="標楷體" w:hAnsi="Symbol"/>
          <w:color w:val="000000"/>
          <w:kern w:val="16"/>
        </w:rPr>
        <w:t>b</w:t>
      </w:r>
      <w:proofErr w:type="spellEnd"/>
      <w:r>
        <w:rPr>
          <w:rFonts w:eastAsia="標楷體"/>
          <w:color w:val="000000"/>
          <w:kern w:val="16"/>
        </w:rPr>
        <w:t>) underlies the pathogenesis of Alzheimer’s disease (AD)</w:t>
      </w:r>
      <w:r w:rsidRPr="00BC30CF">
        <w:rPr>
          <w:rFonts w:eastAsia="標楷體"/>
          <w:color w:val="000000"/>
          <w:kern w:val="16"/>
        </w:rPr>
        <w:t xml:space="preserve">. </w:t>
      </w:r>
      <w:r w:rsidRPr="00BC30CF">
        <w:rPr>
          <w:color w:val="000000"/>
        </w:rPr>
        <w:t xml:space="preserve">To identify </w:t>
      </w:r>
      <w:r>
        <w:rPr>
          <w:color w:val="000000"/>
        </w:rPr>
        <w:t>genetic modifiers</w:t>
      </w:r>
      <w:r w:rsidRPr="00BC30CF">
        <w:rPr>
          <w:color w:val="000000"/>
        </w:rPr>
        <w:t xml:space="preserve"> that </w:t>
      </w:r>
      <w:r>
        <w:rPr>
          <w:color w:val="000000"/>
        </w:rPr>
        <w:t xml:space="preserve">can </w:t>
      </w:r>
      <w:r w:rsidRPr="00BC30CF">
        <w:rPr>
          <w:color w:val="000000"/>
        </w:rPr>
        <w:t xml:space="preserve">selectively </w:t>
      </w:r>
      <w:r>
        <w:rPr>
          <w:color w:val="000000"/>
        </w:rPr>
        <w:t xml:space="preserve">affect </w:t>
      </w:r>
      <w:r w:rsidRPr="00483FDF">
        <w:rPr>
          <w:rFonts w:ascii="Symbol" w:hAnsi="Symbol"/>
          <w:color w:val="000000"/>
        </w:rPr>
        <w:t>g</w:t>
      </w:r>
      <w:r>
        <w:rPr>
          <w:color w:val="000000"/>
        </w:rPr>
        <w:t>-</w:t>
      </w:r>
      <w:proofErr w:type="spellStart"/>
      <w:r>
        <w:rPr>
          <w:color w:val="000000"/>
        </w:rPr>
        <w:t>secretase</w:t>
      </w:r>
      <w:proofErr w:type="spellEnd"/>
      <w:r>
        <w:rPr>
          <w:color w:val="000000"/>
        </w:rPr>
        <w:t xml:space="preserve"> cleavage of</w:t>
      </w:r>
      <w:r w:rsidRPr="00BC30CF">
        <w:rPr>
          <w:color w:val="000000"/>
        </w:rPr>
        <w:t xml:space="preserve"> APP</w:t>
      </w:r>
      <w:r>
        <w:rPr>
          <w:color w:val="000000"/>
        </w:rPr>
        <w:t xml:space="preserve"> while sparing</w:t>
      </w:r>
      <w:r w:rsidRPr="00BC30CF">
        <w:rPr>
          <w:color w:val="000000"/>
        </w:rPr>
        <w:t xml:space="preserve"> Notch</w:t>
      </w:r>
      <w:r>
        <w:rPr>
          <w:color w:val="000000"/>
        </w:rPr>
        <w:t xml:space="preserve"> cleavage</w:t>
      </w:r>
      <w:r w:rsidRPr="00BC30CF">
        <w:rPr>
          <w:color w:val="000000"/>
        </w:rPr>
        <w:t>, we generated cell-based assay</w:t>
      </w:r>
      <w:r>
        <w:rPr>
          <w:color w:val="000000"/>
        </w:rPr>
        <w:t>s</w:t>
      </w:r>
      <w:r w:rsidRPr="00BC30CF">
        <w:rPr>
          <w:color w:val="000000"/>
        </w:rPr>
        <w:t xml:space="preserve"> employing bioluminescence resonance energy transfer (BRET) </w:t>
      </w:r>
      <w:r>
        <w:rPr>
          <w:color w:val="000000"/>
        </w:rPr>
        <w:t>technology</w:t>
      </w:r>
      <w:r w:rsidRPr="00BC30CF">
        <w:rPr>
          <w:color w:val="000000"/>
        </w:rPr>
        <w:t xml:space="preserve"> to monitor the protein-protein interactions between PS1 and</w:t>
      </w:r>
      <w:r>
        <w:rPr>
          <w:color w:val="000000"/>
        </w:rPr>
        <w:t xml:space="preserve"> two </w:t>
      </w:r>
      <w:r w:rsidRPr="00EF1033">
        <w:rPr>
          <w:rFonts w:ascii="Symbol" w:hAnsi="Symbol"/>
          <w:color w:val="000000"/>
        </w:rPr>
        <w:t>g</w:t>
      </w:r>
      <w:r>
        <w:rPr>
          <w:color w:val="000000"/>
        </w:rPr>
        <w:t>-</w:t>
      </w:r>
      <w:proofErr w:type="spellStart"/>
      <w:r>
        <w:rPr>
          <w:color w:val="000000"/>
        </w:rPr>
        <w:t>secretase</w:t>
      </w:r>
      <w:proofErr w:type="spellEnd"/>
      <w:r>
        <w:rPr>
          <w:color w:val="000000"/>
        </w:rPr>
        <w:t xml:space="preserve"> substrates, </w:t>
      </w:r>
      <w:r w:rsidRPr="00BC30CF">
        <w:rPr>
          <w:color w:val="000000"/>
        </w:rPr>
        <w:t xml:space="preserve">APP </w:t>
      </w:r>
      <w:r>
        <w:rPr>
          <w:color w:val="000000"/>
        </w:rPr>
        <w:t>C</w:t>
      </w:r>
      <w:r w:rsidRPr="00BC30CF">
        <w:rPr>
          <w:color w:val="000000"/>
        </w:rPr>
        <w:t xml:space="preserve">-terminal fragment (C99), </w:t>
      </w:r>
      <w:r>
        <w:rPr>
          <w:color w:val="000000"/>
        </w:rPr>
        <w:t>and</w:t>
      </w:r>
      <w:r w:rsidRPr="00BC30CF">
        <w:rPr>
          <w:color w:val="000000"/>
        </w:rPr>
        <w:t xml:space="preserve"> extracellular domain truncated Notch (N</w:t>
      </w:r>
      <w:r>
        <w:rPr>
          <w:color w:val="000000"/>
        </w:rPr>
        <w:t>∆</w:t>
      </w:r>
      <w:r w:rsidRPr="00BC30CF">
        <w:rPr>
          <w:color w:val="000000"/>
        </w:rPr>
        <w:t xml:space="preserve">E). </w:t>
      </w:r>
      <w:r>
        <w:rPr>
          <w:color w:val="000000"/>
        </w:rPr>
        <w:t xml:space="preserve">An </w:t>
      </w:r>
      <w:proofErr w:type="spellStart"/>
      <w:r>
        <w:rPr>
          <w:color w:val="000000"/>
        </w:rPr>
        <w:t>RNAi</w:t>
      </w:r>
      <w:proofErr w:type="spellEnd"/>
      <w:r>
        <w:rPr>
          <w:color w:val="000000"/>
        </w:rPr>
        <w:t xml:space="preserve"> screen identified 14</w:t>
      </w:r>
      <w:r w:rsidRPr="00BC30CF">
        <w:rPr>
          <w:color w:val="000000"/>
        </w:rPr>
        <w:t xml:space="preserve"> </w:t>
      </w:r>
      <w:r>
        <w:rPr>
          <w:color w:val="000000"/>
        </w:rPr>
        <w:t xml:space="preserve">candidate </w:t>
      </w:r>
      <w:r w:rsidRPr="00BC30CF">
        <w:rPr>
          <w:color w:val="000000"/>
        </w:rPr>
        <w:t xml:space="preserve">genes </w:t>
      </w:r>
      <w:r>
        <w:rPr>
          <w:color w:val="000000"/>
        </w:rPr>
        <w:t xml:space="preserve">whose </w:t>
      </w:r>
      <w:proofErr w:type="spellStart"/>
      <w:r>
        <w:rPr>
          <w:color w:val="000000"/>
        </w:rPr>
        <w:t>downregulation</w:t>
      </w:r>
      <w:proofErr w:type="spellEnd"/>
      <w:r>
        <w:rPr>
          <w:color w:val="000000"/>
        </w:rPr>
        <w:t xml:space="preserve"> resulted in a selective</w:t>
      </w:r>
      <w:r w:rsidRPr="00BC30CF">
        <w:rPr>
          <w:color w:val="000000"/>
        </w:rPr>
        <w:t xml:space="preserve"> decrease</w:t>
      </w:r>
      <w:r>
        <w:rPr>
          <w:color w:val="000000"/>
        </w:rPr>
        <w:t xml:space="preserve"> in</w:t>
      </w:r>
      <w:r w:rsidRPr="00BC30CF">
        <w:rPr>
          <w:color w:val="000000"/>
        </w:rPr>
        <w:t xml:space="preserve"> the interaction</w:t>
      </w:r>
      <w:r>
        <w:rPr>
          <w:color w:val="000000"/>
        </w:rPr>
        <w:t xml:space="preserve"> between PS1 and C99. Among those 14 candidate genes, an </w:t>
      </w:r>
      <w:r w:rsidRPr="00BC30CF">
        <w:rPr>
          <w:color w:val="000000"/>
        </w:rPr>
        <w:t>ErbB2</w:t>
      </w:r>
      <w:r>
        <w:rPr>
          <w:color w:val="000000"/>
        </w:rPr>
        <w:t>-centered interaction network</w:t>
      </w:r>
      <w:r w:rsidRPr="00BC30CF">
        <w:rPr>
          <w:color w:val="000000"/>
        </w:rPr>
        <w:t xml:space="preserve"> was </w:t>
      </w:r>
      <w:r>
        <w:rPr>
          <w:color w:val="000000"/>
        </w:rPr>
        <w:t xml:space="preserve">found </w:t>
      </w:r>
      <w:r w:rsidRPr="00EF1033">
        <w:rPr>
          <w:rFonts w:eastAsia="Calibri"/>
          <w:szCs w:val="16"/>
        </w:rPr>
        <w:t xml:space="preserve">to preferentially govern the </w:t>
      </w:r>
      <w:proofErr w:type="spellStart"/>
      <w:r w:rsidRPr="00EF1033">
        <w:rPr>
          <w:rFonts w:eastAsia="Calibri"/>
          <w:szCs w:val="16"/>
        </w:rPr>
        <w:t>proteostasis</w:t>
      </w:r>
      <w:proofErr w:type="spellEnd"/>
      <w:r w:rsidRPr="00EF1033">
        <w:rPr>
          <w:rFonts w:eastAsia="Calibri"/>
          <w:szCs w:val="16"/>
        </w:rPr>
        <w:t xml:space="preserve"> of APP-C99.</w:t>
      </w:r>
      <w:r>
        <w:rPr>
          <w:rFonts w:eastAsia="Calibri"/>
          <w:szCs w:val="16"/>
        </w:rPr>
        <w:t xml:space="preserve"> </w:t>
      </w:r>
      <w:r>
        <w:rPr>
          <w:color w:val="000000"/>
        </w:rPr>
        <w:t>W</w:t>
      </w:r>
      <w:r w:rsidRPr="00BC30CF">
        <w:rPr>
          <w:color w:val="000000"/>
        </w:rPr>
        <w:t xml:space="preserve">e </w:t>
      </w:r>
      <w:r>
        <w:rPr>
          <w:color w:val="000000"/>
        </w:rPr>
        <w:t xml:space="preserve">further demonstrated that </w:t>
      </w:r>
      <w:proofErr w:type="spellStart"/>
      <w:r>
        <w:rPr>
          <w:color w:val="000000"/>
        </w:rPr>
        <w:t>over</w:t>
      </w:r>
      <w:r w:rsidRPr="00BC30CF">
        <w:rPr>
          <w:color w:val="000000"/>
        </w:rPr>
        <w:t>expression</w:t>
      </w:r>
      <w:proofErr w:type="spellEnd"/>
      <w:r w:rsidRPr="00BC30CF">
        <w:rPr>
          <w:color w:val="000000"/>
        </w:rPr>
        <w:t xml:space="preserve"> of </w:t>
      </w:r>
      <w:r w:rsidRPr="00A652BD">
        <w:rPr>
          <w:i/>
          <w:color w:val="000000"/>
        </w:rPr>
        <w:t>ErbB2</w:t>
      </w:r>
      <w:r w:rsidRPr="00BC30CF">
        <w:rPr>
          <w:color w:val="000000"/>
        </w:rPr>
        <w:t xml:space="preserve"> </w:t>
      </w:r>
      <w:proofErr w:type="spellStart"/>
      <w:r w:rsidRPr="00BC30CF">
        <w:rPr>
          <w:color w:val="000000"/>
        </w:rPr>
        <w:t>upregulate</w:t>
      </w:r>
      <w:r>
        <w:rPr>
          <w:color w:val="000000"/>
        </w:rPr>
        <w:t>s</w:t>
      </w:r>
      <w:proofErr w:type="spellEnd"/>
      <w:r w:rsidRPr="00BC30CF">
        <w:rPr>
          <w:color w:val="000000"/>
        </w:rPr>
        <w:t xml:space="preserve"> </w:t>
      </w:r>
      <w:r>
        <w:rPr>
          <w:color w:val="000000"/>
        </w:rPr>
        <w:t xml:space="preserve">the levels of </w:t>
      </w:r>
      <w:r w:rsidRPr="00BC30CF">
        <w:rPr>
          <w:color w:val="000000"/>
        </w:rPr>
        <w:t>C99</w:t>
      </w:r>
      <w:r>
        <w:rPr>
          <w:color w:val="000000"/>
        </w:rPr>
        <w:t xml:space="preserve"> and AICD effectively. The k</w:t>
      </w:r>
      <w:r w:rsidRPr="00BC30CF">
        <w:rPr>
          <w:color w:val="000000"/>
        </w:rPr>
        <w:t xml:space="preserve">nockdown of </w:t>
      </w:r>
      <w:r w:rsidRPr="00A652BD">
        <w:rPr>
          <w:i/>
          <w:color w:val="000000"/>
        </w:rPr>
        <w:t>ErbB2</w:t>
      </w:r>
      <w:r w:rsidRPr="00BC30CF">
        <w:rPr>
          <w:color w:val="000000"/>
        </w:rPr>
        <w:t xml:space="preserve"> selectively decrease</w:t>
      </w:r>
      <w:r>
        <w:rPr>
          <w:color w:val="000000"/>
        </w:rPr>
        <w:t>d</w:t>
      </w:r>
      <w:r w:rsidRPr="00BC30CF">
        <w:rPr>
          <w:color w:val="000000"/>
        </w:rPr>
        <w:t xml:space="preserve"> the protein level</w:t>
      </w:r>
      <w:r>
        <w:rPr>
          <w:color w:val="000000"/>
        </w:rPr>
        <w:t>s</w:t>
      </w:r>
      <w:r w:rsidRPr="00BC30CF">
        <w:rPr>
          <w:color w:val="000000"/>
        </w:rPr>
        <w:t xml:space="preserve"> of C99, AICD</w:t>
      </w:r>
      <w:r>
        <w:rPr>
          <w:color w:val="000000"/>
        </w:rPr>
        <w:t>, and secreted</w:t>
      </w:r>
      <w:r w:rsidRPr="00BC30CF">
        <w:rPr>
          <w:color w:val="000000"/>
        </w:rPr>
        <w:t xml:space="preserve"> A</w:t>
      </w:r>
      <w:r w:rsidRPr="006D622B">
        <w:rPr>
          <w:rFonts w:ascii="Symbol" w:hAnsi="Symbol"/>
          <w:color w:val="000000"/>
        </w:rPr>
        <w:t>b</w:t>
      </w:r>
      <w:r w:rsidRPr="00BC30CF">
        <w:rPr>
          <w:color w:val="000000"/>
        </w:rPr>
        <w:t>40</w:t>
      </w:r>
      <w:r>
        <w:rPr>
          <w:color w:val="000000"/>
        </w:rPr>
        <w:t>,</w:t>
      </w:r>
      <w:r w:rsidRPr="00BC30CF">
        <w:rPr>
          <w:color w:val="000000"/>
        </w:rPr>
        <w:t xml:space="preserve"> but not </w:t>
      </w:r>
      <w:r>
        <w:rPr>
          <w:color w:val="000000"/>
        </w:rPr>
        <w:t xml:space="preserve">those of </w:t>
      </w:r>
      <w:r w:rsidRPr="00BC30CF">
        <w:rPr>
          <w:color w:val="000000"/>
        </w:rPr>
        <w:t>N</w:t>
      </w:r>
      <w:r>
        <w:rPr>
          <w:color w:val="000000"/>
        </w:rPr>
        <w:t>∆</w:t>
      </w:r>
      <w:r w:rsidRPr="00BC30CF">
        <w:rPr>
          <w:color w:val="000000"/>
        </w:rPr>
        <w:t>E</w:t>
      </w:r>
      <w:r>
        <w:rPr>
          <w:color w:val="000000"/>
        </w:rPr>
        <w:t xml:space="preserve"> and </w:t>
      </w:r>
      <w:r w:rsidRPr="00BC30CF">
        <w:rPr>
          <w:color w:val="000000"/>
        </w:rPr>
        <w:t xml:space="preserve">NICD. </w:t>
      </w:r>
      <w:r>
        <w:rPr>
          <w:color w:val="000000"/>
        </w:rPr>
        <w:t>Selective suppression of</w:t>
      </w:r>
      <w:r w:rsidRPr="00BC30CF">
        <w:rPr>
          <w:color w:val="000000"/>
        </w:rPr>
        <w:t xml:space="preserve"> </w:t>
      </w:r>
      <w:r w:rsidRPr="00A652BD">
        <w:rPr>
          <w:i/>
          <w:color w:val="000000"/>
        </w:rPr>
        <w:t>ErbB2</w:t>
      </w:r>
      <w:r>
        <w:rPr>
          <w:color w:val="000000"/>
        </w:rPr>
        <w:t xml:space="preserve"> expression by CL-387</w:t>
      </w:r>
      <w:proofErr w:type="gramStart"/>
      <w:r>
        <w:rPr>
          <w:color w:val="000000"/>
        </w:rPr>
        <w:t>,785</w:t>
      </w:r>
      <w:proofErr w:type="gramEnd"/>
      <w:r>
        <w:rPr>
          <w:color w:val="000000"/>
        </w:rPr>
        <w:t>, a</w:t>
      </w:r>
      <w:r w:rsidRPr="00BC30CF">
        <w:rPr>
          <w:color w:val="000000"/>
        </w:rPr>
        <w:t>n ErbB1</w:t>
      </w:r>
      <w:r>
        <w:rPr>
          <w:color w:val="000000"/>
        </w:rPr>
        <w:t>/</w:t>
      </w:r>
      <w:r w:rsidRPr="00BC30CF">
        <w:rPr>
          <w:color w:val="000000"/>
        </w:rPr>
        <w:t>2</w:t>
      </w:r>
      <w:r>
        <w:rPr>
          <w:color w:val="000000"/>
        </w:rPr>
        <w:t>-selective</w:t>
      </w:r>
      <w:r w:rsidRPr="00BC30CF">
        <w:rPr>
          <w:color w:val="000000"/>
        </w:rPr>
        <w:t xml:space="preserve"> irreversible </w:t>
      </w:r>
      <w:r>
        <w:rPr>
          <w:color w:val="000000"/>
        </w:rPr>
        <w:t xml:space="preserve">tyrosine </w:t>
      </w:r>
      <w:proofErr w:type="spellStart"/>
      <w:r>
        <w:rPr>
          <w:color w:val="000000"/>
        </w:rPr>
        <w:t>kinase</w:t>
      </w:r>
      <w:proofErr w:type="spellEnd"/>
      <w:r>
        <w:rPr>
          <w:color w:val="000000"/>
        </w:rPr>
        <w:t xml:space="preserve"> inhibitor,</w:t>
      </w:r>
      <w:r w:rsidRPr="00BC30CF">
        <w:rPr>
          <w:color w:val="000000"/>
        </w:rPr>
        <w:t xml:space="preserve"> </w:t>
      </w:r>
      <w:r>
        <w:rPr>
          <w:color w:val="000000"/>
        </w:rPr>
        <w:t xml:space="preserve">can preferentially </w:t>
      </w:r>
      <w:r w:rsidRPr="00EF1033">
        <w:rPr>
          <w:color w:val="000000"/>
        </w:rPr>
        <w:t xml:space="preserve">attenuate the levels of C99 and AICD, resulting in a significant reduction in </w:t>
      </w:r>
      <w:proofErr w:type="spellStart"/>
      <w:r w:rsidRPr="00EF1033">
        <w:rPr>
          <w:color w:val="000000"/>
        </w:rPr>
        <w:t>A</w:t>
      </w:r>
      <w:r w:rsidRPr="00EF1033">
        <w:rPr>
          <w:rFonts w:ascii="Symbol" w:hAnsi="Symbol"/>
          <w:color w:val="000000"/>
        </w:rPr>
        <w:t>b</w:t>
      </w:r>
      <w:proofErr w:type="spellEnd"/>
      <w:r w:rsidRPr="00EF1033">
        <w:rPr>
          <w:color w:val="000000"/>
        </w:rPr>
        <w:t xml:space="preserve"> production. </w:t>
      </w:r>
      <w:r w:rsidRPr="00EF1033">
        <w:rPr>
          <w:rFonts w:eastAsia="Calibri"/>
          <w:szCs w:val="16"/>
        </w:rPr>
        <w:t>Down-regulation of ErbB2 by CL-</w:t>
      </w:r>
      <w:r>
        <w:rPr>
          <w:rFonts w:eastAsia="Calibri"/>
          <w:szCs w:val="16"/>
        </w:rPr>
        <w:t>387</w:t>
      </w:r>
      <w:proofErr w:type="gramStart"/>
      <w:r>
        <w:rPr>
          <w:rFonts w:eastAsia="Calibri"/>
          <w:szCs w:val="16"/>
        </w:rPr>
        <w:t>,785</w:t>
      </w:r>
      <w:proofErr w:type="gramEnd"/>
      <w:r>
        <w:rPr>
          <w:rFonts w:eastAsia="Calibri"/>
          <w:szCs w:val="16"/>
        </w:rPr>
        <w:t xml:space="preserve"> also resulted in a significant decrease in the levels of </w:t>
      </w:r>
      <w:r w:rsidRPr="00EF1033">
        <w:rPr>
          <w:rFonts w:eastAsia="Calibri"/>
          <w:szCs w:val="16"/>
        </w:rPr>
        <w:t xml:space="preserve">C99 and secreted </w:t>
      </w:r>
      <w:r>
        <w:rPr>
          <w:rFonts w:eastAsia="Calibri"/>
          <w:szCs w:val="16"/>
        </w:rPr>
        <w:t>A</w:t>
      </w:r>
      <w:r w:rsidRPr="00EF1033">
        <w:rPr>
          <w:rFonts w:ascii="Times New Roman" w:eastAsia="Calibri" w:hAnsi="Times New Roman" w:cs="Times New Roman"/>
          <w:szCs w:val="16"/>
        </w:rPr>
        <w:t>β</w:t>
      </w:r>
      <w:r>
        <w:rPr>
          <w:rFonts w:eastAsia="Calibri"/>
          <w:szCs w:val="16"/>
        </w:rPr>
        <w:t xml:space="preserve"> in both </w:t>
      </w:r>
      <w:proofErr w:type="spellStart"/>
      <w:r>
        <w:rPr>
          <w:rFonts w:eastAsia="Calibri"/>
          <w:szCs w:val="16"/>
        </w:rPr>
        <w:t>zebrafish</w:t>
      </w:r>
      <w:proofErr w:type="spellEnd"/>
      <w:r w:rsidRPr="00EF1033">
        <w:rPr>
          <w:rFonts w:eastAsia="Calibri"/>
          <w:szCs w:val="16"/>
        </w:rPr>
        <w:t xml:space="preserve"> and mouse models</w:t>
      </w:r>
      <w:r>
        <w:rPr>
          <w:rFonts w:eastAsia="Calibri"/>
          <w:szCs w:val="16"/>
        </w:rPr>
        <w:t xml:space="preserve"> </w:t>
      </w:r>
      <w:r w:rsidRPr="00EF1033">
        <w:rPr>
          <w:rFonts w:eastAsia="Calibri"/>
          <w:szCs w:val="16"/>
        </w:rPr>
        <w:t xml:space="preserve">of AD, through the activation of </w:t>
      </w:r>
      <w:proofErr w:type="spellStart"/>
      <w:r w:rsidRPr="00EF1033">
        <w:rPr>
          <w:rFonts w:eastAsia="Calibri"/>
          <w:szCs w:val="16"/>
        </w:rPr>
        <w:t>auto</w:t>
      </w:r>
      <w:r>
        <w:rPr>
          <w:rFonts w:eastAsia="Calibri"/>
          <w:szCs w:val="16"/>
        </w:rPr>
        <w:t>phagy</w:t>
      </w:r>
      <w:proofErr w:type="spellEnd"/>
      <w:r>
        <w:rPr>
          <w:rFonts w:eastAsia="Calibri"/>
          <w:szCs w:val="16"/>
        </w:rPr>
        <w:t xml:space="preserve">. Oral administration of </w:t>
      </w:r>
      <w:r w:rsidRPr="00EF1033">
        <w:rPr>
          <w:rFonts w:eastAsia="Calibri"/>
          <w:szCs w:val="16"/>
        </w:rPr>
        <w:t>CL-387</w:t>
      </w:r>
      <w:proofErr w:type="gramStart"/>
      <w:r w:rsidRPr="00EF1033">
        <w:rPr>
          <w:rFonts w:eastAsia="Calibri"/>
          <w:szCs w:val="16"/>
        </w:rPr>
        <w:t>,785</w:t>
      </w:r>
      <w:proofErr w:type="gramEnd"/>
      <w:r w:rsidRPr="00EF1033">
        <w:rPr>
          <w:rFonts w:eastAsia="Calibri"/>
          <w:szCs w:val="16"/>
        </w:rPr>
        <w:t xml:space="preserve"> for 3 wk significantly improves the cognitive</w:t>
      </w:r>
      <w:r>
        <w:rPr>
          <w:rFonts w:eastAsia="Calibri"/>
          <w:szCs w:val="16"/>
        </w:rPr>
        <w:t xml:space="preserve"> </w:t>
      </w:r>
      <w:r w:rsidRPr="00EF1033">
        <w:rPr>
          <w:rFonts w:eastAsia="Calibri"/>
          <w:szCs w:val="16"/>
        </w:rPr>
        <w:t xml:space="preserve">functions of APP/presenilin-1 </w:t>
      </w:r>
      <w:r>
        <w:rPr>
          <w:rFonts w:eastAsia="Calibri"/>
          <w:szCs w:val="16"/>
        </w:rPr>
        <w:t>(PS1) transgenic mice. These findings unveil</w:t>
      </w:r>
      <w:r w:rsidRPr="00EF1033">
        <w:rPr>
          <w:rFonts w:eastAsia="Calibri"/>
          <w:szCs w:val="16"/>
        </w:rPr>
        <w:t xml:space="preserve"> a </w:t>
      </w:r>
      <w:proofErr w:type="spellStart"/>
      <w:r w:rsidRPr="00EF1033">
        <w:rPr>
          <w:rFonts w:eastAsia="Calibri"/>
          <w:szCs w:val="16"/>
        </w:rPr>
        <w:t>noncanonical</w:t>
      </w:r>
      <w:proofErr w:type="spellEnd"/>
      <w:r w:rsidRPr="00EF1033">
        <w:rPr>
          <w:rFonts w:eastAsia="Calibri"/>
          <w:szCs w:val="16"/>
        </w:rPr>
        <w:t xml:space="preserve"> function of ErbB2 in modulating </w:t>
      </w:r>
      <w:proofErr w:type="spellStart"/>
      <w:r w:rsidRPr="00EF1033">
        <w:rPr>
          <w:rFonts w:eastAsia="Calibri"/>
          <w:szCs w:val="16"/>
        </w:rPr>
        <w:t>autophagy</w:t>
      </w:r>
      <w:proofErr w:type="spellEnd"/>
      <w:r>
        <w:rPr>
          <w:rFonts w:eastAsia="Calibri"/>
          <w:szCs w:val="16"/>
        </w:rPr>
        <w:t xml:space="preserve"> and </w:t>
      </w:r>
      <w:proofErr w:type="spellStart"/>
      <w:r>
        <w:rPr>
          <w:rFonts w:eastAsia="Calibri"/>
          <w:szCs w:val="16"/>
        </w:rPr>
        <w:t>establishe</w:t>
      </w:r>
      <w:proofErr w:type="spellEnd"/>
      <w:r w:rsidRPr="00EF1033">
        <w:rPr>
          <w:rFonts w:eastAsia="Calibri"/>
          <w:szCs w:val="16"/>
        </w:rPr>
        <w:t xml:space="preserve"> ErbB2 as a </w:t>
      </w:r>
      <w:r>
        <w:rPr>
          <w:rFonts w:eastAsia="Calibri"/>
          <w:szCs w:val="16"/>
        </w:rPr>
        <w:t xml:space="preserve">novel </w:t>
      </w:r>
      <w:r w:rsidRPr="00EF1033">
        <w:rPr>
          <w:rFonts w:eastAsia="Calibri"/>
          <w:szCs w:val="16"/>
        </w:rPr>
        <w:t>therapeutic target for AD.</w:t>
      </w:r>
    </w:p>
    <w:p w:rsidR="00AE3E37" w:rsidRDefault="00AE3E37">
      <w:pPr>
        <w:pStyle w:val="BodyText"/>
        <w:spacing w:before="90" w:line="280" w:lineRule="auto"/>
        <w:ind w:left="100"/>
        <w:jc w:val="both"/>
      </w:pP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C90D8D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>
            <wp:extent cx="3165475" cy="2374529"/>
            <wp:effectExtent l="2540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3745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DC717F" w:rsidRPr="00DC717F" w:rsidRDefault="00DC717F" w:rsidP="00DC717F">
      <w:pPr>
        <w:widowControl/>
        <w:numPr>
          <w:ilvl w:val="0"/>
          <w:numId w:val="3"/>
        </w:numPr>
        <w:tabs>
          <w:tab w:val="left" w:pos="360"/>
          <w:tab w:val="center" w:pos="1520"/>
          <w:tab w:val="left" w:pos="2340"/>
          <w:tab w:val="center" w:pos="5840"/>
          <w:tab w:val="center" w:pos="9180"/>
        </w:tabs>
        <w:rPr>
          <w:rFonts w:ascii="Times" w:hAnsi="Times"/>
          <w:sz w:val="18"/>
        </w:rPr>
      </w:pPr>
      <w:bookmarkStart w:id="0" w:name="OLE_LINK1"/>
      <w:bookmarkStart w:id="1" w:name="OLE_LINK2"/>
      <w:r w:rsidRPr="00DC717F">
        <w:rPr>
          <w:rFonts w:ascii="Times" w:hAnsi="Times"/>
          <w:b/>
          <w:sz w:val="18"/>
          <w:u w:val="single"/>
        </w:rPr>
        <w:t>Liao, Y</w:t>
      </w:r>
      <w:proofErr w:type="gramStart"/>
      <w:r w:rsidRPr="00DC717F">
        <w:rPr>
          <w:rFonts w:ascii="Times" w:hAnsi="Times"/>
          <w:b/>
          <w:sz w:val="18"/>
          <w:u w:val="single"/>
        </w:rPr>
        <w:t>.-</w:t>
      </w:r>
      <w:proofErr w:type="gramEnd"/>
      <w:r w:rsidRPr="00DC717F">
        <w:rPr>
          <w:rFonts w:ascii="Times" w:hAnsi="Times"/>
          <w:b/>
          <w:sz w:val="18"/>
          <w:u w:val="single"/>
        </w:rPr>
        <w:t>F.*</w:t>
      </w:r>
      <w:r w:rsidRPr="00DC717F">
        <w:rPr>
          <w:rFonts w:ascii="Times" w:hAnsi="Times"/>
          <w:sz w:val="18"/>
        </w:rPr>
        <w:t xml:space="preserve">, Wang, B.-J., Cheng, H.-T., </w:t>
      </w:r>
      <w:proofErr w:type="spellStart"/>
      <w:r w:rsidRPr="00DC717F">
        <w:rPr>
          <w:rFonts w:ascii="Times" w:hAnsi="Times"/>
          <w:sz w:val="18"/>
        </w:rPr>
        <w:t>Kuo</w:t>
      </w:r>
      <w:proofErr w:type="spellEnd"/>
      <w:r w:rsidRPr="00DC717F">
        <w:rPr>
          <w:rFonts w:ascii="Times" w:hAnsi="Times"/>
          <w:sz w:val="18"/>
        </w:rPr>
        <w:t>, L.-H., Wolfe, M. S. (2004) TNF-</w:t>
      </w:r>
      <w:r w:rsidRPr="00DC717F">
        <w:rPr>
          <w:rFonts w:ascii="Symbol" w:hAnsi="Symbol"/>
          <w:sz w:val="18"/>
        </w:rPr>
        <w:t></w:t>
      </w:r>
      <w:r w:rsidRPr="00DC717F">
        <w:rPr>
          <w:rFonts w:ascii="Times" w:hAnsi="Times"/>
          <w:sz w:val="18"/>
        </w:rPr>
        <w:t>, IL-1</w:t>
      </w:r>
      <w:r w:rsidRPr="00DC717F">
        <w:rPr>
          <w:rFonts w:ascii="Symbol" w:hAnsi="Symbol"/>
          <w:sz w:val="18"/>
        </w:rPr>
        <w:t></w:t>
      </w:r>
      <w:r w:rsidRPr="00DC717F">
        <w:rPr>
          <w:rFonts w:ascii="Times" w:hAnsi="Times"/>
          <w:sz w:val="18"/>
        </w:rPr>
        <w:t>, and IFN-</w:t>
      </w:r>
      <w:r w:rsidRPr="00DC717F">
        <w:rPr>
          <w:rFonts w:ascii="Symbol" w:hAnsi="Symbol"/>
          <w:sz w:val="18"/>
        </w:rPr>
        <w:t></w:t>
      </w:r>
      <w:r w:rsidRPr="00DC717F">
        <w:rPr>
          <w:rFonts w:ascii="Times" w:hAnsi="Times"/>
          <w:sz w:val="18"/>
        </w:rPr>
        <w:t xml:space="preserve"> stimulate </w:t>
      </w:r>
      <w:r w:rsidRPr="00DC717F">
        <w:rPr>
          <w:rFonts w:ascii="Symbol" w:hAnsi="Symbol"/>
          <w:sz w:val="18"/>
        </w:rPr>
        <w:t></w:t>
      </w:r>
      <w:r w:rsidRPr="00DC717F">
        <w:rPr>
          <w:rFonts w:ascii="Times" w:hAnsi="Times"/>
          <w:sz w:val="18"/>
        </w:rPr>
        <w:t>-</w:t>
      </w:r>
      <w:proofErr w:type="spellStart"/>
      <w:r w:rsidRPr="00DC717F">
        <w:rPr>
          <w:rFonts w:ascii="Times" w:hAnsi="Times"/>
          <w:sz w:val="18"/>
        </w:rPr>
        <w:t>secretase</w:t>
      </w:r>
      <w:proofErr w:type="spellEnd"/>
      <w:r w:rsidRPr="00DC717F">
        <w:rPr>
          <w:rFonts w:ascii="Times" w:hAnsi="Times"/>
          <w:sz w:val="18"/>
        </w:rPr>
        <w:t xml:space="preserve">-mediated cleavage of </w:t>
      </w:r>
      <w:proofErr w:type="spellStart"/>
      <w:r w:rsidRPr="00DC717F">
        <w:rPr>
          <w:rFonts w:ascii="Times" w:hAnsi="Times"/>
          <w:sz w:val="18"/>
        </w:rPr>
        <w:t>amyloid</w:t>
      </w:r>
      <w:proofErr w:type="spellEnd"/>
      <w:r w:rsidRPr="00DC717F">
        <w:rPr>
          <w:rFonts w:ascii="Times" w:hAnsi="Times"/>
          <w:sz w:val="18"/>
        </w:rPr>
        <w:t xml:space="preserve"> precursor protein through a JNK-dependent MAPK pathway. </w:t>
      </w:r>
      <w:r w:rsidRPr="00DC717F">
        <w:rPr>
          <w:rFonts w:ascii="Times" w:hAnsi="Times"/>
          <w:i/>
          <w:sz w:val="18"/>
        </w:rPr>
        <w:t>J. Biol. Chem. 279, 49523-49532.</w:t>
      </w:r>
    </w:p>
    <w:bookmarkEnd w:id="0"/>
    <w:bookmarkEnd w:id="1"/>
    <w:p w:rsidR="00DC717F" w:rsidRPr="00DC717F" w:rsidRDefault="00DC717F" w:rsidP="00DC717F">
      <w:pPr>
        <w:widowControl/>
        <w:numPr>
          <w:ilvl w:val="0"/>
          <w:numId w:val="3"/>
        </w:numPr>
        <w:tabs>
          <w:tab w:val="left" w:pos="360"/>
          <w:tab w:val="center" w:pos="1520"/>
          <w:tab w:val="left" w:pos="2340"/>
          <w:tab w:val="center" w:pos="5840"/>
          <w:tab w:val="center" w:pos="9180"/>
        </w:tabs>
        <w:rPr>
          <w:rFonts w:ascii="Times" w:hAnsi="Times"/>
          <w:sz w:val="18"/>
        </w:rPr>
      </w:pPr>
      <w:r w:rsidRPr="00DC717F">
        <w:rPr>
          <w:rFonts w:ascii="Times" w:hAnsi="Times"/>
          <w:b/>
          <w:color w:val="000000"/>
          <w:sz w:val="18"/>
          <w:u w:val="single"/>
        </w:rPr>
        <w:t>Liao, Y</w:t>
      </w:r>
      <w:proofErr w:type="gramStart"/>
      <w:r w:rsidRPr="00DC717F">
        <w:rPr>
          <w:rFonts w:ascii="Times" w:hAnsi="Times"/>
          <w:b/>
          <w:color w:val="000000"/>
          <w:sz w:val="18"/>
          <w:u w:val="single"/>
        </w:rPr>
        <w:t>.-</w:t>
      </w:r>
      <w:proofErr w:type="gramEnd"/>
      <w:r w:rsidRPr="00DC717F">
        <w:rPr>
          <w:rFonts w:ascii="Times" w:hAnsi="Times"/>
          <w:b/>
          <w:color w:val="000000"/>
          <w:sz w:val="18"/>
          <w:u w:val="single"/>
        </w:rPr>
        <w:t>F.*</w:t>
      </w:r>
      <w:r w:rsidRPr="00DC717F">
        <w:rPr>
          <w:rFonts w:ascii="Times" w:hAnsi="Times"/>
          <w:color w:val="000000"/>
          <w:sz w:val="18"/>
        </w:rPr>
        <w:t xml:space="preserve">, Wang, B.-J., Hsu, W.-M., Lee, H., Liao, C.-Y., Wu, S.-Y., Cheng, H.-T., and </w:t>
      </w:r>
      <w:proofErr w:type="spellStart"/>
      <w:r w:rsidRPr="00DC717F">
        <w:rPr>
          <w:rFonts w:ascii="Times" w:hAnsi="Times"/>
          <w:color w:val="000000"/>
          <w:sz w:val="18"/>
        </w:rPr>
        <w:t>Hu</w:t>
      </w:r>
      <w:proofErr w:type="spellEnd"/>
      <w:r w:rsidRPr="00DC717F">
        <w:rPr>
          <w:rFonts w:ascii="Times" w:hAnsi="Times"/>
          <w:color w:val="000000"/>
          <w:sz w:val="18"/>
        </w:rPr>
        <w:t>, M.-K. (2007) Unnatural amino acid-substituted (</w:t>
      </w:r>
      <w:proofErr w:type="spellStart"/>
      <w:r w:rsidRPr="00DC717F">
        <w:rPr>
          <w:rFonts w:ascii="Times" w:hAnsi="Times"/>
          <w:color w:val="000000"/>
          <w:sz w:val="18"/>
        </w:rPr>
        <w:t>hydroxyethyl</w:t>
      </w:r>
      <w:proofErr w:type="spellEnd"/>
      <w:r w:rsidRPr="00DC717F">
        <w:rPr>
          <w:rFonts w:ascii="Times" w:hAnsi="Times"/>
          <w:color w:val="000000"/>
          <w:sz w:val="18"/>
        </w:rPr>
        <w:t xml:space="preserve">)urea </w:t>
      </w:r>
      <w:proofErr w:type="spellStart"/>
      <w:r w:rsidRPr="00DC717F">
        <w:rPr>
          <w:rFonts w:ascii="Times" w:hAnsi="Times"/>
          <w:color w:val="000000"/>
          <w:sz w:val="18"/>
        </w:rPr>
        <w:t>peptidomimetics</w:t>
      </w:r>
      <w:proofErr w:type="spellEnd"/>
      <w:r w:rsidRPr="00DC717F">
        <w:rPr>
          <w:rFonts w:ascii="Times" w:hAnsi="Times"/>
          <w:color w:val="000000"/>
          <w:sz w:val="18"/>
        </w:rPr>
        <w:t xml:space="preserve"> inhibit gamma-</w:t>
      </w:r>
      <w:proofErr w:type="spellStart"/>
      <w:r w:rsidRPr="00DC717F">
        <w:rPr>
          <w:rFonts w:ascii="Times" w:hAnsi="Times"/>
          <w:color w:val="000000"/>
          <w:sz w:val="18"/>
        </w:rPr>
        <w:t>secretase</w:t>
      </w:r>
      <w:proofErr w:type="spellEnd"/>
      <w:r w:rsidRPr="00DC717F">
        <w:rPr>
          <w:rFonts w:ascii="Times" w:hAnsi="Times"/>
          <w:color w:val="000000"/>
          <w:sz w:val="18"/>
        </w:rPr>
        <w:t xml:space="preserve"> and promote the neuronal differentiation of </w:t>
      </w:r>
      <w:proofErr w:type="spellStart"/>
      <w:r w:rsidRPr="00DC717F">
        <w:rPr>
          <w:rFonts w:ascii="Times" w:hAnsi="Times"/>
          <w:color w:val="000000"/>
          <w:sz w:val="18"/>
        </w:rPr>
        <w:t>neuroblastoma</w:t>
      </w:r>
      <w:proofErr w:type="spellEnd"/>
      <w:r w:rsidRPr="00DC717F">
        <w:rPr>
          <w:rFonts w:ascii="Times" w:hAnsi="Times"/>
          <w:color w:val="000000"/>
          <w:sz w:val="18"/>
        </w:rPr>
        <w:t xml:space="preserve"> cells. </w:t>
      </w:r>
      <w:r w:rsidRPr="00DC717F">
        <w:rPr>
          <w:rFonts w:ascii="Times" w:hAnsi="Times"/>
          <w:i/>
          <w:color w:val="000000"/>
          <w:sz w:val="18"/>
        </w:rPr>
        <w:t xml:space="preserve">Mol. </w:t>
      </w:r>
      <w:proofErr w:type="spellStart"/>
      <w:r w:rsidRPr="00DC717F">
        <w:rPr>
          <w:rFonts w:ascii="Times" w:hAnsi="Times"/>
          <w:i/>
          <w:color w:val="000000"/>
          <w:sz w:val="18"/>
        </w:rPr>
        <w:t>Pharmacol</w:t>
      </w:r>
      <w:proofErr w:type="spellEnd"/>
      <w:proofErr w:type="gramStart"/>
      <w:r w:rsidRPr="00DC717F">
        <w:rPr>
          <w:rFonts w:ascii="Times" w:hAnsi="Times"/>
          <w:i/>
          <w:color w:val="000000"/>
          <w:sz w:val="18"/>
        </w:rPr>
        <w:t>.,</w:t>
      </w:r>
      <w:proofErr w:type="gramEnd"/>
      <w:r w:rsidRPr="00DC717F">
        <w:rPr>
          <w:rFonts w:ascii="Times" w:hAnsi="Times"/>
          <w:i/>
          <w:color w:val="000000"/>
          <w:sz w:val="18"/>
        </w:rPr>
        <w:t xml:space="preserve"> 71, 588-601</w:t>
      </w:r>
      <w:r w:rsidRPr="00DC717F">
        <w:rPr>
          <w:rFonts w:ascii="Times" w:hAnsi="Times"/>
          <w:color w:val="000000"/>
          <w:sz w:val="18"/>
        </w:rPr>
        <w:t>.</w:t>
      </w:r>
    </w:p>
    <w:p w:rsidR="00DC717F" w:rsidRPr="00DC717F" w:rsidRDefault="00DC717F" w:rsidP="00DC717F">
      <w:pPr>
        <w:widowControl/>
        <w:numPr>
          <w:ilvl w:val="0"/>
          <w:numId w:val="3"/>
        </w:numPr>
        <w:tabs>
          <w:tab w:val="left" w:pos="360"/>
          <w:tab w:val="center" w:pos="1520"/>
          <w:tab w:val="left" w:pos="2340"/>
          <w:tab w:val="center" w:pos="5840"/>
          <w:tab w:val="center" w:pos="9180"/>
        </w:tabs>
        <w:rPr>
          <w:rFonts w:ascii="Times" w:hAnsi="Times"/>
          <w:sz w:val="18"/>
          <w:szCs w:val="28"/>
        </w:rPr>
      </w:pPr>
      <w:proofErr w:type="gramStart"/>
      <w:r w:rsidRPr="00DC717F">
        <w:rPr>
          <w:rFonts w:ascii="Times" w:hAnsi="Times"/>
          <w:sz w:val="18"/>
        </w:rPr>
        <w:t>W.-</w:t>
      </w:r>
      <w:proofErr w:type="gramEnd"/>
      <w:r w:rsidRPr="00DC717F">
        <w:rPr>
          <w:rFonts w:ascii="Times" w:hAnsi="Times"/>
          <w:sz w:val="18"/>
        </w:rPr>
        <w:t xml:space="preserve">M. Hsu, H. Lee, H.-F. Juan, Y.-Y. Shih, B.-J. Wang, C.-Y. Pan, Y.-M. </w:t>
      </w:r>
      <w:proofErr w:type="spellStart"/>
      <w:r w:rsidRPr="00DC717F">
        <w:rPr>
          <w:rFonts w:ascii="Times" w:hAnsi="Times"/>
          <w:sz w:val="18"/>
        </w:rPr>
        <w:t>Jeng</w:t>
      </w:r>
      <w:proofErr w:type="spellEnd"/>
      <w:r w:rsidRPr="00DC717F">
        <w:rPr>
          <w:rFonts w:ascii="Times" w:hAnsi="Times"/>
          <w:sz w:val="18"/>
        </w:rPr>
        <w:t>,</w:t>
      </w:r>
      <w:r w:rsidRPr="00DC717F">
        <w:rPr>
          <w:rFonts w:ascii="Times" w:hAnsi="Times"/>
          <w:sz w:val="18"/>
          <w:vertAlign w:val="superscript"/>
        </w:rPr>
        <w:t xml:space="preserve"> </w:t>
      </w:r>
      <w:r w:rsidRPr="00DC717F">
        <w:rPr>
          <w:rFonts w:ascii="Times" w:hAnsi="Times" w:hint="eastAsia"/>
          <w:sz w:val="18"/>
        </w:rPr>
        <w:t xml:space="preserve">H.-H. Chang, </w:t>
      </w:r>
      <w:r w:rsidRPr="00DC717F">
        <w:rPr>
          <w:rFonts w:ascii="Times" w:hAnsi="Times"/>
          <w:sz w:val="18"/>
        </w:rPr>
        <w:t xml:space="preserve">M.-Y. Lu, K.-H. Lin, H.-S. Lai, W.-J. Chen, Y.-G. </w:t>
      </w:r>
      <w:proofErr w:type="spellStart"/>
      <w:r w:rsidRPr="00DC717F">
        <w:rPr>
          <w:rFonts w:ascii="Times" w:hAnsi="Times"/>
          <w:sz w:val="18"/>
        </w:rPr>
        <w:t>Tsay</w:t>
      </w:r>
      <w:proofErr w:type="spellEnd"/>
      <w:r w:rsidRPr="00DC717F">
        <w:rPr>
          <w:rFonts w:ascii="Times" w:hAnsi="Times"/>
          <w:sz w:val="18"/>
        </w:rPr>
        <w:t xml:space="preserve">*, </w:t>
      </w:r>
      <w:r w:rsidRPr="00DC717F">
        <w:rPr>
          <w:rFonts w:ascii="Times" w:hAnsi="Times"/>
          <w:b/>
          <w:sz w:val="18"/>
          <w:u w:val="single"/>
        </w:rPr>
        <w:t>Y.-F. Liao*,</w:t>
      </w:r>
      <w:r w:rsidRPr="00DC717F">
        <w:rPr>
          <w:rFonts w:ascii="Times" w:hAnsi="Times"/>
          <w:sz w:val="18"/>
        </w:rPr>
        <w:t xml:space="preserve"> and F.-J. Hsieh* (2008)</w:t>
      </w:r>
      <w:r w:rsidRPr="00DC717F">
        <w:rPr>
          <w:rFonts w:ascii="Times" w:hAnsi="Times" w:cs="Arial"/>
          <w:bCs/>
          <w:sz w:val="18"/>
          <w:szCs w:val="28"/>
        </w:rPr>
        <w:t xml:space="preserve"> Identification of GRP75 as an Independent Favorable Prognostic Marker of </w:t>
      </w:r>
      <w:proofErr w:type="spellStart"/>
      <w:r w:rsidRPr="00DC717F">
        <w:rPr>
          <w:rFonts w:ascii="Times" w:hAnsi="Times" w:cs="Arial"/>
          <w:bCs/>
          <w:sz w:val="18"/>
          <w:szCs w:val="28"/>
        </w:rPr>
        <w:t>Neuroblastoma</w:t>
      </w:r>
      <w:proofErr w:type="spellEnd"/>
      <w:r w:rsidRPr="00DC717F">
        <w:rPr>
          <w:rFonts w:ascii="Times" w:hAnsi="Times" w:cs="Arial"/>
          <w:bCs/>
          <w:sz w:val="18"/>
          <w:szCs w:val="28"/>
        </w:rPr>
        <w:t xml:space="preserve"> by a</w:t>
      </w:r>
      <w:r w:rsidRPr="00DC717F">
        <w:rPr>
          <w:rFonts w:ascii="Times" w:hAnsi="Times" w:cs="Arial" w:hint="eastAsia"/>
          <w:bCs/>
          <w:sz w:val="18"/>
          <w:szCs w:val="28"/>
        </w:rPr>
        <w:t xml:space="preserve"> </w:t>
      </w:r>
      <w:r w:rsidRPr="00DC717F">
        <w:rPr>
          <w:rFonts w:ascii="Times" w:hAnsi="Times" w:cs="Arial"/>
          <w:bCs/>
          <w:sz w:val="18"/>
          <w:szCs w:val="28"/>
        </w:rPr>
        <w:t>Proteomic</w:t>
      </w:r>
      <w:r w:rsidRPr="00DC717F">
        <w:rPr>
          <w:rFonts w:ascii="Times" w:hAnsi="Times" w:cs="Arial" w:hint="eastAsia"/>
          <w:bCs/>
          <w:sz w:val="18"/>
          <w:szCs w:val="28"/>
        </w:rPr>
        <w:t>s</w:t>
      </w:r>
      <w:r w:rsidRPr="00DC717F">
        <w:rPr>
          <w:rFonts w:ascii="Times" w:hAnsi="Times" w:cs="Arial"/>
          <w:bCs/>
          <w:sz w:val="18"/>
          <w:szCs w:val="28"/>
        </w:rPr>
        <w:t xml:space="preserve"> Analysis. </w:t>
      </w:r>
      <w:proofErr w:type="spellStart"/>
      <w:r w:rsidRPr="00DC717F">
        <w:rPr>
          <w:rFonts w:ascii="Times" w:hAnsi="Times" w:cs="Arial"/>
          <w:bCs/>
          <w:i/>
          <w:sz w:val="18"/>
          <w:szCs w:val="28"/>
        </w:rPr>
        <w:t>Clin</w:t>
      </w:r>
      <w:proofErr w:type="spellEnd"/>
      <w:r w:rsidRPr="00DC717F">
        <w:rPr>
          <w:rFonts w:ascii="Times" w:hAnsi="Times" w:cs="Arial"/>
          <w:bCs/>
          <w:i/>
          <w:sz w:val="18"/>
          <w:szCs w:val="28"/>
        </w:rPr>
        <w:t>. Cancer Res., 14, 6237-6245.</w:t>
      </w:r>
    </w:p>
    <w:p w:rsidR="00DC717F" w:rsidRPr="00DC717F" w:rsidRDefault="00DC717F" w:rsidP="00DC717F">
      <w:pPr>
        <w:widowControl/>
        <w:numPr>
          <w:ilvl w:val="0"/>
          <w:numId w:val="3"/>
        </w:numPr>
        <w:tabs>
          <w:tab w:val="left" w:pos="360"/>
          <w:tab w:val="center" w:pos="1520"/>
          <w:tab w:val="left" w:pos="2340"/>
          <w:tab w:val="center" w:pos="5840"/>
          <w:tab w:val="center" w:pos="9180"/>
        </w:tabs>
        <w:rPr>
          <w:rFonts w:ascii="Times" w:hAnsi="Times"/>
          <w:sz w:val="18"/>
        </w:rPr>
      </w:pPr>
      <w:r w:rsidRPr="00DC717F">
        <w:rPr>
          <w:rFonts w:ascii="Times" w:hAnsi="Times"/>
          <w:sz w:val="18"/>
          <w:lang w:eastAsia="zh-TW"/>
        </w:rPr>
        <w:t xml:space="preserve">L.-H. </w:t>
      </w:r>
      <w:proofErr w:type="spellStart"/>
      <w:r w:rsidRPr="00DC717F">
        <w:rPr>
          <w:rFonts w:ascii="Times" w:hAnsi="Times"/>
          <w:sz w:val="18"/>
          <w:lang w:eastAsia="zh-TW"/>
        </w:rPr>
        <w:t>Kuo</w:t>
      </w:r>
      <w:proofErr w:type="spellEnd"/>
      <w:r w:rsidRPr="00DC717F">
        <w:rPr>
          <w:rFonts w:ascii="Times" w:hAnsi="Times"/>
          <w:sz w:val="18"/>
          <w:lang w:eastAsia="zh-TW"/>
        </w:rPr>
        <w:t>, M</w:t>
      </w:r>
      <w:proofErr w:type="gramStart"/>
      <w:r w:rsidRPr="00DC717F">
        <w:rPr>
          <w:rFonts w:ascii="Times" w:hAnsi="Times"/>
          <w:sz w:val="18"/>
          <w:lang w:eastAsia="zh-TW"/>
        </w:rPr>
        <w:t>.-</w:t>
      </w:r>
      <w:proofErr w:type="gramEnd"/>
      <w:r w:rsidRPr="00DC717F">
        <w:rPr>
          <w:rFonts w:ascii="Times" w:hAnsi="Times"/>
          <w:sz w:val="18"/>
          <w:lang w:eastAsia="zh-TW"/>
        </w:rPr>
        <w:t xml:space="preserve">K. </w:t>
      </w:r>
      <w:proofErr w:type="spellStart"/>
      <w:r w:rsidRPr="00DC717F">
        <w:rPr>
          <w:rFonts w:ascii="Times" w:hAnsi="Times"/>
          <w:sz w:val="18"/>
          <w:lang w:eastAsia="zh-TW"/>
        </w:rPr>
        <w:t>Hu</w:t>
      </w:r>
      <w:proofErr w:type="spellEnd"/>
      <w:r w:rsidRPr="00DC717F">
        <w:rPr>
          <w:rFonts w:ascii="Times" w:hAnsi="Times"/>
          <w:sz w:val="18"/>
          <w:lang w:eastAsia="zh-TW"/>
        </w:rPr>
        <w:t xml:space="preserve">, W.-M. Hsu, Y.-T. Tung, B.-J. Wang, W.-W. Tsai, C.-T. Yen, and </w:t>
      </w:r>
      <w:r w:rsidRPr="00DC717F">
        <w:rPr>
          <w:rFonts w:ascii="Times" w:hAnsi="Times"/>
          <w:b/>
          <w:sz w:val="18"/>
          <w:u w:val="single"/>
          <w:lang w:eastAsia="zh-TW"/>
        </w:rPr>
        <w:t>Y.-F. Liao*</w:t>
      </w:r>
      <w:r w:rsidRPr="00DC717F">
        <w:rPr>
          <w:rFonts w:ascii="Times" w:hAnsi="Times"/>
          <w:sz w:val="18"/>
          <w:lang w:eastAsia="zh-TW"/>
        </w:rPr>
        <w:t xml:space="preserve"> (2008) </w:t>
      </w:r>
      <w:r w:rsidRPr="00DC717F">
        <w:rPr>
          <w:rFonts w:ascii="Times" w:eastAsia="標楷體" w:hAnsi="Times"/>
          <w:sz w:val="18"/>
          <w:szCs w:val="36"/>
          <w:lang w:eastAsia="zh-TW"/>
        </w:rPr>
        <w:t>TNF-</w:t>
      </w:r>
      <w:r w:rsidRPr="00DC717F">
        <w:rPr>
          <w:rFonts w:ascii="Symbol" w:eastAsia="標楷體" w:hAnsi="Symbol"/>
          <w:sz w:val="18"/>
          <w:szCs w:val="36"/>
          <w:lang w:eastAsia="zh-TW"/>
        </w:rPr>
        <w:t>α</w:t>
      </w:r>
      <w:r w:rsidRPr="00DC717F">
        <w:rPr>
          <w:rFonts w:ascii="Times" w:eastAsia="標楷體" w:hAnsi="Times"/>
          <w:sz w:val="18"/>
          <w:szCs w:val="36"/>
          <w:lang w:eastAsia="zh-TW"/>
        </w:rPr>
        <w:t xml:space="preserve">-elicited stimulation of </w:t>
      </w:r>
      <w:r w:rsidRPr="00DC717F">
        <w:rPr>
          <w:rFonts w:ascii="Symbol" w:eastAsia="標楷體" w:hAnsi="Symbol"/>
          <w:sz w:val="18"/>
          <w:szCs w:val="36"/>
          <w:lang w:eastAsia="zh-TW"/>
        </w:rPr>
        <w:t>γ</w:t>
      </w:r>
      <w:r w:rsidRPr="00DC717F">
        <w:rPr>
          <w:rFonts w:ascii="Times" w:eastAsia="標楷體" w:hAnsi="Times"/>
          <w:sz w:val="18"/>
          <w:szCs w:val="36"/>
          <w:lang w:eastAsia="zh-TW"/>
        </w:rPr>
        <w:t>-</w:t>
      </w:r>
      <w:proofErr w:type="spellStart"/>
      <w:r w:rsidRPr="00DC717F">
        <w:rPr>
          <w:rFonts w:ascii="Times" w:eastAsia="標楷體" w:hAnsi="Times"/>
          <w:sz w:val="18"/>
          <w:szCs w:val="36"/>
          <w:lang w:eastAsia="zh-TW"/>
        </w:rPr>
        <w:t>secretase</w:t>
      </w:r>
      <w:proofErr w:type="spellEnd"/>
      <w:r w:rsidRPr="00DC717F">
        <w:rPr>
          <w:rFonts w:ascii="Times" w:eastAsia="標楷體" w:hAnsi="Times"/>
          <w:sz w:val="18"/>
          <w:szCs w:val="36"/>
          <w:lang w:eastAsia="zh-TW"/>
        </w:rPr>
        <w:t xml:space="preserve"> is mediated by JNK-dependent </w:t>
      </w:r>
      <w:proofErr w:type="spellStart"/>
      <w:r w:rsidRPr="00DC717F">
        <w:rPr>
          <w:rFonts w:ascii="Times" w:eastAsia="標楷體" w:hAnsi="Times"/>
          <w:sz w:val="18"/>
          <w:szCs w:val="36"/>
          <w:lang w:eastAsia="zh-TW"/>
        </w:rPr>
        <w:t>phosphorylation</w:t>
      </w:r>
      <w:proofErr w:type="spellEnd"/>
      <w:r w:rsidRPr="00DC717F">
        <w:rPr>
          <w:rFonts w:ascii="Times" w:eastAsia="標楷體" w:hAnsi="Times"/>
          <w:sz w:val="18"/>
          <w:szCs w:val="36"/>
          <w:lang w:eastAsia="zh-TW"/>
        </w:rPr>
        <w:t xml:space="preserve"> of </w:t>
      </w:r>
      <w:proofErr w:type="spellStart"/>
      <w:r w:rsidRPr="00DC717F">
        <w:rPr>
          <w:rFonts w:ascii="Times" w:eastAsia="標楷體" w:hAnsi="Times"/>
          <w:sz w:val="18"/>
          <w:szCs w:val="36"/>
          <w:lang w:eastAsia="zh-TW"/>
        </w:rPr>
        <w:t>presenilin</w:t>
      </w:r>
      <w:proofErr w:type="spellEnd"/>
      <w:r w:rsidRPr="00DC717F">
        <w:rPr>
          <w:rFonts w:ascii="Times" w:eastAsia="標楷體" w:hAnsi="Times"/>
          <w:sz w:val="18"/>
          <w:szCs w:val="36"/>
          <w:lang w:eastAsia="zh-TW"/>
        </w:rPr>
        <w:t xml:space="preserve"> and </w:t>
      </w:r>
      <w:proofErr w:type="spellStart"/>
      <w:r w:rsidRPr="00DC717F">
        <w:rPr>
          <w:rFonts w:ascii="Times" w:eastAsia="標楷體" w:hAnsi="Times"/>
          <w:sz w:val="18"/>
          <w:szCs w:val="36"/>
          <w:lang w:eastAsia="zh-TW"/>
        </w:rPr>
        <w:t>nicastrin</w:t>
      </w:r>
      <w:proofErr w:type="spellEnd"/>
      <w:r w:rsidRPr="00DC717F">
        <w:rPr>
          <w:rFonts w:ascii="Times" w:eastAsia="標楷體" w:hAnsi="Times"/>
          <w:sz w:val="18"/>
          <w:szCs w:val="36"/>
          <w:lang w:eastAsia="zh-TW"/>
        </w:rPr>
        <w:t xml:space="preserve">. </w:t>
      </w:r>
      <w:r w:rsidRPr="00DC717F">
        <w:rPr>
          <w:rFonts w:ascii="Times" w:eastAsia="標楷體" w:hAnsi="Times"/>
          <w:i/>
          <w:sz w:val="18"/>
          <w:szCs w:val="36"/>
          <w:lang w:eastAsia="zh-TW"/>
        </w:rPr>
        <w:t>Mol. Biol. Cell, 19, 4201-4212.</w:t>
      </w:r>
    </w:p>
    <w:p w:rsidR="00DC717F" w:rsidRPr="00DC717F" w:rsidRDefault="00DC717F" w:rsidP="00DC717F">
      <w:pPr>
        <w:widowControl/>
        <w:numPr>
          <w:ilvl w:val="0"/>
          <w:numId w:val="3"/>
        </w:numPr>
        <w:tabs>
          <w:tab w:val="left" w:pos="360"/>
          <w:tab w:val="center" w:pos="1520"/>
          <w:tab w:val="left" w:pos="2340"/>
          <w:tab w:val="center" w:pos="5840"/>
          <w:tab w:val="center" w:pos="9180"/>
        </w:tabs>
        <w:rPr>
          <w:rFonts w:ascii="Times" w:hAnsi="Times"/>
          <w:sz w:val="18"/>
        </w:rPr>
      </w:pPr>
      <w:r w:rsidRPr="00DC717F">
        <w:rPr>
          <w:rFonts w:ascii="Times" w:hAnsi="Times" w:cs="Verdana"/>
          <w:sz w:val="18"/>
          <w:szCs w:val="26"/>
          <w:lang w:bidi="en-US"/>
        </w:rPr>
        <w:t xml:space="preserve">A. </w:t>
      </w:r>
      <w:proofErr w:type="spellStart"/>
      <w:r w:rsidRPr="00DC717F">
        <w:rPr>
          <w:rFonts w:ascii="Times" w:hAnsi="Times" w:cs="Verdana"/>
          <w:sz w:val="18"/>
          <w:szCs w:val="26"/>
          <w:lang w:bidi="en-US"/>
        </w:rPr>
        <w:t>Kapoor</w:t>
      </w:r>
      <w:proofErr w:type="spellEnd"/>
      <w:r w:rsidRPr="00DC717F">
        <w:rPr>
          <w:rFonts w:ascii="Times" w:hAnsi="Times" w:cs="Verdana"/>
          <w:sz w:val="18"/>
          <w:szCs w:val="26"/>
          <w:lang w:bidi="en-US"/>
        </w:rPr>
        <w:t>, W</w:t>
      </w:r>
      <w:proofErr w:type="gramStart"/>
      <w:r w:rsidRPr="00DC717F">
        <w:rPr>
          <w:rFonts w:ascii="Times" w:hAnsi="Times" w:cs="Verdana"/>
          <w:sz w:val="18"/>
          <w:szCs w:val="26"/>
          <w:lang w:bidi="en-US"/>
        </w:rPr>
        <w:t>.-</w:t>
      </w:r>
      <w:proofErr w:type="gramEnd"/>
      <w:r w:rsidRPr="00DC717F">
        <w:rPr>
          <w:rFonts w:ascii="Times" w:hAnsi="Times" w:cs="Verdana"/>
          <w:sz w:val="18"/>
          <w:szCs w:val="26"/>
          <w:lang w:bidi="en-US"/>
        </w:rPr>
        <w:t xml:space="preserve">M. Hsu, B.-J. Wang, G.-H. Wu, T.-Y. Lin, S.-J. Lee, C.-T. Yen, S.-M. Liang*, </w:t>
      </w:r>
      <w:r w:rsidRPr="00DC717F">
        <w:rPr>
          <w:rFonts w:ascii="Times" w:hAnsi="Times" w:cs="Verdana"/>
          <w:b/>
          <w:sz w:val="18"/>
          <w:szCs w:val="26"/>
          <w:u w:val="single"/>
          <w:lang w:bidi="en-US"/>
        </w:rPr>
        <w:t>Y.-F. Liao*.</w:t>
      </w:r>
      <w:r w:rsidRPr="00DC717F">
        <w:rPr>
          <w:rFonts w:ascii="Times" w:hAnsi="Times" w:cs="ArialMT"/>
          <w:sz w:val="18"/>
          <w:szCs w:val="32"/>
          <w:lang w:bidi="en-US"/>
        </w:rPr>
        <w:t xml:space="preserve"> (2010) </w:t>
      </w:r>
      <w:r w:rsidRPr="00DC717F">
        <w:rPr>
          <w:rFonts w:ascii="Times" w:hAnsi="Times" w:cs="ArialMT"/>
          <w:sz w:val="18"/>
          <w:szCs w:val="26"/>
          <w:lang w:bidi="en-US"/>
        </w:rPr>
        <w:t xml:space="preserve">Caveolin-1 regulates </w:t>
      </w:r>
      <w:r w:rsidRPr="00DC717F">
        <w:rPr>
          <w:rFonts w:ascii="Symbol" w:hAnsi="Symbol" w:cs="ArialMT"/>
          <w:sz w:val="18"/>
          <w:szCs w:val="26"/>
          <w:lang w:bidi="en-US"/>
        </w:rPr>
        <w:t>g</w:t>
      </w:r>
      <w:r w:rsidRPr="00DC717F">
        <w:rPr>
          <w:rFonts w:ascii="Times" w:hAnsi="Times" w:cs="ArialMT"/>
          <w:sz w:val="18"/>
          <w:szCs w:val="26"/>
          <w:lang w:bidi="en-US"/>
        </w:rPr>
        <w:t>-</w:t>
      </w:r>
      <w:proofErr w:type="spellStart"/>
      <w:r w:rsidRPr="00DC717F">
        <w:rPr>
          <w:rFonts w:ascii="Times" w:hAnsi="Times" w:cs="ArialMT"/>
          <w:sz w:val="18"/>
          <w:szCs w:val="26"/>
          <w:lang w:bidi="en-US"/>
        </w:rPr>
        <w:t>secretase</w:t>
      </w:r>
      <w:proofErr w:type="spellEnd"/>
      <w:r w:rsidRPr="00DC717F">
        <w:rPr>
          <w:rFonts w:ascii="Times" w:hAnsi="Times" w:cs="ArialMT"/>
          <w:sz w:val="18"/>
          <w:szCs w:val="26"/>
          <w:lang w:bidi="en-US"/>
        </w:rPr>
        <w:t xml:space="preserve">-mediated APP processing by modulating spatial distribution of </w:t>
      </w:r>
      <w:r w:rsidRPr="00DC717F">
        <w:rPr>
          <w:rFonts w:ascii="Symbol" w:hAnsi="Symbol" w:cs="ArialMT"/>
          <w:sz w:val="18"/>
          <w:szCs w:val="26"/>
          <w:lang w:bidi="en-US"/>
        </w:rPr>
        <w:t>g</w:t>
      </w:r>
      <w:r w:rsidRPr="00DC717F">
        <w:rPr>
          <w:rFonts w:ascii="Times" w:hAnsi="Times" w:cs="ArialMT"/>
          <w:sz w:val="18"/>
          <w:szCs w:val="26"/>
          <w:lang w:bidi="en-US"/>
        </w:rPr>
        <w:t>-</w:t>
      </w:r>
      <w:proofErr w:type="spellStart"/>
      <w:r w:rsidRPr="00DC717F">
        <w:rPr>
          <w:rFonts w:ascii="Times" w:hAnsi="Times" w:cs="ArialMT"/>
          <w:sz w:val="18"/>
          <w:szCs w:val="26"/>
          <w:lang w:bidi="en-US"/>
        </w:rPr>
        <w:t>secretase</w:t>
      </w:r>
      <w:proofErr w:type="spellEnd"/>
      <w:r w:rsidRPr="00DC717F">
        <w:rPr>
          <w:rFonts w:ascii="Times" w:hAnsi="Times" w:cs="ArialMT"/>
          <w:sz w:val="18"/>
          <w:szCs w:val="26"/>
          <w:lang w:bidi="en-US"/>
        </w:rPr>
        <w:t xml:space="preserve"> in membrane</w:t>
      </w:r>
      <w:r w:rsidRPr="00DC717F">
        <w:rPr>
          <w:rFonts w:ascii="Times" w:hAnsi="Times" w:cs="ArialMT"/>
          <w:sz w:val="18"/>
          <w:szCs w:val="32"/>
          <w:lang w:bidi="en-US"/>
        </w:rPr>
        <w:t xml:space="preserve">. </w:t>
      </w:r>
      <w:r w:rsidRPr="00DC717F">
        <w:rPr>
          <w:rFonts w:ascii="Times" w:hAnsi="Times" w:cs="Verdana"/>
          <w:i/>
          <w:iCs/>
          <w:sz w:val="18"/>
          <w:szCs w:val="26"/>
          <w:lang w:bidi="en-US"/>
        </w:rPr>
        <w:t xml:space="preserve">J. </w:t>
      </w:r>
      <w:proofErr w:type="spellStart"/>
      <w:r w:rsidRPr="00DC717F">
        <w:rPr>
          <w:rFonts w:ascii="Times" w:hAnsi="Times" w:cs="Verdana"/>
          <w:i/>
          <w:iCs/>
          <w:sz w:val="18"/>
          <w:szCs w:val="26"/>
          <w:lang w:bidi="en-US"/>
        </w:rPr>
        <w:t>Alzheimers</w:t>
      </w:r>
      <w:proofErr w:type="spellEnd"/>
      <w:r w:rsidRPr="00DC717F">
        <w:rPr>
          <w:rFonts w:ascii="Times" w:hAnsi="Times" w:cs="Verdana"/>
          <w:i/>
          <w:iCs/>
          <w:sz w:val="18"/>
          <w:szCs w:val="26"/>
          <w:lang w:bidi="en-US"/>
        </w:rPr>
        <w:t xml:space="preserve"> Dis., 22: 423-442</w:t>
      </w:r>
      <w:r w:rsidRPr="00DC717F">
        <w:rPr>
          <w:rFonts w:ascii="Times" w:hAnsi="Times" w:cs="Verdana"/>
          <w:iCs/>
          <w:sz w:val="18"/>
          <w:szCs w:val="26"/>
          <w:lang w:bidi="en-US"/>
        </w:rPr>
        <w:t>.</w:t>
      </w:r>
    </w:p>
    <w:p w:rsidR="00DC717F" w:rsidRPr="00DC717F" w:rsidRDefault="00DC717F" w:rsidP="00DC717F">
      <w:pPr>
        <w:widowControl/>
        <w:numPr>
          <w:ilvl w:val="0"/>
          <w:numId w:val="3"/>
        </w:numPr>
        <w:tabs>
          <w:tab w:val="left" w:pos="360"/>
          <w:tab w:val="center" w:pos="1520"/>
          <w:tab w:val="left" w:pos="2340"/>
          <w:tab w:val="center" w:pos="5840"/>
          <w:tab w:val="center" w:pos="9180"/>
        </w:tabs>
        <w:rPr>
          <w:rFonts w:ascii="Times" w:hAnsi="Times"/>
          <w:sz w:val="18"/>
        </w:rPr>
      </w:pPr>
      <w:proofErr w:type="gramStart"/>
      <w:r w:rsidRPr="00DC717F">
        <w:rPr>
          <w:rFonts w:ascii="Times" w:hAnsi="Times" w:cs="Verdana"/>
          <w:sz w:val="18"/>
          <w:szCs w:val="26"/>
          <w:lang w:bidi="en-US"/>
        </w:rPr>
        <w:t>H.-</w:t>
      </w:r>
      <w:proofErr w:type="gramEnd"/>
      <w:r w:rsidRPr="00DC717F">
        <w:rPr>
          <w:rFonts w:ascii="Times" w:hAnsi="Times" w:cs="Verdana"/>
          <w:sz w:val="18"/>
          <w:szCs w:val="26"/>
          <w:lang w:bidi="en-US"/>
        </w:rPr>
        <w:t xml:space="preserve">H. Chang, H. Lee, M.-K. </w:t>
      </w:r>
      <w:proofErr w:type="spellStart"/>
      <w:r w:rsidRPr="00DC717F">
        <w:rPr>
          <w:rFonts w:ascii="Times" w:hAnsi="Times" w:cs="Verdana"/>
          <w:sz w:val="18"/>
          <w:szCs w:val="26"/>
          <w:lang w:bidi="en-US"/>
        </w:rPr>
        <w:t>Hu</w:t>
      </w:r>
      <w:proofErr w:type="spellEnd"/>
      <w:r w:rsidRPr="00DC717F">
        <w:rPr>
          <w:rFonts w:ascii="Times" w:hAnsi="Times" w:cs="Verdana"/>
          <w:sz w:val="18"/>
          <w:szCs w:val="26"/>
          <w:lang w:bidi="en-US"/>
        </w:rPr>
        <w:t xml:space="preserve">, P.-N. </w:t>
      </w:r>
      <w:proofErr w:type="spellStart"/>
      <w:r w:rsidRPr="00DC717F">
        <w:rPr>
          <w:rFonts w:ascii="Times" w:hAnsi="Times" w:cs="Verdana"/>
          <w:sz w:val="18"/>
          <w:szCs w:val="26"/>
          <w:lang w:bidi="en-US"/>
        </w:rPr>
        <w:t>Tsao</w:t>
      </w:r>
      <w:proofErr w:type="spellEnd"/>
      <w:r w:rsidRPr="00DC717F">
        <w:rPr>
          <w:rFonts w:ascii="Times" w:hAnsi="Times" w:cs="Verdana"/>
          <w:sz w:val="18"/>
          <w:szCs w:val="26"/>
          <w:lang w:bidi="en-US"/>
        </w:rPr>
        <w:t xml:space="preserve">, H.-F. Juan, M.-C. Huang, Y.-Y. Shih, B.-J. Wang, Y.-M. </w:t>
      </w:r>
      <w:proofErr w:type="spellStart"/>
      <w:r w:rsidRPr="00DC717F">
        <w:rPr>
          <w:rFonts w:ascii="Times" w:hAnsi="Times" w:cs="Verdana"/>
          <w:sz w:val="18"/>
          <w:szCs w:val="26"/>
          <w:lang w:bidi="en-US"/>
        </w:rPr>
        <w:t>Jeng</w:t>
      </w:r>
      <w:proofErr w:type="spellEnd"/>
      <w:r w:rsidRPr="00DC717F">
        <w:rPr>
          <w:rFonts w:ascii="Times" w:hAnsi="Times" w:cs="Verdana"/>
          <w:sz w:val="18"/>
          <w:szCs w:val="26"/>
          <w:lang w:bidi="en-US"/>
        </w:rPr>
        <w:t xml:space="preserve">, C. L. Chang, S.-F. Huang, Y.-G. </w:t>
      </w:r>
      <w:proofErr w:type="spellStart"/>
      <w:r w:rsidRPr="00DC717F">
        <w:rPr>
          <w:rFonts w:ascii="Times" w:hAnsi="Times" w:cs="Verdana"/>
          <w:sz w:val="18"/>
          <w:szCs w:val="26"/>
          <w:lang w:bidi="en-US"/>
        </w:rPr>
        <w:t>Tsay</w:t>
      </w:r>
      <w:proofErr w:type="spellEnd"/>
      <w:r w:rsidRPr="00DC717F">
        <w:rPr>
          <w:rFonts w:ascii="Times" w:hAnsi="Times" w:cs="Verdana"/>
          <w:sz w:val="18"/>
          <w:szCs w:val="26"/>
          <w:lang w:bidi="en-US"/>
        </w:rPr>
        <w:t xml:space="preserve">, F.-J. Hsieh, K.-H. Lin*, W.-M. Hsu*, and </w:t>
      </w:r>
      <w:r w:rsidRPr="00DC717F">
        <w:rPr>
          <w:rFonts w:ascii="Times" w:hAnsi="Times" w:cs="Verdana"/>
          <w:b/>
          <w:sz w:val="18"/>
          <w:szCs w:val="26"/>
          <w:u w:val="single"/>
          <w:lang w:bidi="en-US"/>
        </w:rPr>
        <w:t>Y.-F. Liao*.</w:t>
      </w:r>
      <w:r w:rsidRPr="00DC717F">
        <w:rPr>
          <w:rFonts w:ascii="Times" w:hAnsi="Times" w:cs="ArialMT"/>
          <w:sz w:val="18"/>
          <w:szCs w:val="32"/>
          <w:lang w:bidi="en-US"/>
        </w:rPr>
        <w:t xml:space="preserve"> </w:t>
      </w:r>
      <w:r w:rsidRPr="00DC717F">
        <w:rPr>
          <w:rFonts w:ascii="Times" w:hAnsi="Times" w:cs="ArialMT"/>
          <w:sz w:val="18"/>
          <w:szCs w:val="26"/>
          <w:lang w:bidi="en-US"/>
        </w:rPr>
        <w:t xml:space="preserve">(2010) Notch1 expression predicts an unfavorable prognosis and serves as a therapeutic target of patients with </w:t>
      </w:r>
      <w:proofErr w:type="spellStart"/>
      <w:r w:rsidRPr="00DC717F">
        <w:rPr>
          <w:rFonts w:ascii="Times" w:hAnsi="Times" w:cs="ArialMT"/>
          <w:sz w:val="18"/>
          <w:szCs w:val="26"/>
          <w:lang w:bidi="en-US"/>
        </w:rPr>
        <w:t>neuroblastoma</w:t>
      </w:r>
      <w:proofErr w:type="spellEnd"/>
      <w:r w:rsidRPr="00DC717F">
        <w:rPr>
          <w:rFonts w:ascii="Times" w:hAnsi="Times" w:cs="ArialMT"/>
          <w:sz w:val="18"/>
          <w:szCs w:val="32"/>
          <w:lang w:bidi="en-US"/>
        </w:rPr>
        <w:t xml:space="preserve">. </w:t>
      </w:r>
      <w:proofErr w:type="spellStart"/>
      <w:r w:rsidRPr="00DC717F">
        <w:rPr>
          <w:rFonts w:ascii="Times" w:hAnsi="Times" w:cs="Verdana"/>
          <w:i/>
          <w:iCs/>
          <w:sz w:val="18"/>
          <w:szCs w:val="26"/>
          <w:lang w:bidi="en-US"/>
        </w:rPr>
        <w:t>Clin</w:t>
      </w:r>
      <w:proofErr w:type="spellEnd"/>
      <w:r w:rsidRPr="00DC717F">
        <w:rPr>
          <w:rFonts w:ascii="Times" w:hAnsi="Times" w:cs="Verdana"/>
          <w:i/>
          <w:iCs/>
          <w:sz w:val="18"/>
          <w:szCs w:val="26"/>
          <w:lang w:bidi="en-US"/>
        </w:rPr>
        <w:t xml:space="preserve">. Cancer Res., </w:t>
      </w:r>
      <w:r w:rsidRPr="00DC717F">
        <w:rPr>
          <w:rFonts w:ascii="Times" w:hAnsi="Times" w:cs="AdvTT458b09de.I"/>
          <w:i/>
          <w:sz w:val="18"/>
          <w:szCs w:val="16"/>
        </w:rPr>
        <w:t>16: 4411–4420</w:t>
      </w:r>
      <w:r w:rsidRPr="00DC717F">
        <w:rPr>
          <w:rFonts w:ascii="Times" w:hAnsi="Times" w:cs="Verdana"/>
          <w:iCs/>
          <w:sz w:val="18"/>
          <w:szCs w:val="26"/>
          <w:lang w:bidi="en-US"/>
        </w:rPr>
        <w:t>.</w:t>
      </w:r>
    </w:p>
    <w:p w:rsidR="00DC717F" w:rsidRPr="00DC717F" w:rsidRDefault="00DC717F" w:rsidP="00DC717F">
      <w:pPr>
        <w:widowControl/>
        <w:numPr>
          <w:ilvl w:val="0"/>
          <w:numId w:val="3"/>
        </w:numPr>
        <w:tabs>
          <w:tab w:val="left" w:pos="360"/>
          <w:tab w:val="center" w:pos="1520"/>
          <w:tab w:val="left" w:pos="2340"/>
          <w:tab w:val="center" w:pos="5840"/>
          <w:tab w:val="center" w:pos="9180"/>
        </w:tabs>
        <w:rPr>
          <w:rFonts w:ascii="Times" w:hAnsi="Times"/>
          <w:sz w:val="18"/>
        </w:rPr>
      </w:pPr>
      <w:r w:rsidRPr="00DC717F">
        <w:rPr>
          <w:rFonts w:ascii="Times" w:hAnsi="Times"/>
          <w:sz w:val="18"/>
        </w:rPr>
        <w:t xml:space="preserve">A. </w:t>
      </w:r>
      <w:proofErr w:type="spellStart"/>
      <w:r w:rsidRPr="00DC717F">
        <w:rPr>
          <w:rFonts w:ascii="Times" w:hAnsi="Times"/>
          <w:sz w:val="18"/>
        </w:rPr>
        <w:t>Kapoor</w:t>
      </w:r>
      <w:proofErr w:type="spellEnd"/>
      <w:r w:rsidRPr="00DC717F">
        <w:rPr>
          <w:rFonts w:ascii="Times" w:hAnsi="Times"/>
          <w:sz w:val="18"/>
        </w:rPr>
        <w:t>, B</w:t>
      </w:r>
      <w:proofErr w:type="gramStart"/>
      <w:r w:rsidRPr="00DC717F">
        <w:rPr>
          <w:rFonts w:ascii="Times" w:hAnsi="Times"/>
          <w:sz w:val="18"/>
        </w:rPr>
        <w:t>.-</w:t>
      </w:r>
      <w:proofErr w:type="gramEnd"/>
      <w:r w:rsidRPr="00DC717F">
        <w:rPr>
          <w:rFonts w:ascii="Times" w:hAnsi="Times"/>
          <w:sz w:val="18"/>
        </w:rPr>
        <w:t xml:space="preserve">J. Wang, W.-M. Hsu, M.-Y. Chang, S.-M. Liang*, </w:t>
      </w:r>
      <w:r w:rsidRPr="00DC717F">
        <w:rPr>
          <w:rFonts w:ascii="Times" w:hAnsi="Times"/>
          <w:b/>
          <w:sz w:val="18"/>
          <w:u w:val="single"/>
        </w:rPr>
        <w:t>Y.-F. Liao*.</w:t>
      </w:r>
      <w:r w:rsidRPr="00DC717F">
        <w:rPr>
          <w:rFonts w:ascii="Times" w:hAnsi="Times"/>
          <w:sz w:val="18"/>
        </w:rPr>
        <w:t xml:space="preserve"> (2013) Retinoic acid-elicited RARα/RXRα signaling attenuates Aβ production by directly inhibiting γ-</w:t>
      </w:r>
      <w:proofErr w:type="spellStart"/>
      <w:r w:rsidRPr="00DC717F">
        <w:rPr>
          <w:rFonts w:ascii="Times" w:hAnsi="Times"/>
          <w:sz w:val="18"/>
        </w:rPr>
        <w:t>secretase</w:t>
      </w:r>
      <w:proofErr w:type="spellEnd"/>
      <w:r w:rsidRPr="00DC717F">
        <w:rPr>
          <w:rFonts w:ascii="Times" w:hAnsi="Times"/>
          <w:sz w:val="18"/>
        </w:rPr>
        <w:t xml:space="preserve">-mediated cleavage of </w:t>
      </w:r>
      <w:proofErr w:type="spellStart"/>
      <w:r w:rsidRPr="00DC717F">
        <w:rPr>
          <w:rFonts w:ascii="Times" w:hAnsi="Times"/>
          <w:sz w:val="18"/>
        </w:rPr>
        <w:t>amyloid</w:t>
      </w:r>
      <w:proofErr w:type="spellEnd"/>
      <w:r w:rsidRPr="00DC717F">
        <w:rPr>
          <w:rFonts w:ascii="Times" w:hAnsi="Times"/>
          <w:sz w:val="18"/>
        </w:rPr>
        <w:t xml:space="preserve"> precursor protein. </w:t>
      </w:r>
      <w:r w:rsidRPr="00DC717F">
        <w:rPr>
          <w:rFonts w:ascii="Times" w:hAnsi="Times"/>
          <w:i/>
          <w:sz w:val="18"/>
        </w:rPr>
        <w:t xml:space="preserve">ACS Chem. </w:t>
      </w:r>
      <w:proofErr w:type="spellStart"/>
      <w:r w:rsidRPr="00DC717F">
        <w:rPr>
          <w:rFonts w:ascii="Times" w:hAnsi="Times"/>
          <w:i/>
          <w:sz w:val="18"/>
        </w:rPr>
        <w:t>Neurosci</w:t>
      </w:r>
      <w:proofErr w:type="spellEnd"/>
      <w:proofErr w:type="gramStart"/>
      <w:r w:rsidRPr="00DC717F">
        <w:rPr>
          <w:rFonts w:ascii="Times" w:hAnsi="Times"/>
          <w:i/>
          <w:sz w:val="18"/>
        </w:rPr>
        <w:t>.,</w:t>
      </w:r>
      <w:proofErr w:type="gramEnd"/>
      <w:r w:rsidRPr="00DC717F">
        <w:rPr>
          <w:rStyle w:val="publicationsource"/>
          <w:rFonts w:ascii="Times" w:hAnsi="Times"/>
          <w:i/>
          <w:sz w:val="18"/>
        </w:rPr>
        <w:t xml:space="preserve"> 4: 1093-1100</w:t>
      </w:r>
      <w:r w:rsidRPr="00DC717F">
        <w:rPr>
          <w:rFonts w:ascii="Times" w:hAnsi="Times"/>
          <w:sz w:val="18"/>
        </w:rPr>
        <w:t xml:space="preserve">. </w:t>
      </w:r>
    </w:p>
    <w:p w:rsidR="00DC717F" w:rsidRPr="00DC717F" w:rsidRDefault="00DC717F" w:rsidP="00DC717F">
      <w:pPr>
        <w:widowControl/>
        <w:numPr>
          <w:ilvl w:val="0"/>
          <w:numId w:val="3"/>
        </w:numPr>
        <w:tabs>
          <w:tab w:val="left" w:pos="360"/>
          <w:tab w:val="center" w:pos="1520"/>
          <w:tab w:val="left" w:pos="2340"/>
          <w:tab w:val="center" w:pos="5840"/>
          <w:tab w:val="center" w:pos="9180"/>
        </w:tabs>
        <w:rPr>
          <w:rStyle w:val="publicationsource"/>
        </w:rPr>
      </w:pPr>
      <w:proofErr w:type="gramStart"/>
      <w:r w:rsidRPr="00DC717F">
        <w:rPr>
          <w:rStyle w:val="publicationauthor"/>
          <w:rFonts w:ascii="Times" w:hAnsi="Times"/>
          <w:sz w:val="18"/>
        </w:rPr>
        <w:t>Y.-</w:t>
      </w:r>
      <w:proofErr w:type="gramEnd"/>
      <w:r w:rsidRPr="00DC717F">
        <w:rPr>
          <w:rStyle w:val="publicationauthor"/>
          <w:rFonts w:ascii="Times" w:hAnsi="Times"/>
          <w:sz w:val="18"/>
        </w:rPr>
        <w:t xml:space="preserve">T. Tung, B.-J. Wang, W.-M. Hsu, M.-K. </w:t>
      </w:r>
      <w:proofErr w:type="spellStart"/>
      <w:r w:rsidRPr="00DC717F">
        <w:rPr>
          <w:rStyle w:val="publicationauthor"/>
          <w:rFonts w:ascii="Times" w:hAnsi="Times"/>
          <w:sz w:val="18"/>
        </w:rPr>
        <w:t>Hu</w:t>
      </w:r>
      <w:proofErr w:type="spellEnd"/>
      <w:r w:rsidRPr="00DC717F">
        <w:rPr>
          <w:rStyle w:val="publicationauthor"/>
          <w:rFonts w:ascii="Times" w:hAnsi="Times"/>
          <w:sz w:val="18"/>
        </w:rPr>
        <w:t>, G. M. Her, W</w:t>
      </w:r>
      <w:proofErr w:type="gramStart"/>
      <w:r w:rsidRPr="00DC717F">
        <w:rPr>
          <w:rStyle w:val="publicationauthor"/>
          <w:rFonts w:ascii="Times" w:hAnsi="Times"/>
          <w:sz w:val="18"/>
        </w:rPr>
        <w:t>.-</w:t>
      </w:r>
      <w:proofErr w:type="gramEnd"/>
      <w:r w:rsidRPr="00DC717F">
        <w:rPr>
          <w:rStyle w:val="publicationauthor"/>
          <w:rFonts w:ascii="Times" w:hAnsi="Times"/>
          <w:sz w:val="18"/>
        </w:rPr>
        <w:t xml:space="preserve">P. Huang*, </w:t>
      </w:r>
      <w:r w:rsidRPr="00DC717F">
        <w:rPr>
          <w:rStyle w:val="publicationauthor"/>
          <w:rFonts w:ascii="Times" w:hAnsi="Times"/>
          <w:b/>
          <w:sz w:val="18"/>
          <w:u w:val="single"/>
        </w:rPr>
        <w:t>Y.-F. Liao*</w:t>
      </w:r>
      <w:r w:rsidRPr="00DC717F">
        <w:rPr>
          <w:rStyle w:val="publicationauthor"/>
          <w:rFonts w:ascii="Times" w:hAnsi="Times"/>
          <w:sz w:val="18"/>
        </w:rPr>
        <w:t>.</w:t>
      </w:r>
      <w:r w:rsidRPr="00DC717F">
        <w:rPr>
          <w:rFonts w:ascii="Times" w:hAnsi="Times"/>
          <w:sz w:val="18"/>
        </w:rPr>
        <w:t xml:space="preserve"> (2014) </w:t>
      </w:r>
      <w:r w:rsidRPr="00DC717F">
        <w:rPr>
          <w:rStyle w:val="nourltitle"/>
          <w:rFonts w:ascii="Times" w:hAnsi="Times"/>
          <w:sz w:val="18"/>
        </w:rPr>
        <w:t>Presenilin-1 regulates the expression of p62 to govern p62-dependent Tau degradation</w:t>
      </w:r>
      <w:r w:rsidRPr="00DC717F">
        <w:rPr>
          <w:rFonts w:ascii="Times" w:hAnsi="Times"/>
          <w:sz w:val="18"/>
        </w:rPr>
        <w:t xml:space="preserve">. </w:t>
      </w:r>
      <w:r w:rsidRPr="00DC717F">
        <w:rPr>
          <w:rStyle w:val="publicationsource"/>
          <w:rFonts w:ascii="Times" w:hAnsi="Times"/>
          <w:i/>
          <w:sz w:val="18"/>
        </w:rPr>
        <w:t xml:space="preserve">Mol. </w:t>
      </w:r>
      <w:proofErr w:type="spellStart"/>
      <w:r w:rsidRPr="00DC717F">
        <w:rPr>
          <w:rStyle w:val="publicationsource"/>
          <w:rFonts w:ascii="Times" w:hAnsi="Times"/>
          <w:i/>
          <w:sz w:val="18"/>
        </w:rPr>
        <w:t>Neurobiol</w:t>
      </w:r>
      <w:proofErr w:type="spellEnd"/>
      <w:proofErr w:type="gramStart"/>
      <w:r w:rsidRPr="00DC717F">
        <w:rPr>
          <w:rStyle w:val="publicationsource"/>
          <w:rFonts w:ascii="Times" w:hAnsi="Times"/>
          <w:i/>
          <w:sz w:val="18"/>
        </w:rPr>
        <w:t>.,</w:t>
      </w:r>
      <w:proofErr w:type="gramEnd"/>
      <w:r w:rsidRPr="00DC717F">
        <w:rPr>
          <w:rStyle w:val="publicationsource"/>
          <w:rFonts w:ascii="Times" w:hAnsi="Times"/>
          <w:i/>
          <w:sz w:val="18"/>
        </w:rPr>
        <w:t xml:space="preserve"> 49: 10-27</w:t>
      </w:r>
      <w:r w:rsidRPr="00DC717F">
        <w:rPr>
          <w:rStyle w:val="publicationsource"/>
          <w:rFonts w:ascii="Times" w:hAnsi="Times"/>
          <w:sz w:val="18"/>
        </w:rPr>
        <w:t xml:space="preserve">. </w:t>
      </w:r>
    </w:p>
    <w:p w:rsidR="00DC717F" w:rsidRPr="00DC717F" w:rsidRDefault="00DC717F" w:rsidP="00DC717F">
      <w:pPr>
        <w:widowControl/>
        <w:numPr>
          <w:ilvl w:val="0"/>
          <w:numId w:val="3"/>
        </w:numPr>
        <w:tabs>
          <w:tab w:val="left" w:pos="360"/>
          <w:tab w:val="center" w:pos="1520"/>
          <w:tab w:val="left" w:pos="2340"/>
          <w:tab w:val="center" w:pos="5840"/>
          <w:tab w:val="center" w:pos="9180"/>
        </w:tabs>
        <w:rPr>
          <w:rFonts w:ascii="Times" w:hAnsi="Times"/>
          <w:sz w:val="18"/>
        </w:rPr>
      </w:pPr>
      <w:proofErr w:type="gramStart"/>
      <w:r w:rsidRPr="00DC717F">
        <w:rPr>
          <w:rFonts w:ascii="Times" w:hAnsi="Times"/>
          <w:sz w:val="18"/>
        </w:rPr>
        <w:t>W.-</w:t>
      </w:r>
      <w:proofErr w:type="gramEnd"/>
      <w:r w:rsidRPr="00DC717F">
        <w:rPr>
          <w:rFonts w:ascii="Times" w:hAnsi="Times"/>
          <w:sz w:val="18"/>
        </w:rPr>
        <w:t xml:space="preserve">B. Lai, B.-J. Wang, M.-K. </w:t>
      </w:r>
      <w:proofErr w:type="spellStart"/>
      <w:r w:rsidRPr="00DC717F">
        <w:rPr>
          <w:rFonts w:ascii="Times" w:hAnsi="Times"/>
          <w:sz w:val="18"/>
        </w:rPr>
        <w:t>Hu</w:t>
      </w:r>
      <w:proofErr w:type="spellEnd"/>
      <w:r w:rsidRPr="00DC717F">
        <w:rPr>
          <w:rFonts w:ascii="Times" w:hAnsi="Times"/>
          <w:sz w:val="18"/>
        </w:rPr>
        <w:t xml:space="preserve">, W.-M. Hsu, </w:t>
      </w:r>
      <w:r w:rsidRPr="00DC717F">
        <w:rPr>
          <w:rFonts w:ascii="Times" w:hAnsi="Times"/>
          <w:b/>
          <w:sz w:val="18"/>
          <w:u w:val="single"/>
        </w:rPr>
        <w:t>Y.-F. Liao*</w:t>
      </w:r>
      <w:r w:rsidRPr="00DC717F">
        <w:rPr>
          <w:rFonts w:ascii="Times" w:hAnsi="Times"/>
          <w:sz w:val="18"/>
        </w:rPr>
        <w:t xml:space="preserve">. (2014) The activation of EphA4 signaling regulates the proteolysis of </w:t>
      </w:r>
      <w:proofErr w:type="spellStart"/>
      <w:r w:rsidRPr="00DC717F">
        <w:rPr>
          <w:rFonts w:ascii="Times" w:hAnsi="Times"/>
          <w:sz w:val="18"/>
        </w:rPr>
        <w:t>amyloid</w:t>
      </w:r>
      <w:proofErr w:type="spellEnd"/>
      <w:r w:rsidRPr="00DC717F">
        <w:rPr>
          <w:rFonts w:ascii="Times" w:hAnsi="Times"/>
          <w:sz w:val="18"/>
        </w:rPr>
        <w:t xml:space="preserve"> precursor protein through a Lyn-mediated pathway.</w:t>
      </w:r>
      <w:r w:rsidRPr="00DC717F">
        <w:rPr>
          <w:rFonts w:ascii="Times" w:hAnsi="Times"/>
          <w:i/>
          <w:sz w:val="18"/>
        </w:rPr>
        <w:t xml:space="preserve"> Mol. </w:t>
      </w:r>
      <w:proofErr w:type="spellStart"/>
      <w:r w:rsidRPr="00DC717F">
        <w:rPr>
          <w:rFonts w:ascii="Times" w:hAnsi="Times"/>
          <w:i/>
          <w:sz w:val="18"/>
        </w:rPr>
        <w:t>Neurobiol</w:t>
      </w:r>
      <w:proofErr w:type="spellEnd"/>
      <w:proofErr w:type="gramStart"/>
      <w:r w:rsidRPr="00DC717F">
        <w:rPr>
          <w:rFonts w:ascii="Times" w:hAnsi="Times"/>
          <w:i/>
          <w:sz w:val="18"/>
        </w:rPr>
        <w:t>.,</w:t>
      </w:r>
      <w:proofErr w:type="gramEnd"/>
      <w:r w:rsidRPr="00DC717F">
        <w:rPr>
          <w:rFonts w:ascii="Times" w:hAnsi="Times"/>
          <w:i/>
          <w:sz w:val="18"/>
        </w:rPr>
        <w:t xml:space="preserve"> </w:t>
      </w:r>
      <w:r w:rsidRPr="00DC717F">
        <w:rPr>
          <w:rStyle w:val="publicationsource"/>
          <w:rFonts w:ascii="Times" w:hAnsi="Times"/>
          <w:i/>
          <w:sz w:val="18"/>
        </w:rPr>
        <w:t>49: 1055-1068</w:t>
      </w:r>
      <w:r w:rsidRPr="00DC717F">
        <w:rPr>
          <w:rFonts w:ascii="Times" w:hAnsi="Times"/>
          <w:sz w:val="18"/>
        </w:rPr>
        <w:t xml:space="preserve">. </w:t>
      </w:r>
    </w:p>
    <w:p w:rsidR="00DC717F" w:rsidRPr="00DC717F" w:rsidRDefault="00DC717F" w:rsidP="00DC717F">
      <w:pPr>
        <w:widowControl/>
        <w:numPr>
          <w:ilvl w:val="0"/>
          <w:numId w:val="3"/>
        </w:numPr>
        <w:tabs>
          <w:tab w:val="left" w:pos="360"/>
          <w:tab w:val="center" w:pos="1520"/>
          <w:tab w:val="left" w:pos="2340"/>
          <w:tab w:val="center" w:pos="5840"/>
          <w:tab w:val="center" w:pos="9180"/>
        </w:tabs>
        <w:rPr>
          <w:rStyle w:val="publicationsource"/>
        </w:rPr>
      </w:pPr>
      <w:proofErr w:type="gramStart"/>
      <w:r w:rsidRPr="00DC717F">
        <w:rPr>
          <w:rStyle w:val="publicationauthor"/>
          <w:rFonts w:ascii="Times" w:hAnsi="Times"/>
          <w:sz w:val="18"/>
        </w:rPr>
        <w:t>B.-</w:t>
      </w:r>
      <w:proofErr w:type="gramEnd"/>
      <w:r w:rsidRPr="00DC717F">
        <w:rPr>
          <w:rStyle w:val="publicationauthor"/>
          <w:rFonts w:ascii="Times" w:hAnsi="Times"/>
          <w:sz w:val="18"/>
        </w:rPr>
        <w:t>J. Wang, G. M. Her, M</w:t>
      </w:r>
      <w:proofErr w:type="gramStart"/>
      <w:r w:rsidRPr="00DC717F">
        <w:rPr>
          <w:rStyle w:val="publicationauthor"/>
          <w:rFonts w:ascii="Times" w:hAnsi="Times"/>
          <w:sz w:val="18"/>
        </w:rPr>
        <w:t>.-</w:t>
      </w:r>
      <w:proofErr w:type="gramEnd"/>
      <w:r w:rsidRPr="00DC717F">
        <w:rPr>
          <w:rStyle w:val="publicationauthor"/>
          <w:rFonts w:ascii="Times" w:hAnsi="Times"/>
          <w:sz w:val="18"/>
        </w:rPr>
        <w:t xml:space="preserve">K. </w:t>
      </w:r>
      <w:proofErr w:type="spellStart"/>
      <w:r w:rsidRPr="00DC717F">
        <w:rPr>
          <w:rStyle w:val="publicationauthor"/>
          <w:rFonts w:ascii="Times" w:hAnsi="Times"/>
          <w:sz w:val="18"/>
        </w:rPr>
        <w:t>Hu</w:t>
      </w:r>
      <w:proofErr w:type="spellEnd"/>
      <w:r w:rsidRPr="00DC717F">
        <w:rPr>
          <w:rStyle w:val="publicationauthor"/>
          <w:rFonts w:ascii="Times" w:hAnsi="Times"/>
          <w:sz w:val="18"/>
        </w:rPr>
        <w:t xml:space="preserve">, Y.-W. Chen, Y.-T. Tung, P.-Y. Wu, W.-M. Hsu, H. Lee, L.-W. Jin, S.-P. L. Hwang, R. P.-Y. Chen, C.-J. Huang, and </w:t>
      </w:r>
      <w:r w:rsidRPr="00DC717F">
        <w:rPr>
          <w:rStyle w:val="publicationauthor"/>
          <w:rFonts w:ascii="Times" w:hAnsi="Times"/>
          <w:b/>
          <w:sz w:val="18"/>
          <w:u w:val="single"/>
        </w:rPr>
        <w:t>Y.-F. Liao*</w:t>
      </w:r>
      <w:r w:rsidRPr="00DC717F">
        <w:rPr>
          <w:rStyle w:val="publicationauthor"/>
          <w:rFonts w:ascii="Times" w:hAnsi="Times"/>
          <w:sz w:val="18"/>
        </w:rPr>
        <w:t>.</w:t>
      </w:r>
      <w:r w:rsidRPr="00DC717F">
        <w:rPr>
          <w:rFonts w:ascii="Times" w:hAnsi="Times"/>
          <w:sz w:val="18"/>
        </w:rPr>
        <w:t xml:space="preserve"> (2017) </w:t>
      </w:r>
      <w:r w:rsidRPr="00DC717F">
        <w:rPr>
          <w:rStyle w:val="nourltitle"/>
          <w:rFonts w:ascii="Times" w:hAnsi="Times"/>
          <w:sz w:val="18"/>
        </w:rPr>
        <w:t xml:space="preserve">ErbB2 regulates </w:t>
      </w:r>
      <w:proofErr w:type="spellStart"/>
      <w:r w:rsidRPr="00DC717F">
        <w:rPr>
          <w:rStyle w:val="nourltitle"/>
          <w:rFonts w:ascii="Times" w:hAnsi="Times"/>
          <w:sz w:val="18"/>
        </w:rPr>
        <w:t>autophagic</w:t>
      </w:r>
      <w:proofErr w:type="spellEnd"/>
      <w:r w:rsidRPr="00DC717F">
        <w:rPr>
          <w:rStyle w:val="nourltitle"/>
          <w:rFonts w:ascii="Times" w:hAnsi="Times"/>
          <w:sz w:val="18"/>
        </w:rPr>
        <w:t xml:space="preserve"> flux to modulate the </w:t>
      </w:r>
      <w:proofErr w:type="spellStart"/>
      <w:r w:rsidRPr="00DC717F">
        <w:rPr>
          <w:rStyle w:val="nourltitle"/>
          <w:rFonts w:ascii="Times" w:hAnsi="Times"/>
          <w:sz w:val="18"/>
        </w:rPr>
        <w:t>proteostasis</w:t>
      </w:r>
      <w:proofErr w:type="spellEnd"/>
      <w:r w:rsidRPr="00DC717F">
        <w:rPr>
          <w:rStyle w:val="nourltitle"/>
          <w:rFonts w:ascii="Times" w:hAnsi="Times"/>
          <w:sz w:val="18"/>
        </w:rPr>
        <w:t xml:space="preserve"> of APP-</w:t>
      </w:r>
      <w:proofErr w:type="spellStart"/>
      <w:r w:rsidRPr="00DC717F">
        <w:rPr>
          <w:rStyle w:val="nourltitle"/>
          <w:rFonts w:ascii="Times" w:hAnsi="Times"/>
          <w:sz w:val="18"/>
        </w:rPr>
        <w:t>CTFs</w:t>
      </w:r>
      <w:proofErr w:type="spellEnd"/>
      <w:r w:rsidRPr="00DC717F">
        <w:rPr>
          <w:rStyle w:val="nourltitle"/>
          <w:rFonts w:ascii="Times" w:hAnsi="Times"/>
          <w:sz w:val="18"/>
        </w:rPr>
        <w:t xml:space="preserve"> in Alzheimer's disease</w:t>
      </w:r>
      <w:r w:rsidRPr="00DC717F">
        <w:rPr>
          <w:rFonts w:ascii="Times" w:hAnsi="Times"/>
          <w:sz w:val="18"/>
        </w:rPr>
        <w:t xml:space="preserve">. </w:t>
      </w:r>
      <w:r w:rsidRPr="00DC717F">
        <w:rPr>
          <w:rStyle w:val="publicationsource"/>
          <w:rFonts w:ascii="Times" w:hAnsi="Times"/>
          <w:i/>
          <w:sz w:val="18"/>
        </w:rPr>
        <w:t>Proc. Natl. Acad. Sci. U.S.A., 114: E3129-E3138</w:t>
      </w:r>
      <w:r w:rsidRPr="00DC717F">
        <w:rPr>
          <w:rStyle w:val="publicationsource"/>
          <w:rFonts w:ascii="Times" w:hAnsi="Times"/>
          <w:sz w:val="18"/>
        </w:rPr>
        <w:t xml:space="preserve">. </w:t>
      </w:r>
    </w:p>
    <w:p w:rsidR="005973B9" w:rsidRDefault="005973B9" w:rsidP="00DC717F">
      <w:pPr>
        <w:pStyle w:val="BodyText"/>
        <w:spacing w:before="85" w:line="216" w:lineRule="exact"/>
        <w:ind w:right="138"/>
        <w:jc w:val="both"/>
        <w:rPr>
          <w:rFonts w:ascii="Calibri" w:hAnsi="Calibri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gutter="0"/>
          <w:cols w:num="2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954FB0">
      <w:pPr>
        <w:pStyle w:val="BodyText"/>
        <w:spacing w:line="40" w:lineRule="exact"/>
        <w:ind w:left="2202"/>
        <w:rPr>
          <w:rFonts w:ascii="Calibri"/>
          <w:sz w:val="4"/>
        </w:rPr>
      </w:pPr>
      <w:r w:rsidRPr="00954FB0">
        <w:rPr>
          <w:rFonts w:ascii="Calibri"/>
          <w:noProof/>
          <w:sz w:val="4"/>
          <w:lang w:val="en-IN" w:eastAsia="en-IN"/>
        </w:rPr>
      </w:r>
      <w:r w:rsidRPr="00954FB0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mv="urn:schemas-microsoft-com:mac:vml" xmlns:ve="http://schemas.openxmlformats.org/markup-compatibility/2006" xmlns:mo="http://schemas.microsoft.com/office/mac/office/2008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DA7455" w:rsidRPr="00DA7455" w:rsidRDefault="00DA7455" w:rsidP="00DA7455">
      <w:pPr>
        <w:spacing w:before="41" w:line="154" w:lineRule="exact"/>
        <w:ind w:left="213" w:right="231"/>
        <w:jc w:val="both"/>
        <w:rPr>
          <w:rFonts w:ascii="Arial"/>
          <w:sz w:val="16"/>
        </w:rPr>
      </w:pPr>
      <w:r w:rsidRPr="00DA7455">
        <w:rPr>
          <w:rFonts w:ascii="Times New Roman" w:hAnsi="Times New Roman" w:cs="Times New Roman"/>
          <w:iCs/>
          <w:sz w:val="16"/>
        </w:rPr>
        <w:t xml:space="preserve">Yung-Feng Liao has completed his PhD in Biochemistry and Molecular Biology </w:t>
      </w:r>
      <w:proofErr w:type="gramStart"/>
      <w:r w:rsidRPr="00DA7455">
        <w:rPr>
          <w:rFonts w:ascii="Times New Roman" w:hAnsi="Times New Roman" w:cs="Times New Roman"/>
          <w:iCs/>
          <w:sz w:val="16"/>
        </w:rPr>
        <w:t>from  University</w:t>
      </w:r>
      <w:proofErr w:type="gramEnd"/>
      <w:r w:rsidRPr="00DA7455">
        <w:rPr>
          <w:rFonts w:ascii="Times New Roman" w:hAnsi="Times New Roman" w:cs="Times New Roman"/>
          <w:iCs/>
          <w:sz w:val="16"/>
        </w:rPr>
        <w:t xml:space="preserve"> of Georgia (Athens, Georgia, USA) and postdoctoral studies from Harvard Medical School/Massachusetts General Hospital/Brigham and Women’s Hospital (Boston, Massachusetts, USA). He is the principal investigator of the Laboratory of Molecular Neurobiology in the Institute of Cellular and </w:t>
      </w:r>
      <w:proofErr w:type="spellStart"/>
      <w:r w:rsidRPr="00DA7455">
        <w:rPr>
          <w:rFonts w:ascii="Times New Roman" w:hAnsi="Times New Roman" w:cs="Times New Roman"/>
          <w:iCs/>
          <w:sz w:val="16"/>
        </w:rPr>
        <w:t>Organismic</w:t>
      </w:r>
      <w:proofErr w:type="spellEnd"/>
      <w:r w:rsidRPr="00DA7455">
        <w:rPr>
          <w:rFonts w:ascii="Times New Roman" w:hAnsi="Times New Roman" w:cs="Times New Roman"/>
          <w:iCs/>
          <w:sz w:val="16"/>
        </w:rPr>
        <w:t xml:space="preserve"> Biology, Academia </w:t>
      </w:r>
      <w:proofErr w:type="spellStart"/>
      <w:r w:rsidRPr="00DA7455">
        <w:rPr>
          <w:rFonts w:ascii="Times New Roman" w:hAnsi="Times New Roman" w:cs="Times New Roman"/>
          <w:iCs/>
          <w:sz w:val="16"/>
        </w:rPr>
        <w:t>Sinica</w:t>
      </w:r>
      <w:proofErr w:type="spellEnd"/>
      <w:r w:rsidRPr="00DA7455">
        <w:rPr>
          <w:rFonts w:ascii="Times New Roman" w:hAnsi="Times New Roman" w:cs="Times New Roman"/>
          <w:iCs/>
          <w:sz w:val="16"/>
        </w:rPr>
        <w:t>, a premier research institution in Taiwan. He has published more than 50 papers in reputed journals and has been serving either as an editorial board member or as a peer reviewer of prestigious journals.</w:t>
      </w:r>
    </w:p>
    <w:p w:rsidR="00AE3E37" w:rsidRDefault="00AE3E37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DA7455">
        <w:rPr>
          <w:rFonts w:ascii="Arial"/>
          <w:sz w:val="14"/>
        </w:rPr>
        <w:t>yliao@sinica.edu.tw</w:t>
      </w:r>
    </w:p>
    <w:p w:rsidR="00AE3E37" w:rsidRDefault="00954FB0">
      <w:pPr>
        <w:pStyle w:val="BodyText"/>
        <w:spacing w:before="2"/>
        <w:rPr>
          <w:rFonts w:ascii="Arial"/>
          <w:sz w:val="19"/>
        </w:rPr>
      </w:pPr>
      <w:r w:rsidRPr="00954FB0">
        <w:rPr>
          <w:noProof/>
          <w:lang w:val="en-IN" w:eastAsia="en-IN"/>
        </w:rPr>
        <w:pict>
          <v:line id="Line 3" o:spid="_x0000_s1028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gutter="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gutter="0"/>
      <w:cols w:num="2" w:equalWidth="0">
        <w:col w:w="5214" w:space="138"/>
        <w:col w:w="5358"/>
      </w:cols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6576" w:rsidRDefault="00B86576">
      <w:r>
        <w:separator/>
      </w:r>
    </w:p>
  </w:endnote>
  <w:endnote w:type="continuationSeparator" w:id="0">
    <w:p w:rsidR="00B86576" w:rsidRDefault="00B865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1" w:csb1="00000000"/>
  </w:font>
  <w:font w:name="Minion Pro">
    <w:panose1 w:val="020405030502010202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New York">
    <w:altName w:val="Times New Roman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Geneva">
    <w:panose1 w:val="020B0503030404040204"/>
    <w:charset w:val="00"/>
    <w:family w:val="auto"/>
    <w:pitch w:val="variable"/>
    <w:sig w:usb0="00000003" w:usb1="00000000" w:usb2="00000000" w:usb3="00000000" w:csb0="00000001" w:csb1="00000000"/>
  </w:font>
  <w:font w:name="Palatino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auto"/>
    <w:pitch w:val="variable"/>
    <w:sig w:usb0="00000003" w:usb1="00000000" w:usb2="00000000" w:usb3="00000000" w:csb0="00000001" w:csb1="00000000"/>
  </w:font>
  <w:font w:name="MS PGothic">
    <w:altName w:val="ＭＳ Ｐゴシック"/>
    <w:charset w:val="80"/>
    <w:family w:val="swiss"/>
    <w:pitch w:val="variable"/>
    <w:sig w:usb0="E00002FF" w:usb1="6AC7FDFB" w:usb2="00000012" w:usb3="00000000" w:csb0="0002009F" w:csb1="00000000"/>
  </w:font>
  <w:font w:name="Myriad Pro">
    <w:panose1 w:val="020B0503030403020204"/>
    <w:charset w:val="00"/>
    <w:family w:val="auto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標楷體">
    <w:altName w:val="Cambria"/>
    <w:charset w:val="88"/>
    <w:family w:val="script"/>
    <w:pitch w:val="fixed"/>
    <w:sig w:usb0="00000003" w:usb1="082E0000" w:usb2="00000016" w:usb3="00000000" w:csb0="001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MT">
    <w:altName w:val="Arial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dvTT458b09de.I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954FB0">
    <w:pPr>
      <w:pStyle w:val="BodyText"/>
      <w:spacing w:line="14" w:lineRule="auto"/>
      <w:rPr>
        <w:sz w:val="20"/>
      </w:rPr>
    </w:pPr>
    <w:r w:rsidRPr="00954FB0">
      <w:rPr>
        <w:noProof/>
        <w:lang w:val="en-IN" w:eastAsia="en-IN"/>
      </w:rPr>
      <w:pict>
        <v:shapetype id="_x0000_t202" coordsize="21600,21600" o:spt="202" path="m0,0l0,21600,21600,21600,21600,0xe">
          <v:stroke joinstyle="miter"/>
          <v:path gradientshapeok="t" o:connecttype="rect"/>
        </v:shapetype>
        <v:shape id="Text Box 3" o:spid="_x0000_s409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954FB0">
      <w:rPr>
        <w:noProof/>
        <w:lang w:val="en-IN" w:eastAsia="en-IN"/>
      </w:rPr>
      <w:pict>
        <v:shape id="Text Box 2" o:spid="_x0000_s409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954FB0">
      <w:rPr>
        <w:noProof/>
        <w:lang w:val="en-IN" w:eastAsia="en-IN"/>
      </w:rPr>
      <w:pict>
        <v:shape id="Text Box 1" o:spid="_x0000_s4096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6576" w:rsidRDefault="00B86576">
      <w:r>
        <w:separator/>
      </w:r>
    </w:p>
  </w:footnote>
  <w:footnote w:type="continuationSeparator" w:id="0">
    <w:p w:rsidR="00B86576" w:rsidRDefault="00B86576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954FB0">
    <w:pPr>
      <w:pStyle w:val="BodyText"/>
      <w:spacing w:line="14" w:lineRule="auto"/>
      <w:rPr>
        <w:sz w:val="20"/>
      </w:rPr>
    </w:pPr>
    <w:r w:rsidRPr="00954FB0">
      <w:rPr>
        <w:noProof/>
        <w:lang w:val="en-IN" w:eastAsia="en-IN"/>
      </w:rPr>
      <w:pict>
        <v:shapetype id="_x0000_t202" coordsize="21600,21600" o:spt="202" path="m0,0l0,21600,21600,21600,21600,0xe">
          <v:stroke joinstyle="miter"/>
          <v:path gradientshapeok="t" o:connecttype="rect"/>
        </v:shapetype>
        <v:shape id="Text Box 5" o:spid="_x0000_s4100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</w:t>
                  </w:r>
                  <w:r w:rsidRPr="00932DA0">
                    <w:rPr>
                      <w:rFonts w:ascii="Arial"/>
                      <w:sz w:val="14"/>
                    </w:rPr>
                    <w:t>4172</w:t>
                  </w:r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/2167-0846.C1.006</w:t>
                  </w:r>
                </w:hyperlink>
              </w:p>
            </w:txbxContent>
          </v:textbox>
          <w10:wrap anchorx="page" anchory="page"/>
        </v:shape>
      </w:pict>
    </w:r>
    <w:r w:rsidRPr="00954FB0">
      <w:rPr>
        <w:noProof/>
        <w:lang w:val="en-IN" w:eastAsia="en-IN"/>
      </w:rPr>
      <w:pict>
        <v:shape id="Text Box 4" o:spid="_x0000_s4099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0"/>
    <w:lvl w:ilvl="0">
      <w:start w:val="1997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>
    <w:nsid w:val="00000002"/>
    <w:multiLevelType w:val="singleLevel"/>
    <w:tmpl w:val="0000000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single"/>
      </w:rPr>
    </w:lvl>
  </w:abstractNum>
  <w:abstractNum w:abstractNumId="2">
    <w:nsid w:val="00000003"/>
    <w:multiLevelType w:val="singleLevel"/>
    <w:tmpl w:val="000F04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4"/>
    <w:multiLevelType w:val="singleLevel"/>
    <w:tmpl w:val="00000000"/>
    <w:lvl w:ilvl="0">
      <w:start w:val="199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>
    <w:nsid w:val="00000005"/>
    <w:multiLevelType w:val="singleLevel"/>
    <w:tmpl w:val="00000000"/>
    <w:lvl w:ilvl="0">
      <w:start w:val="2000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abstractNum w:abstractNumId="5">
    <w:nsid w:val="00000006"/>
    <w:multiLevelType w:val="singleLevel"/>
    <w:tmpl w:val="00000000"/>
    <w:lvl w:ilvl="0">
      <w:start w:val="1989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00917625"/>
    <w:multiLevelType w:val="hybridMultilevel"/>
    <w:tmpl w:val="6144D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1943E4F"/>
    <w:multiLevelType w:val="hybridMultilevel"/>
    <w:tmpl w:val="5F800C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426F34"/>
    <w:multiLevelType w:val="multilevel"/>
    <w:tmpl w:val="5934B2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7432323"/>
    <w:multiLevelType w:val="hybridMultilevel"/>
    <w:tmpl w:val="571E7D5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48B31F8"/>
    <w:multiLevelType w:val="multilevel"/>
    <w:tmpl w:val="5B2C0EF0"/>
    <w:lvl w:ilvl="0">
      <w:start w:val="2004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7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Tahoma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2">
    <w:nsid w:val="36D555E7"/>
    <w:multiLevelType w:val="hybridMultilevel"/>
    <w:tmpl w:val="A05097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170B33"/>
    <w:multiLevelType w:val="hybridMultilevel"/>
    <w:tmpl w:val="F2AA26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F8C2652"/>
    <w:multiLevelType w:val="hybridMultilevel"/>
    <w:tmpl w:val="49EA16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1162BB5"/>
    <w:multiLevelType w:val="hybridMultilevel"/>
    <w:tmpl w:val="C46E5650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57009AD"/>
    <w:multiLevelType w:val="hybridMultilevel"/>
    <w:tmpl w:val="C0528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245C8E"/>
    <w:multiLevelType w:val="hybridMultilevel"/>
    <w:tmpl w:val="E8BACD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A5153D8"/>
    <w:multiLevelType w:val="multilevel"/>
    <w:tmpl w:val="C46E565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4B4388F"/>
    <w:multiLevelType w:val="multilevel"/>
    <w:tmpl w:val="A05097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2E59AF"/>
    <w:multiLevelType w:val="multilevel"/>
    <w:tmpl w:val="B352E37A"/>
    <w:lvl w:ilvl="0">
      <w:start w:val="2003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Tahoma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2">
    <w:nsid w:val="634A4850"/>
    <w:multiLevelType w:val="multilevel"/>
    <w:tmpl w:val="B352E37A"/>
    <w:lvl w:ilvl="0">
      <w:start w:val="2003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65413EEA"/>
    <w:multiLevelType w:val="hybridMultilevel"/>
    <w:tmpl w:val="C46E5650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92436BB"/>
    <w:multiLevelType w:val="hybridMultilevel"/>
    <w:tmpl w:val="C88092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D358BD"/>
    <w:multiLevelType w:val="hybridMultilevel"/>
    <w:tmpl w:val="010A3938"/>
    <w:lvl w:ilvl="0" w:tplc="C416E0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C790BAA"/>
    <w:multiLevelType w:val="hybridMultilevel"/>
    <w:tmpl w:val="4A06345E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CCB5CF3"/>
    <w:multiLevelType w:val="hybridMultilevel"/>
    <w:tmpl w:val="22D219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1"/>
  </w:num>
  <w:num w:numId="3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9"/>
  </w:num>
  <w:num w:numId="11">
    <w:abstractNumId w:val="23"/>
  </w:num>
  <w:num w:numId="12">
    <w:abstractNumId w:val="13"/>
  </w:num>
  <w:num w:numId="13">
    <w:abstractNumId w:val="18"/>
  </w:num>
  <w:num w:numId="14">
    <w:abstractNumId w:val="17"/>
  </w:num>
  <w:num w:numId="15">
    <w:abstractNumId w:val="26"/>
  </w:num>
  <w:num w:numId="16">
    <w:abstractNumId w:val="20"/>
  </w:num>
  <w:num w:numId="17">
    <w:abstractNumId w:val="10"/>
  </w:num>
  <w:num w:numId="18">
    <w:abstractNumId w:val="6"/>
  </w:num>
  <w:num w:numId="19">
    <w:abstractNumId w:val="14"/>
  </w:num>
  <w:num w:numId="20">
    <w:abstractNumId w:val="22"/>
  </w:num>
  <w:num w:numId="21">
    <w:abstractNumId w:val="25"/>
  </w:num>
  <w:num w:numId="22">
    <w:abstractNumId w:val="8"/>
  </w:num>
  <w:num w:numId="23">
    <w:abstractNumId w:val="24"/>
  </w:num>
  <w:num w:numId="24">
    <w:abstractNumId w:val="12"/>
  </w:num>
  <w:num w:numId="25">
    <w:abstractNumId w:val="19"/>
  </w:num>
  <w:num w:numId="26">
    <w:abstractNumId w:val="7"/>
  </w:num>
  <w:num w:numId="27">
    <w:abstractNumId w:val="27"/>
  </w:num>
  <w:num w:numId="28">
    <w:abstractNumId w:val="15"/>
  </w:num>
  <w:num w:numId="2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4105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E2911"/>
    <w:rsid w:val="001263DF"/>
    <w:rsid w:val="001C64FA"/>
    <w:rsid w:val="002455E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70114"/>
    <w:rsid w:val="006828F0"/>
    <w:rsid w:val="0087205A"/>
    <w:rsid w:val="00873DF0"/>
    <w:rsid w:val="008756E6"/>
    <w:rsid w:val="008A08B6"/>
    <w:rsid w:val="008F754C"/>
    <w:rsid w:val="00932DA0"/>
    <w:rsid w:val="00954FB0"/>
    <w:rsid w:val="009B2D44"/>
    <w:rsid w:val="00A07E82"/>
    <w:rsid w:val="00A9710C"/>
    <w:rsid w:val="00AE3E37"/>
    <w:rsid w:val="00B21A57"/>
    <w:rsid w:val="00B84668"/>
    <w:rsid w:val="00B86576"/>
    <w:rsid w:val="00C33602"/>
    <w:rsid w:val="00C90D8D"/>
    <w:rsid w:val="00CD6F55"/>
    <w:rsid w:val="00D402D0"/>
    <w:rsid w:val="00DA7455"/>
    <w:rsid w:val="00DC717F"/>
    <w:rsid w:val="00DE3104"/>
    <w:rsid w:val="00E26B10"/>
    <w:rsid w:val="00F72EEA"/>
    <w:rsid w:val="00F84CAE"/>
    <w:rsid w:val="00FC55FC"/>
  </w:rsids>
  <m:mathPr>
    <m:mathFont m:val="標楷體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0" w:defSemiHidden="0" w:defUnhideWhenUsed="0" w:defQFormat="0" w:count="276"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Title" w:qFormat="1"/>
    <w:lsdException w:name="Hyperlink" w:uiPriority="99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link w:val="Heading1Char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link w:val="Heading2Char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link w:val="Heading3Char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rsid w:val="00DC717F"/>
    <w:pPr>
      <w:keepNext/>
      <w:widowControl/>
      <w:jc w:val="center"/>
      <w:outlineLvl w:val="3"/>
    </w:pPr>
    <w:rPr>
      <w:rFonts w:ascii="New York" w:eastAsia="ＭＳ 明朝" w:hAnsi="New York" w:cs="Times New Roman"/>
      <w:b/>
      <w:sz w:val="36"/>
      <w:szCs w:val="20"/>
      <w:u w:val="single"/>
    </w:rPr>
  </w:style>
  <w:style w:type="paragraph" w:styleId="Heading5">
    <w:name w:val="heading 5"/>
    <w:basedOn w:val="Normal"/>
    <w:next w:val="Normal"/>
    <w:link w:val="Heading5Char"/>
    <w:qFormat/>
    <w:rsid w:val="00DC717F"/>
    <w:pPr>
      <w:keepNext/>
      <w:widowControl/>
      <w:tabs>
        <w:tab w:val="left" w:pos="360"/>
        <w:tab w:val="center" w:pos="1520"/>
        <w:tab w:val="left" w:pos="2340"/>
        <w:tab w:val="center" w:pos="5840"/>
        <w:tab w:val="center" w:pos="9180"/>
      </w:tabs>
      <w:outlineLvl w:val="4"/>
    </w:pPr>
    <w:rPr>
      <w:rFonts w:ascii="Times" w:eastAsia="ＭＳ 明朝" w:hAnsi="Times" w:cs="Times New Roman"/>
      <w:sz w:val="24"/>
      <w:szCs w:val="20"/>
      <w:u w:val="single"/>
    </w:rPr>
  </w:style>
  <w:style w:type="paragraph" w:styleId="Heading6">
    <w:name w:val="heading 6"/>
    <w:basedOn w:val="Normal"/>
    <w:next w:val="Normal"/>
    <w:link w:val="Heading6Char"/>
    <w:qFormat/>
    <w:rsid w:val="00DC717F"/>
    <w:pPr>
      <w:keepNext/>
      <w:widowControl/>
      <w:outlineLvl w:val="5"/>
    </w:pPr>
    <w:rPr>
      <w:rFonts w:ascii="Times" w:eastAsia="ＭＳ 明朝" w:hAnsi="Times" w:cs="Times New Roman"/>
      <w:b/>
      <w:sz w:val="24"/>
      <w:szCs w:val="2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BodyText">
    <w:name w:val="Body Text"/>
    <w:basedOn w:val="Normal"/>
    <w:link w:val="BodyTextChar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rsid w:val="005973B9"/>
    <w:rPr>
      <w:rFonts w:ascii="Tw Cen MT" w:eastAsia="Tw Cen MT" w:hAnsi="Tw Cen MT" w:cs="Tw Cen MT"/>
      <w:sz w:val="18"/>
      <w:szCs w:val="18"/>
    </w:rPr>
  </w:style>
  <w:style w:type="paragraph" w:styleId="HTMLPreformatted">
    <w:name w:val="HTML Preformatted"/>
    <w:basedOn w:val="Normal"/>
    <w:link w:val="HTMLPreformattedChar"/>
    <w:rsid w:val="00DA745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A7455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BodyTextIndent">
    <w:name w:val="Body Text Indent"/>
    <w:basedOn w:val="Normal"/>
    <w:link w:val="BodyTextIndentChar"/>
    <w:rsid w:val="00DC717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DC717F"/>
    <w:rPr>
      <w:rFonts w:ascii="Tw Cen MT" w:eastAsia="Tw Cen MT" w:hAnsi="Tw Cen MT" w:cs="Tw Cen MT"/>
    </w:rPr>
  </w:style>
  <w:style w:type="character" w:customStyle="1" w:styleId="Heading4Char">
    <w:name w:val="Heading 4 Char"/>
    <w:basedOn w:val="DefaultParagraphFont"/>
    <w:link w:val="Heading4"/>
    <w:rsid w:val="00DC717F"/>
    <w:rPr>
      <w:rFonts w:ascii="New York" w:eastAsia="ＭＳ 明朝" w:hAnsi="New York" w:cs="Times New Roman"/>
      <w:b/>
      <w:sz w:val="36"/>
      <w:szCs w:val="20"/>
      <w:u w:val="single"/>
    </w:rPr>
  </w:style>
  <w:style w:type="character" w:customStyle="1" w:styleId="Heading5Char">
    <w:name w:val="Heading 5 Char"/>
    <w:basedOn w:val="DefaultParagraphFont"/>
    <w:link w:val="Heading5"/>
    <w:rsid w:val="00DC717F"/>
    <w:rPr>
      <w:rFonts w:ascii="Times" w:eastAsia="ＭＳ 明朝" w:hAnsi="Times" w:cs="Times New Roman"/>
      <w:sz w:val="24"/>
      <w:szCs w:val="20"/>
      <w:u w:val="single"/>
    </w:rPr>
  </w:style>
  <w:style w:type="character" w:customStyle="1" w:styleId="Heading6Char">
    <w:name w:val="Heading 6 Char"/>
    <w:basedOn w:val="DefaultParagraphFont"/>
    <w:link w:val="Heading6"/>
    <w:rsid w:val="00DC717F"/>
    <w:rPr>
      <w:rFonts w:ascii="Times" w:eastAsia="ＭＳ 明朝" w:hAnsi="Times" w:cs="Times New Roman"/>
      <w:b/>
      <w:sz w:val="24"/>
      <w:szCs w:val="20"/>
    </w:rPr>
  </w:style>
  <w:style w:type="character" w:customStyle="1" w:styleId="Heading1Char">
    <w:name w:val="Heading 1 Char"/>
    <w:basedOn w:val="DefaultParagraphFont"/>
    <w:link w:val="Heading1"/>
    <w:rsid w:val="00DC717F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2Char">
    <w:name w:val="Heading 2 Char"/>
    <w:basedOn w:val="DefaultParagraphFont"/>
    <w:link w:val="Heading2"/>
    <w:rsid w:val="00DC717F"/>
    <w:rPr>
      <w:rFonts w:ascii="Minion Pro" w:eastAsia="Minion Pro" w:hAnsi="Minion Pro" w:cs="Minion Pro"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DC717F"/>
    <w:rPr>
      <w:rFonts w:ascii="Arial" w:eastAsia="Arial" w:hAnsi="Arial" w:cs="Arial"/>
      <w:b/>
      <w:bCs/>
      <w:sz w:val="20"/>
      <w:szCs w:val="20"/>
    </w:rPr>
  </w:style>
  <w:style w:type="paragraph" w:styleId="DocumentMap">
    <w:name w:val="Document Map"/>
    <w:basedOn w:val="Normal"/>
    <w:link w:val="DocumentMapChar"/>
    <w:rsid w:val="00DC717F"/>
    <w:pPr>
      <w:widowControl/>
      <w:shd w:val="clear" w:color="auto" w:fill="000080"/>
    </w:pPr>
    <w:rPr>
      <w:rFonts w:ascii="Geneva" w:eastAsia="ＭＳ 明朝" w:hAnsi="Geneva" w:cs="Times New Roman"/>
      <w:sz w:val="24"/>
      <w:szCs w:val="20"/>
    </w:rPr>
  </w:style>
  <w:style w:type="character" w:customStyle="1" w:styleId="DocumentMapChar">
    <w:name w:val="Document Map Char"/>
    <w:basedOn w:val="DefaultParagraphFont"/>
    <w:link w:val="DocumentMap"/>
    <w:rsid w:val="00DC717F"/>
    <w:rPr>
      <w:rFonts w:ascii="Geneva" w:eastAsia="ＭＳ 明朝" w:hAnsi="Geneva" w:cs="Times New Roman"/>
      <w:sz w:val="24"/>
      <w:szCs w:val="20"/>
      <w:shd w:val="clear" w:color="auto" w:fill="000080"/>
    </w:rPr>
  </w:style>
  <w:style w:type="paragraph" w:styleId="BlockText">
    <w:name w:val="Block Text"/>
    <w:basedOn w:val="Normal"/>
    <w:rsid w:val="00DC717F"/>
    <w:pPr>
      <w:widowControl/>
      <w:tabs>
        <w:tab w:val="left" w:pos="360"/>
      </w:tabs>
      <w:spacing w:line="260" w:lineRule="exact"/>
      <w:ind w:left="360" w:right="260" w:hanging="360"/>
    </w:pPr>
    <w:rPr>
      <w:rFonts w:ascii="Times" w:eastAsia="ＭＳ 明朝" w:hAnsi="Times" w:cs="Times New Roman"/>
      <w:sz w:val="24"/>
      <w:szCs w:val="20"/>
    </w:rPr>
  </w:style>
  <w:style w:type="paragraph" w:styleId="Title">
    <w:name w:val="Title"/>
    <w:basedOn w:val="Normal"/>
    <w:link w:val="TitleChar"/>
    <w:qFormat/>
    <w:rsid w:val="00DC717F"/>
    <w:pPr>
      <w:widowControl/>
      <w:jc w:val="center"/>
    </w:pPr>
    <w:rPr>
      <w:rFonts w:ascii="Palatino" w:eastAsia="ＭＳ 明朝" w:hAnsi="Palatino" w:cs="Times New Roman"/>
      <w:b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DC717F"/>
    <w:rPr>
      <w:rFonts w:ascii="Palatino" w:eastAsia="ＭＳ 明朝" w:hAnsi="Palatino" w:cs="Times New Roman"/>
      <w:b/>
      <w:sz w:val="32"/>
      <w:szCs w:val="20"/>
    </w:rPr>
  </w:style>
  <w:style w:type="paragraph" w:styleId="BodyTextIndent2">
    <w:name w:val="Body Text Indent 2"/>
    <w:basedOn w:val="Normal"/>
    <w:link w:val="BodyTextIndent2Char"/>
    <w:rsid w:val="00DC717F"/>
    <w:pPr>
      <w:widowControl/>
      <w:ind w:left="1440" w:hanging="1440"/>
    </w:pPr>
    <w:rPr>
      <w:rFonts w:ascii="Times" w:eastAsia="ＭＳ 明朝" w:hAnsi="Times" w:cs="Times New Roman"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DC717F"/>
    <w:rPr>
      <w:rFonts w:ascii="Times" w:eastAsia="ＭＳ 明朝" w:hAnsi="Times" w:cs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rsid w:val="00DC717F"/>
    <w:pPr>
      <w:widowControl/>
      <w:ind w:left="720" w:hanging="720"/>
    </w:pPr>
    <w:rPr>
      <w:rFonts w:ascii="Times" w:eastAsia="ＭＳ 明朝" w:hAnsi="Times" w:cs="Times New Roman"/>
      <w:sz w:val="24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DC717F"/>
    <w:rPr>
      <w:rFonts w:ascii="Times" w:eastAsia="ＭＳ 明朝" w:hAnsi="Times" w:cs="Times New Roman"/>
      <w:sz w:val="24"/>
      <w:szCs w:val="20"/>
    </w:rPr>
  </w:style>
  <w:style w:type="character" w:customStyle="1" w:styleId="publicationauthor">
    <w:name w:val="publicationauthor"/>
    <w:basedOn w:val="DefaultParagraphFont"/>
    <w:rsid w:val="00DC717F"/>
  </w:style>
  <w:style w:type="character" w:customStyle="1" w:styleId="nourltitle">
    <w:name w:val="nourltitle"/>
    <w:basedOn w:val="DefaultParagraphFont"/>
    <w:rsid w:val="00DC717F"/>
  </w:style>
  <w:style w:type="character" w:customStyle="1" w:styleId="publicationsource">
    <w:name w:val="publicationsource"/>
    <w:basedOn w:val="DefaultParagraphFont"/>
    <w:rsid w:val="00DC717F"/>
  </w:style>
  <w:style w:type="paragraph" w:customStyle="1" w:styleId="Default">
    <w:name w:val="Default"/>
    <w:rsid w:val="00DC717F"/>
    <w:pPr>
      <w:autoSpaceDE w:val="0"/>
      <w:autoSpaceDN w:val="0"/>
      <w:adjustRightInd w:val="0"/>
    </w:pPr>
    <w:rPr>
      <w:rFonts w:ascii="Times New Roman" w:eastAsia="ＭＳ 明朝" w:hAnsi="Times New Roman" w:cs="Times New Roman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DC717F"/>
    <w:pPr>
      <w:spacing w:line="221" w:lineRule="atLeast"/>
    </w:pPr>
    <w:rPr>
      <w:rFonts w:ascii="Gill Sans MT" w:hAnsi="Gill Sans MT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3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png"/><Relationship Id="rId10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792</Words>
  <Characters>4517</Characters>
  <Application>Microsoft Macintosh Word</Application>
  <DocSecurity>0</DocSecurity>
  <Lines>37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Yung-Feng Liao</cp:lastModifiedBy>
  <cp:revision>8</cp:revision>
  <dcterms:created xsi:type="dcterms:W3CDTF">2018-10-01T04:55:00Z</dcterms:created>
  <dcterms:modified xsi:type="dcterms:W3CDTF">2018-10-01T07:19:00Z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