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500" w:rsidRPr="005B13C4" w:rsidRDefault="00CA7500" w:rsidP="00467D59">
      <w:pPr>
        <w:spacing w:line="480" w:lineRule="auto"/>
        <w:ind w:right="288" w:firstLine="480"/>
        <w:jc w:val="both"/>
        <w:rPr>
          <w:rFonts w:ascii="Dante MT Regular" w:hAnsi="Dante MT Regular"/>
          <w:b/>
          <w:color w:val="000000"/>
          <w:sz w:val="40"/>
          <w:szCs w:val="40"/>
        </w:rPr>
      </w:pPr>
      <w:proofErr w:type="spellStart"/>
      <w:proofErr w:type="gramStart"/>
      <w:r w:rsidRPr="005B13C4">
        <w:rPr>
          <w:rFonts w:ascii="Dante MT Regular" w:hAnsi="Dante MT Regular"/>
          <w:b/>
          <w:color w:val="000000"/>
          <w:sz w:val="40"/>
          <w:szCs w:val="40"/>
        </w:rPr>
        <w:t>qEEG</w:t>
      </w:r>
      <w:proofErr w:type="spellEnd"/>
      <w:proofErr w:type="gramEnd"/>
      <w:r w:rsidRPr="005B13C4">
        <w:rPr>
          <w:rFonts w:ascii="Dante MT Regular" w:hAnsi="Dante MT Regular"/>
          <w:b/>
          <w:color w:val="000000"/>
          <w:sz w:val="40"/>
          <w:szCs w:val="40"/>
        </w:rPr>
        <w:t>, E</w:t>
      </w:r>
      <w:bookmarkStart w:id="0" w:name="_GoBack"/>
      <w:bookmarkEnd w:id="0"/>
      <w:r w:rsidRPr="005B13C4">
        <w:rPr>
          <w:rFonts w:ascii="Dante MT Regular" w:hAnsi="Dante MT Regular"/>
          <w:b/>
          <w:color w:val="000000"/>
          <w:sz w:val="40"/>
          <w:szCs w:val="40"/>
        </w:rPr>
        <w:t xml:space="preserve">pilepsy and Treatment </w:t>
      </w:r>
    </w:p>
    <w:p w:rsidR="00CA7500" w:rsidRDefault="00CA7500" w:rsidP="00467D59">
      <w:pPr>
        <w:spacing w:line="480" w:lineRule="auto"/>
        <w:ind w:right="288" w:firstLine="480"/>
        <w:jc w:val="both"/>
        <w:rPr>
          <w:rFonts w:ascii="Dante MT Regular" w:hAnsi="Dante MT Regular"/>
          <w:color w:val="000000"/>
        </w:rPr>
      </w:pPr>
      <w:r>
        <w:rPr>
          <w:rFonts w:ascii="Dante MT Regular" w:hAnsi="Dante MT Regular"/>
          <w:color w:val="000000"/>
        </w:rPr>
        <w:t xml:space="preserve">Irma </w:t>
      </w:r>
      <w:proofErr w:type="spellStart"/>
      <w:r>
        <w:rPr>
          <w:rFonts w:ascii="Dante MT Regular" w:hAnsi="Dante MT Regular"/>
          <w:color w:val="000000"/>
        </w:rPr>
        <w:t>Khachidze</w:t>
      </w:r>
      <w:proofErr w:type="spellEnd"/>
      <w:r>
        <w:rPr>
          <w:rFonts w:ascii="Dante MT Regular" w:hAnsi="Dante MT Regular"/>
          <w:color w:val="000000"/>
        </w:rPr>
        <w:t xml:space="preserve">, </w:t>
      </w:r>
      <w:proofErr w:type="spellStart"/>
      <w:r>
        <w:rPr>
          <w:rFonts w:ascii="Dante MT Regular" w:hAnsi="Dante MT Regular"/>
          <w:color w:val="000000"/>
        </w:rPr>
        <w:t>Manana</w:t>
      </w:r>
      <w:proofErr w:type="spellEnd"/>
      <w:r>
        <w:rPr>
          <w:rFonts w:ascii="Dante MT Regular" w:hAnsi="Dante MT Regular"/>
          <w:color w:val="000000"/>
        </w:rPr>
        <w:t xml:space="preserve"> </w:t>
      </w:r>
      <w:proofErr w:type="spellStart"/>
      <w:r>
        <w:rPr>
          <w:rFonts w:ascii="Dante MT Regular" w:hAnsi="Dante MT Regular"/>
          <w:color w:val="000000"/>
        </w:rPr>
        <w:t>Gugushvili</w:t>
      </w:r>
      <w:proofErr w:type="spellEnd"/>
      <w:r>
        <w:rPr>
          <w:rFonts w:ascii="Dante MT Regular" w:hAnsi="Dante MT Regular"/>
          <w:color w:val="000000"/>
        </w:rPr>
        <w:t xml:space="preserve">, </w:t>
      </w:r>
      <w:proofErr w:type="spellStart"/>
      <w:r>
        <w:rPr>
          <w:rFonts w:ascii="Dante MT Regular" w:hAnsi="Dante MT Regular"/>
          <w:color w:val="000000"/>
        </w:rPr>
        <w:t>Giorgi</w:t>
      </w:r>
      <w:proofErr w:type="spellEnd"/>
      <w:r>
        <w:rPr>
          <w:rFonts w:ascii="Dante MT Regular" w:hAnsi="Dante MT Regular"/>
          <w:color w:val="000000"/>
        </w:rPr>
        <w:t xml:space="preserve"> </w:t>
      </w:r>
      <w:proofErr w:type="spellStart"/>
      <w:r>
        <w:rPr>
          <w:rFonts w:ascii="Dante MT Regular" w:hAnsi="Dante MT Regular"/>
          <w:color w:val="000000"/>
        </w:rPr>
        <w:t>Tsiklauri</w:t>
      </w:r>
      <w:proofErr w:type="spellEnd"/>
      <w:r>
        <w:rPr>
          <w:rFonts w:ascii="Dante MT Regular" w:hAnsi="Dante MT Regular"/>
          <w:color w:val="000000"/>
        </w:rPr>
        <w:t xml:space="preserve">. I </w:t>
      </w:r>
      <w:proofErr w:type="spellStart"/>
      <w:r>
        <w:rPr>
          <w:rFonts w:ascii="Dante MT Regular" w:hAnsi="Dante MT Regular"/>
          <w:color w:val="000000"/>
        </w:rPr>
        <w:t>Beritashvili</w:t>
      </w:r>
      <w:proofErr w:type="spellEnd"/>
      <w:r>
        <w:rPr>
          <w:rFonts w:ascii="Dante MT Regular" w:hAnsi="Dante MT Regular"/>
          <w:color w:val="000000"/>
        </w:rPr>
        <w:t xml:space="preserve"> Centre of Experimental Biomedicine. Georgian University. Tbilisi, Georgia</w:t>
      </w:r>
    </w:p>
    <w:p w:rsidR="00467D59" w:rsidRPr="002E3797" w:rsidRDefault="00CA7500" w:rsidP="00467D59">
      <w:pPr>
        <w:spacing w:line="480" w:lineRule="auto"/>
        <w:ind w:right="288" w:firstLine="480"/>
        <w:jc w:val="both"/>
        <w:rPr>
          <w:color w:val="000000"/>
        </w:rPr>
      </w:pPr>
      <w:r w:rsidRPr="00CA7500">
        <w:rPr>
          <w:rFonts w:ascii="Dante MT Regular" w:hAnsi="Dante MT Regular"/>
          <w:b/>
          <w:color w:val="000000"/>
        </w:rPr>
        <w:t xml:space="preserve"> Background</w:t>
      </w:r>
      <w:r>
        <w:rPr>
          <w:rFonts w:ascii="Dante MT Regular" w:hAnsi="Dante MT Regular"/>
          <w:color w:val="000000"/>
        </w:rPr>
        <w:t xml:space="preserve">. </w:t>
      </w:r>
      <w:r w:rsidR="00467D59">
        <w:rPr>
          <w:rFonts w:ascii="Dante MT Regular" w:hAnsi="Dante MT Regular"/>
          <w:color w:val="000000"/>
        </w:rPr>
        <w:t xml:space="preserve">The </w:t>
      </w:r>
      <w:r w:rsidR="00467D59" w:rsidRPr="002E3797">
        <w:rPr>
          <w:rFonts w:ascii="Dante MT Regular" w:hAnsi="Dante MT Regular"/>
          <w:color w:val="000000"/>
        </w:rPr>
        <w:t xml:space="preserve">study </w:t>
      </w:r>
      <w:r w:rsidR="00467D59">
        <w:rPr>
          <w:rFonts w:ascii="Dante MT Regular" w:hAnsi="Dante MT Regular"/>
          <w:color w:val="000000"/>
        </w:rPr>
        <w:t xml:space="preserve">aimed </w:t>
      </w:r>
      <w:r w:rsidR="00467D59" w:rsidRPr="002E3797">
        <w:rPr>
          <w:rFonts w:ascii="Dante MT Regular" w:hAnsi="Dante MT Regular"/>
          <w:color w:val="000000"/>
        </w:rPr>
        <w:t>to investigate</w:t>
      </w:r>
      <w:r w:rsidR="00467D59" w:rsidRPr="002E3797">
        <w:rPr>
          <w:color w:val="000000"/>
        </w:rPr>
        <w:t xml:space="preserve"> </w:t>
      </w:r>
      <w:r w:rsidR="00467D59" w:rsidRPr="002E3797">
        <w:rPr>
          <w:rFonts w:ascii="Dante MT Regular" w:hAnsi="Dante MT Regular"/>
          <w:color w:val="000000"/>
        </w:rPr>
        <w:t>EEG</w:t>
      </w:r>
      <w:r w:rsidR="00467D59">
        <w:rPr>
          <w:rFonts w:ascii="Dante MT Regular" w:hAnsi="Dante MT Regular"/>
          <w:color w:val="000000"/>
        </w:rPr>
        <w:t xml:space="preserve"> pattern in epileptic patients</w:t>
      </w:r>
      <w:r w:rsidR="00467D59" w:rsidRPr="002E3797">
        <w:rPr>
          <w:rFonts w:ascii="Dante MT Regular" w:hAnsi="Dante MT Regular"/>
          <w:color w:val="000000"/>
        </w:rPr>
        <w:t xml:space="preserve"> during</w:t>
      </w:r>
      <w:r w:rsidR="00467D59">
        <w:rPr>
          <w:rFonts w:ascii="Dante MT Regular" w:hAnsi="Dante MT Regular"/>
          <w:color w:val="000000"/>
        </w:rPr>
        <w:t xml:space="preserve"> treatment</w:t>
      </w:r>
      <w:r w:rsidR="00467D59" w:rsidRPr="002E3797">
        <w:rPr>
          <w:rFonts w:ascii="Dante MT Regular" w:hAnsi="Dante MT Regular"/>
          <w:color w:val="000000"/>
        </w:rPr>
        <w:t xml:space="preserve">. The analysis of the dynamics of background EEG reveals possible early predictors of treatment’s benefit/adverse effects. </w:t>
      </w:r>
      <w:r w:rsidR="00467D59" w:rsidRPr="002E3797">
        <w:t xml:space="preserve">Determines the efficacy of </w:t>
      </w:r>
      <w:r w:rsidR="00467D59">
        <w:t xml:space="preserve">anticonvulsant treatment </w:t>
      </w:r>
      <w:r w:rsidR="00467D59" w:rsidRPr="002E3797">
        <w:t>based on EEG criteria</w:t>
      </w:r>
      <w:r w:rsidR="00467D59" w:rsidRPr="002E3797">
        <w:rPr>
          <w:rFonts w:ascii="Dante MT Regular" w:hAnsi="Dante MT Regular"/>
          <w:color w:val="000000"/>
        </w:rPr>
        <w:t xml:space="preserve"> is very important</w:t>
      </w:r>
      <w:r w:rsidR="00467D59" w:rsidRPr="002E3797">
        <w:t xml:space="preserve"> for optimization of anti-epileptic therapy in individual patients.</w:t>
      </w:r>
    </w:p>
    <w:p w:rsidR="00467D59" w:rsidRPr="00B0113D" w:rsidRDefault="00467D59" w:rsidP="00467D59">
      <w:pPr>
        <w:autoSpaceDE w:val="0"/>
        <w:autoSpaceDN w:val="0"/>
        <w:adjustRightInd w:val="0"/>
        <w:spacing w:line="480" w:lineRule="auto"/>
        <w:ind w:right="288" w:firstLine="480"/>
        <w:jc w:val="both"/>
        <w:rPr>
          <w:rFonts w:cs="Times New Roman"/>
        </w:rPr>
      </w:pPr>
      <w:r w:rsidRPr="002E3797">
        <w:rPr>
          <w:b/>
          <w:color w:val="000000"/>
        </w:rPr>
        <w:t>Methods</w:t>
      </w:r>
      <w:r w:rsidRPr="002E3797">
        <w:rPr>
          <w:color w:val="000000"/>
        </w:rPr>
        <w:t xml:space="preserve">: </w:t>
      </w:r>
      <w:r>
        <w:rPr>
          <w:color w:val="000000"/>
        </w:rPr>
        <w:t xml:space="preserve">57 patient </w:t>
      </w:r>
      <w:r w:rsidRPr="002E3797">
        <w:rPr>
          <w:color w:val="000000"/>
        </w:rPr>
        <w:t>ag</w:t>
      </w:r>
      <w:r w:rsidRPr="00467D59">
        <w:rPr>
          <w:color w:val="000000"/>
        </w:rPr>
        <w:t xml:space="preserve">ed 6-10, with different type of </w:t>
      </w:r>
      <w:r w:rsidRPr="002E3797">
        <w:rPr>
          <w:color w:val="000000"/>
        </w:rPr>
        <w:t>epilepsy were investigated.</w:t>
      </w:r>
      <w:r w:rsidRPr="00981802">
        <w:rPr>
          <w:color w:val="000000"/>
        </w:rPr>
        <w:t xml:space="preserve">  All the patients underwent three- fold recording of the EEGs</w:t>
      </w:r>
      <w:r>
        <w:rPr>
          <w:color w:val="000000"/>
        </w:rPr>
        <w:t xml:space="preserve">: </w:t>
      </w:r>
      <w:r w:rsidRPr="002E3797">
        <w:rPr>
          <w:color w:val="000000"/>
        </w:rPr>
        <w:t xml:space="preserve">prior to </w:t>
      </w:r>
      <w:proofErr w:type="spellStart"/>
      <w:r>
        <w:rPr>
          <w:color w:val="000000"/>
        </w:rPr>
        <w:t>anticonvusant</w:t>
      </w:r>
      <w:proofErr w:type="spellEnd"/>
      <w:r>
        <w:rPr>
          <w:color w:val="000000"/>
        </w:rPr>
        <w:t xml:space="preserve"> </w:t>
      </w:r>
      <w:proofErr w:type="spellStart"/>
      <w:r w:rsidRPr="002E3797">
        <w:rPr>
          <w:color w:val="000000"/>
        </w:rPr>
        <w:t>monotherapy</w:t>
      </w:r>
      <w:proofErr w:type="spellEnd"/>
      <w:r w:rsidRPr="002E3797">
        <w:rPr>
          <w:color w:val="000000"/>
        </w:rPr>
        <w:t xml:space="preserve"> and three and six months after the initiation </w:t>
      </w:r>
      <w:r>
        <w:rPr>
          <w:color w:val="000000"/>
        </w:rPr>
        <w:t>of the treatment.</w:t>
      </w:r>
      <w:r w:rsidRPr="002E3797">
        <w:rPr>
          <w:color w:val="000000"/>
        </w:rPr>
        <w:t xml:space="preserve"> </w:t>
      </w:r>
      <w:proofErr w:type="spellStart"/>
      <w:r w:rsidRPr="002E3797">
        <w:rPr>
          <w:color w:val="000000"/>
        </w:rPr>
        <w:t>Epileptiform</w:t>
      </w:r>
      <w:proofErr w:type="spellEnd"/>
      <w:r w:rsidRPr="002E3797">
        <w:rPr>
          <w:color w:val="000000"/>
        </w:rPr>
        <w:t xml:space="preserve"> elements and baseline EEG activities were analyzed.</w:t>
      </w:r>
      <w:r w:rsidRPr="00B0113D">
        <w:rPr>
          <w:color w:val="000000"/>
        </w:rPr>
        <w:t xml:space="preserve"> Following </w:t>
      </w:r>
      <w:r>
        <w:rPr>
          <w:color w:val="000000"/>
        </w:rPr>
        <w:t xml:space="preserve">quantitative characteristics </w:t>
      </w:r>
      <w:r w:rsidRPr="00B0113D">
        <w:rPr>
          <w:rFonts w:cs="Times New Roman"/>
          <w:color w:val="000000"/>
        </w:rPr>
        <w:t xml:space="preserve">of </w:t>
      </w:r>
      <w:proofErr w:type="spellStart"/>
      <w:r w:rsidRPr="00B0113D">
        <w:rPr>
          <w:rFonts w:cs="Times New Roman"/>
          <w:color w:val="000000"/>
        </w:rPr>
        <w:t>interictal</w:t>
      </w:r>
      <w:proofErr w:type="spellEnd"/>
      <w:r w:rsidRPr="00B0113D">
        <w:rPr>
          <w:rFonts w:cs="Times New Roman"/>
          <w:color w:val="000000"/>
        </w:rPr>
        <w:t xml:space="preserve"> EEG were analyzed: absolute values of the power (AVP) spectra; </w:t>
      </w:r>
      <w:r w:rsidRPr="00B0113D">
        <w:rPr>
          <w:rFonts w:cs="Times New Roman"/>
        </w:rPr>
        <w:t>EEG</w:t>
      </w:r>
      <w:r>
        <w:rPr>
          <w:rFonts w:cs="Times New Roman"/>
        </w:rPr>
        <w:t xml:space="preserve"> topography</w:t>
      </w:r>
      <w:r w:rsidRPr="00B0113D">
        <w:rPr>
          <w:rFonts w:cs="Times New Roman"/>
        </w:rPr>
        <w:t xml:space="preserve"> -Brain Mapping. </w:t>
      </w:r>
    </w:p>
    <w:p w:rsidR="00467D59" w:rsidRPr="002E3797" w:rsidRDefault="00467D59" w:rsidP="00467D59">
      <w:pPr>
        <w:autoSpaceDE w:val="0"/>
        <w:autoSpaceDN w:val="0"/>
        <w:adjustRightInd w:val="0"/>
        <w:spacing w:line="480" w:lineRule="auto"/>
        <w:ind w:right="288" w:firstLine="480"/>
        <w:jc w:val="both"/>
      </w:pPr>
      <w:r w:rsidRPr="00CA7500">
        <w:rPr>
          <w:rFonts w:cs="Times New Roman"/>
          <w:b/>
        </w:rPr>
        <w:t>Results</w:t>
      </w:r>
      <w:r w:rsidRPr="00CA7500">
        <w:rPr>
          <w:b/>
        </w:rPr>
        <w:t>:</w:t>
      </w:r>
      <w:r w:rsidRPr="007C6DFD">
        <w:t xml:space="preserve"> </w:t>
      </w:r>
      <w:r>
        <w:t xml:space="preserve"> </w:t>
      </w:r>
      <w:r w:rsidRPr="007C6DFD">
        <w:t xml:space="preserve"> Decreased AVP spectra due to reduce</w:t>
      </w:r>
      <w:r>
        <w:t xml:space="preserve"> of</w:t>
      </w:r>
      <w:r w:rsidRPr="007C6DFD">
        <w:t xml:space="preserve">  low-frequency range, </w:t>
      </w:r>
      <w:r w:rsidRPr="002E3797">
        <w:t>sup</w:t>
      </w:r>
      <w:r>
        <w:t xml:space="preserve">presses </w:t>
      </w:r>
      <w:r w:rsidRPr="00AC1812">
        <w:t>spontaneous epileptic</w:t>
      </w:r>
      <w:r w:rsidRPr="005B3750">
        <w:rPr>
          <w:color w:val="FF0000"/>
        </w:rPr>
        <w:t xml:space="preserve"> </w:t>
      </w:r>
      <w:r w:rsidRPr="002E3797">
        <w:t xml:space="preserve">discharge </w:t>
      </w:r>
      <w:r w:rsidRPr="007C6DFD">
        <w:t xml:space="preserve">and spike and wave complex 3/sec. </w:t>
      </w:r>
      <w:proofErr w:type="spellStart"/>
      <w:r w:rsidRPr="002E3797">
        <w:t>Dep</w:t>
      </w:r>
      <w:proofErr w:type="spellEnd"/>
      <w:r w:rsidRPr="002E3797">
        <w:t xml:space="preserve"> expressed of less influence spikes-</w:t>
      </w:r>
      <w:proofErr w:type="spellStart"/>
      <w:r w:rsidRPr="002E3797">
        <w:t>polyspikes</w:t>
      </w:r>
      <w:proofErr w:type="spellEnd"/>
      <w:r w:rsidRPr="002E3797">
        <w:t xml:space="preserve">, sharp waves, generalized paroxysmal bursts provoked by functional tests. </w:t>
      </w:r>
      <w:r w:rsidRPr="00802D50">
        <w:t xml:space="preserve">Brain Mapping </w:t>
      </w:r>
      <w:r>
        <w:t xml:space="preserve">shows </w:t>
      </w:r>
      <w:r w:rsidRPr="00802D50">
        <w:t xml:space="preserve">that presence </w:t>
      </w:r>
      <w:r>
        <w:t xml:space="preserve">the </w:t>
      </w:r>
      <w:r w:rsidRPr="00802D50">
        <w:t xml:space="preserve">rhythmic monomorphic theta-waves of tempo-parietal localization </w:t>
      </w:r>
      <w:r>
        <w:t>is a predicting</w:t>
      </w:r>
      <w:r w:rsidRPr="00802D50">
        <w:t xml:space="preserve"> factor for seizures recurrence despite of the normalization of </w:t>
      </w:r>
      <w:r w:rsidRPr="00AC1812">
        <w:t xml:space="preserve">a patient’s </w:t>
      </w:r>
      <w:proofErr w:type="spellStart"/>
      <w:r w:rsidRPr="00AC1812">
        <w:t>clinicalcondition</w:t>
      </w:r>
      <w:proofErr w:type="spellEnd"/>
      <w:r>
        <w:t>.</w:t>
      </w:r>
    </w:p>
    <w:p w:rsidR="00D00D83" w:rsidRPr="00467D59" w:rsidRDefault="00467D59" w:rsidP="00467D59">
      <w:pPr>
        <w:autoSpaceDE w:val="0"/>
        <w:autoSpaceDN w:val="0"/>
        <w:adjustRightInd w:val="0"/>
        <w:spacing w:line="480" w:lineRule="auto"/>
        <w:ind w:right="288" w:firstLine="480"/>
        <w:jc w:val="both"/>
      </w:pPr>
      <w:r w:rsidRPr="00CA7500">
        <w:rPr>
          <w:b/>
        </w:rPr>
        <w:t>Conclusions;</w:t>
      </w:r>
      <w:r>
        <w:t xml:space="preserve"> </w:t>
      </w:r>
      <w:r w:rsidRPr="00841438">
        <w:t>The novelties of this research are: (1) the recurrent seizures can be anticipated in</w:t>
      </w:r>
      <w:r>
        <w:t xml:space="preserve"> the</w:t>
      </w:r>
      <w:r w:rsidRPr="00841438">
        <w:t xml:space="preserve"> group of epileptic patient</w:t>
      </w:r>
      <w:r>
        <w:t>s</w:t>
      </w:r>
      <w:r w:rsidRPr="00841438">
        <w:t xml:space="preserve"> despite improvement of the clinical signs based on the presence of rhythmic monomorphic theta-waves with tempo-parietal localization on the </w:t>
      </w:r>
      <w:proofErr w:type="spellStart"/>
      <w:r w:rsidRPr="00841438">
        <w:t>interical</w:t>
      </w:r>
      <w:proofErr w:type="spellEnd"/>
      <w:r w:rsidRPr="00841438">
        <w:t xml:space="preserve"> EEG; (2) Efficacy of AED-therapy can be accessed via reduction of high-amplitude </w:t>
      </w:r>
      <w:r w:rsidRPr="00841438">
        <w:lastRenderedPageBreak/>
        <w:t xml:space="preserve">low-frequency waves and suppression of </w:t>
      </w:r>
      <w:proofErr w:type="spellStart"/>
      <w:r w:rsidRPr="00841438">
        <w:t>epileptiform</w:t>
      </w:r>
      <w:proofErr w:type="spellEnd"/>
      <w:r w:rsidRPr="00841438">
        <w:t xml:space="preserve"> EEG elements parallel to clinical improvement and (3) Optimal treatment strategies can be </w:t>
      </w:r>
      <w:r>
        <w:t xml:space="preserve">tailored  based on </w:t>
      </w:r>
      <w:r w:rsidRPr="00841438">
        <w:t>evaluation of background EEG</w:t>
      </w:r>
      <w:r w:rsidR="004C5BEC">
        <w:t>, Power spectra</w:t>
      </w:r>
      <w:r w:rsidRPr="00841438">
        <w:t xml:space="preserve"> and </w:t>
      </w:r>
      <w:r w:rsidR="004C5BEC">
        <w:t xml:space="preserve">Brain </w:t>
      </w:r>
      <w:r w:rsidRPr="00841438">
        <w:t xml:space="preserve">mapping (topography) using </w:t>
      </w:r>
      <w:proofErr w:type="spellStart"/>
      <w:r w:rsidRPr="00841438">
        <w:t>qE</w:t>
      </w:r>
      <w:r>
        <w:t>EG</w:t>
      </w:r>
      <w:proofErr w:type="spellEnd"/>
      <w:r>
        <w:t xml:space="preserve"> </w:t>
      </w:r>
    </w:p>
    <w:sectPr w:rsidR="00D00D83" w:rsidRPr="00467D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ante MT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7B0"/>
    <w:rsid w:val="00082571"/>
    <w:rsid w:val="00467D59"/>
    <w:rsid w:val="004C5BEC"/>
    <w:rsid w:val="004F57AE"/>
    <w:rsid w:val="005B13C4"/>
    <w:rsid w:val="005C4346"/>
    <w:rsid w:val="006247B0"/>
    <w:rsid w:val="008A1ECF"/>
    <w:rsid w:val="00CA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52F4F9-D98D-4720-9350-22B9AEBA4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D59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</dc:creator>
  <cp:keywords/>
  <dc:description/>
  <cp:lastModifiedBy>Irma</cp:lastModifiedBy>
  <cp:revision>3</cp:revision>
  <dcterms:created xsi:type="dcterms:W3CDTF">2017-02-11T18:36:00Z</dcterms:created>
  <dcterms:modified xsi:type="dcterms:W3CDTF">2017-02-11T18:37:00Z</dcterms:modified>
</cp:coreProperties>
</file>