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1B626" w14:textId="037DD05B" w:rsidR="00042A4B" w:rsidRDefault="00042A4B" w:rsidP="00042A4B">
      <w:pPr>
        <w:jc w:val="center"/>
        <w:rPr>
          <w:color w:val="3366FF"/>
        </w:rPr>
      </w:pPr>
      <w:proofErr w:type="gramStart"/>
      <w:r w:rsidRPr="00042A4B">
        <w:rPr>
          <w:color w:val="3366FF"/>
        </w:rPr>
        <w:t xml:space="preserve">Clinical Separation of Herbal Drug Effects </w:t>
      </w:r>
      <w:r w:rsidR="002E36EF">
        <w:rPr>
          <w:color w:val="3366FF"/>
        </w:rPr>
        <w:t xml:space="preserve">in Comparison to </w:t>
      </w:r>
      <w:proofErr w:type="spellStart"/>
      <w:r w:rsidR="002E36EF">
        <w:rPr>
          <w:color w:val="3366FF"/>
        </w:rPr>
        <w:t>Valium</w:t>
      </w:r>
      <w:proofErr w:type="spellEnd"/>
      <w:r w:rsidR="002E36EF" w:rsidRPr="002E36EF">
        <w:rPr>
          <w:color w:val="3366FF"/>
          <w:vertAlign w:val="superscript"/>
        </w:rPr>
        <w:t>®</w:t>
      </w:r>
      <w:r w:rsidR="002E36EF">
        <w:rPr>
          <w:color w:val="3366FF"/>
        </w:rPr>
        <w:t xml:space="preserve"> </w:t>
      </w:r>
      <w:r w:rsidRPr="00042A4B">
        <w:rPr>
          <w:color w:val="3366FF"/>
        </w:rPr>
        <w:t xml:space="preserve">by Discriminant Analysis of Quantitative EEG Data </w:t>
      </w:r>
      <w:r w:rsidR="002E36EF" w:rsidRPr="00042A4B">
        <w:rPr>
          <w:color w:val="3366FF"/>
        </w:rPr>
        <w:t xml:space="preserve">in Humans </w:t>
      </w:r>
      <w:r w:rsidRPr="00042A4B">
        <w:rPr>
          <w:color w:val="3366FF"/>
        </w:rPr>
        <w:t>(</w:t>
      </w:r>
      <w:proofErr w:type="spellStart"/>
      <w:r w:rsidRPr="00042A4B">
        <w:rPr>
          <w:color w:val="3366FF"/>
        </w:rPr>
        <w:t>Pharmaco</w:t>
      </w:r>
      <w:proofErr w:type="spellEnd"/>
      <w:r w:rsidRPr="00042A4B">
        <w:rPr>
          <w:color w:val="3366FF"/>
        </w:rPr>
        <w:t>-EEG)</w:t>
      </w:r>
      <w:r w:rsidR="002E36EF">
        <w:rPr>
          <w:color w:val="3366FF"/>
        </w:rPr>
        <w:t>.</w:t>
      </w:r>
      <w:proofErr w:type="gramEnd"/>
      <w:r w:rsidRPr="00042A4B">
        <w:rPr>
          <w:color w:val="3366FF"/>
        </w:rPr>
        <w:t xml:space="preserve"> </w:t>
      </w:r>
    </w:p>
    <w:p w14:paraId="01F5CC90" w14:textId="77777777" w:rsidR="00042A4B" w:rsidRDefault="00042A4B" w:rsidP="00042A4B">
      <w:pPr>
        <w:jc w:val="both"/>
        <w:rPr>
          <w:color w:val="3366FF"/>
        </w:rPr>
      </w:pPr>
    </w:p>
    <w:p w14:paraId="4DB57459" w14:textId="77777777" w:rsidR="00042A4B" w:rsidRDefault="00042A4B" w:rsidP="00042A4B">
      <w:pPr>
        <w:jc w:val="both"/>
        <w:rPr>
          <w:sz w:val="18"/>
          <w:szCs w:val="18"/>
        </w:rPr>
      </w:pPr>
      <w:r w:rsidRPr="00042A4B">
        <w:rPr>
          <w:sz w:val="18"/>
          <w:szCs w:val="18"/>
        </w:rPr>
        <w:t>Wilfried Dimpfel</w:t>
      </w:r>
      <w:r>
        <w:rPr>
          <w:sz w:val="18"/>
          <w:szCs w:val="18"/>
        </w:rPr>
        <w:t>, Prof. Dr., Justus-Liebig-University Giessen, Germany</w:t>
      </w:r>
    </w:p>
    <w:p w14:paraId="453D517A" w14:textId="77777777" w:rsidR="00042A4B" w:rsidRDefault="00042A4B" w:rsidP="00042A4B">
      <w:pPr>
        <w:jc w:val="both"/>
        <w:rPr>
          <w:sz w:val="18"/>
          <w:szCs w:val="18"/>
        </w:rPr>
      </w:pPr>
    </w:p>
    <w:p w14:paraId="247FB3A8" w14:textId="77777777" w:rsidR="00587BBA" w:rsidRPr="00042A4B" w:rsidRDefault="00587BBA" w:rsidP="00042A4B">
      <w:pPr>
        <w:jc w:val="both"/>
        <w:rPr>
          <w:color w:val="3366FF"/>
          <w:sz w:val="18"/>
          <w:szCs w:val="18"/>
        </w:rPr>
      </w:pPr>
    </w:p>
    <w:p w14:paraId="521BF598" w14:textId="77777777" w:rsidR="00042A4B" w:rsidRPr="00042A4B" w:rsidRDefault="00042A4B" w:rsidP="00042A4B">
      <w:pPr>
        <w:jc w:val="both"/>
        <w:rPr>
          <w:color w:val="3366FF"/>
          <w:sz w:val="18"/>
          <w:szCs w:val="18"/>
        </w:rPr>
        <w:sectPr w:rsidR="00042A4B" w:rsidRPr="00042A4B" w:rsidSect="00587BBA">
          <w:pgSz w:w="11900" w:h="16840"/>
          <w:pgMar w:top="1417" w:right="1417" w:bottom="1134" w:left="1417" w:header="708" w:footer="708" w:gutter="0"/>
          <w:cols w:space="708"/>
        </w:sectPr>
      </w:pPr>
    </w:p>
    <w:p w14:paraId="1FF07703" w14:textId="2EBACDBE" w:rsidR="00890092" w:rsidRDefault="00042A4B" w:rsidP="00042A4B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Statement of the problem: </w:t>
      </w:r>
      <w:r w:rsidRPr="00042A4B">
        <w:rPr>
          <w:sz w:val="18"/>
          <w:szCs w:val="18"/>
        </w:rPr>
        <w:t xml:space="preserve">Since many drugs act on the central nervous system by interference with neurochemical processes leading to changes of electric activity, measurement of the electric activity of the brain is a very promising approach to characterize the effectiveness of a neuro-active drug. </w:t>
      </w:r>
      <w:r w:rsidR="0042544D">
        <w:rPr>
          <w:sz w:val="18"/>
          <w:szCs w:val="18"/>
        </w:rPr>
        <w:t xml:space="preserve">The problem consists in the fact that quantitative analysis of the EEG by Fast Fourier Transformation (FFT) provides 102 parameters (17 electrode positions times 6 frequency ranges) which might change accordingly in the presence of a drug. </w:t>
      </w:r>
      <w:r w:rsidR="0042181B">
        <w:rPr>
          <w:sz w:val="18"/>
          <w:szCs w:val="18"/>
        </w:rPr>
        <w:t>Thus, a comparison or classification of several drugs becomes difficult. Methodology &amp; Theoretical orientation: EEG`s were recorded on 17 channels during relaxation with open eyes before and differe</w:t>
      </w:r>
      <w:r w:rsidR="00002E04">
        <w:rPr>
          <w:sz w:val="18"/>
          <w:szCs w:val="18"/>
        </w:rPr>
        <w:t>nt times after intake of herbal</w:t>
      </w:r>
      <w:r w:rsidR="0042181B">
        <w:rPr>
          <w:sz w:val="18"/>
          <w:szCs w:val="18"/>
        </w:rPr>
        <w:t xml:space="preserve"> drugs. Data from </w:t>
      </w:r>
      <w:r w:rsidR="00B76387">
        <w:rPr>
          <w:sz w:val="18"/>
          <w:szCs w:val="18"/>
        </w:rPr>
        <w:t>1</w:t>
      </w:r>
      <w:r w:rsidR="00590A63">
        <w:rPr>
          <w:sz w:val="18"/>
          <w:szCs w:val="18"/>
        </w:rPr>
        <w:t>3</w:t>
      </w:r>
      <w:r w:rsidR="00B76387">
        <w:rPr>
          <w:sz w:val="18"/>
          <w:szCs w:val="18"/>
        </w:rPr>
        <w:t xml:space="preserve"> </w:t>
      </w:r>
      <w:r w:rsidR="0042181B">
        <w:rPr>
          <w:sz w:val="18"/>
          <w:szCs w:val="18"/>
        </w:rPr>
        <w:t>c</w:t>
      </w:r>
      <w:r w:rsidR="00B76387">
        <w:rPr>
          <w:sz w:val="18"/>
          <w:szCs w:val="18"/>
        </w:rPr>
        <w:t>linical studies were uniform</w:t>
      </w:r>
      <w:r w:rsidR="0042181B">
        <w:rPr>
          <w:sz w:val="18"/>
          <w:szCs w:val="18"/>
        </w:rPr>
        <w:t xml:space="preserve">ly reanalysed </w:t>
      </w:r>
      <w:r w:rsidR="00B76387">
        <w:rPr>
          <w:sz w:val="18"/>
          <w:szCs w:val="18"/>
        </w:rPr>
        <w:t>with respect to drug</w:t>
      </w:r>
      <w:r w:rsidR="006D652D">
        <w:rPr>
          <w:sz w:val="18"/>
          <w:szCs w:val="18"/>
        </w:rPr>
        <w:t>-</w:t>
      </w:r>
      <w:r w:rsidR="00B76387">
        <w:rPr>
          <w:sz w:val="18"/>
          <w:szCs w:val="18"/>
        </w:rPr>
        <w:t>induced changes of spectral power</w:t>
      </w:r>
      <w:r w:rsidR="006D652D">
        <w:rPr>
          <w:sz w:val="18"/>
          <w:szCs w:val="18"/>
        </w:rPr>
        <w:t xml:space="preserve"> in comparison to </w:t>
      </w:r>
      <w:r w:rsidR="00002E04">
        <w:rPr>
          <w:sz w:val="18"/>
          <w:szCs w:val="18"/>
        </w:rPr>
        <w:t xml:space="preserve">their corresponding </w:t>
      </w:r>
      <w:r w:rsidR="006D652D">
        <w:rPr>
          <w:sz w:val="18"/>
          <w:szCs w:val="18"/>
        </w:rPr>
        <w:t xml:space="preserve">placebo. In order to compare the </w:t>
      </w:r>
      <w:r w:rsidR="00002E04">
        <w:rPr>
          <w:sz w:val="18"/>
          <w:szCs w:val="18"/>
        </w:rPr>
        <w:t>o</w:t>
      </w:r>
      <w:r w:rsidR="006D652D">
        <w:rPr>
          <w:sz w:val="18"/>
          <w:szCs w:val="18"/>
        </w:rPr>
        <w:t>btained electrophysiological profiles with each other data were fed into a linear discriminant analysis. The results from the first three discriminant functions were projected into space (x-y-z coordinate).</w:t>
      </w:r>
      <w:r w:rsidR="00890092">
        <w:rPr>
          <w:sz w:val="18"/>
          <w:szCs w:val="18"/>
        </w:rPr>
        <w:t xml:space="preserve"> The result from the next three discriminant functions was processed according to so-called RGB-mode leading to different colours </w:t>
      </w:r>
      <w:r w:rsidR="008519E8">
        <w:rPr>
          <w:sz w:val="18"/>
          <w:szCs w:val="18"/>
        </w:rPr>
        <w:t>as</w:t>
      </w:r>
      <w:r w:rsidR="00890092">
        <w:rPr>
          <w:sz w:val="18"/>
          <w:szCs w:val="18"/>
        </w:rPr>
        <w:t xml:space="preserve"> six-dimensional projection. </w:t>
      </w:r>
      <w:r w:rsidR="006D652D">
        <w:rPr>
          <w:sz w:val="18"/>
          <w:szCs w:val="18"/>
        </w:rPr>
        <w:t xml:space="preserve"> Findings:  </w:t>
      </w:r>
      <w:r w:rsidR="00C147FD">
        <w:rPr>
          <w:sz w:val="18"/>
          <w:szCs w:val="18"/>
        </w:rPr>
        <w:t xml:space="preserve">In </w:t>
      </w:r>
      <w:r w:rsidR="009850D1">
        <w:rPr>
          <w:sz w:val="18"/>
          <w:szCs w:val="18"/>
        </w:rPr>
        <w:t xml:space="preserve">control </w:t>
      </w:r>
      <w:r w:rsidR="00C147FD">
        <w:rPr>
          <w:sz w:val="18"/>
          <w:szCs w:val="18"/>
        </w:rPr>
        <w:t>subjects a general increase of alpha spectral power was observed</w:t>
      </w:r>
      <w:r w:rsidR="009850D1">
        <w:rPr>
          <w:sz w:val="18"/>
          <w:szCs w:val="18"/>
        </w:rPr>
        <w:t xml:space="preserve"> reflecting changes due to circadian r</w:t>
      </w:r>
      <w:r w:rsidR="008519E8">
        <w:rPr>
          <w:sz w:val="18"/>
          <w:szCs w:val="18"/>
        </w:rPr>
        <w:t>h</w:t>
      </w:r>
      <w:r w:rsidR="009850D1">
        <w:rPr>
          <w:sz w:val="18"/>
          <w:szCs w:val="18"/>
        </w:rPr>
        <w:t>ythm</w:t>
      </w:r>
      <w:r w:rsidR="00C147FD">
        <w:rPr>
          <w:sz w:val="18"/>
          <w:szCs w:val="18"/>
        </w:rPr>
        <w:t xml:space="preserve">. </w:t>
      </w:r>
      <w:proofErr w:type="gramStart"/>
      <w:r w:rsidR="00D90AD0">
        <w:rPr>
          <w:sz w:val="18"/>
          <w:szCs w:val="18"/>
        </w:rPr>
        <w:t xml:space="preserve">In the presence of </w:t>
      </w:r>
      <w:proofErr w:type="spellStart"/>
      <w:r w:rsidR="0027081C">
        <w:rPr>
          <w:sz w:val="18"/>
          <w:szCs w:val="18"/>
        </w:rPr>
        <w:t>Valium</w:t>
      </w:r>
      <w:proofErr w:type="spellEnd"/>
      <w:r w:rsidR="0027081C" w:rsidRPr="0027081C">
        <w:rPr>
          <w:sz w:val="18"/>
          <w:szCs w:val="18"/>
          <w:vertAlign w:val="superscript"/>
        </w:rPr>
        <w:t>®</w:t>
      </w:r>
      <w:r w:rsidR="0027081C">
        <w:rPr>
          <w:sz w:val="18"/>
          <w:szCs w:val="18"/>
        </w:rPr>
        <w:t xml:space="preserve"> in comparison to </w:t>
      </w:r>
      <w:proofErr w:type="spellStart"/>
      <w:r w:rsidR="00D90AD0">
        <w:rPr>
          <w:sz w:val="18"/>
          <w:szCs w:val="18"/>
        </w:rPr>
        <w:t>Calmvalera</w:t>
      </w:r>
      <w:proofErr w:type="spellEnd"/>
      <w:r w:rsidR="00D90AD0" w:rsidRPr="002E0C29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 xml:space="preserve">, L-Theanine, </w:t>
      </w:r>
      <w:proofErr w:type="spellStart"/>
      <w:r w:rsidR="00D90AD0">
        <w:rPr>
          <w:sz w:val="18"/>
          <w:szCs w:val="18"/>
        </w:rPr>
        <w:t>Lasea</w:t>
      </w:r>
      <w:proofErr w:type="spellEnd"/>
      <w:r w:rsidR="00D90AD0" w:rsidRPr="00590A63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 xml:space="preserve">, </w:t>
      </w:r>
      <w:proofErr w:type="spellStart"/>
      <w:r w:rsidR="00D90AD0">
        <w:rPr>
          <w:sz w:val="18"/>
          <w:szCs w:val="18"/>
        </w:rPr>
        <w:t>Neurapas</w:t>
      </w:r>
      <w:proofErr w:type="spellEnd"/>
      <w:r w:rsidR="00D90AD0" w:rsidRPr="00590A63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>.</w:t>
      </w:r>
      <w:proofErr w:type="gramEnd"/>
      <w:r w:rsidR="00D90AD0">
        <w:rPr>
          <w:sz w:val="18"/>
          <w:szCs w:val="18"/>
        </w:rPr>
        <w:t xml:space="preserve"> </w:t>
      </w:r>
      <w:proofErr w:type="spellStart"/>
      <w:r w:rsidR="00D90AD0">
        <w:rPr>
          <w:sz w:val="18"/>
          <w:szCs w:val="18"/>
        </w:rPr>
        <w:t>Neuravena</w:t>
      </w:r>
      <w:proofErr w:type="spellEnd"/>
      <w:r w:rsidR="00D90AD0" w:rsidRPr="00590A63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>, Neurexan</w:t>
      </w:r>
      <w:r w:rsidR="00D90AD0" w:rsidRPr="00590A63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 xml:space="preserve">, </w:t>
      </w:r>
      <w:proofErr w:type="spellStart"/>
      <w:r w:rsidR="00D90AD0">
        <w:rPr>
          <w:sz w:val="18"/>
          <w:szCs w:val="18"/>
        </w:rPr>
        <w:t>Nutrifin</w:t>
      </w:r>
      <w:proofErr w:type="spellEnd"/>
      <w:r w:rsidR="00D90AD0">
        <w:rPr>
          <w:sz w:val="18"/>
          <w:szCs w:val="18"/>
        </w:rPr>
        <w:t xml:space="preserve"> Relax</w:t>
      </w:r>
      <w:r w:rsidR="00D90AD0" w:rsidRPr="00590A63">
        <w:rPr>
          <w:sz w:val="18"/>
          <w:szCs w:val="18"/>
          <w:vertAlign w:val="superscript"/>
        </w:rPr>
        <w:t>®</w:t>
      </w:r>
      <w:r w:rsidR="00DB7100">
        <w:rPr>
          <w:sz w:val="18"/>
          <w:szCs w:val="18"/>
        </w:rPr>
        <w:t xml:space="preserve"> and</w:t>
      </w:r>
      <w:r w:rsidR="00D90AD0">
        <w:rPr>
          <w:sz w:val="18"/>
          <w:szCs w:val="18"/>
        </w:rPr>
        <w:t xml:space="preserve"> Pascoflair</w:t>
      </w:r>
      <w:r w:rsidR="00D90AD0" w:rsidRPr="00590A63">
        <w:rPr>
          <w:sz w:val="18"/>
          <w:szCs w:val="18"/>
          <w:vertAlign w:val="superscript"/>
        </w:rPr>
        <w:t>®</w:t>
      </w:r>
      <w:r w:rsidR="00DB7100">
        <w:rPr>
          <w:sz w:val="18"/>
          <w:szCs w:val="18"/>
        </w:rPr>
        <w:t xml:space="preserve"> (calming drugs) or</w:t>
      </w:r>
      <w:r w:rsidR="00D90AD0">
        <w:rPr>
          <w:sz w:val="18"/>
          <w:szCs w:val="18"/>
        </w:rPr>
        <w:t xml:space="preserve"> Sideritis Extract, </w:t>
      </w:r>
      <w:proofErr w:type="spellStart"/>
      <w:r w:rsidR="0027081C">
        <w:rPr>
          <w:sz w:val="18"/>
          <w:szCs w:val="18"/>
        </w:rPr>
        <w:t>memoLoges</w:t>
      </w:r>
      <w:proofErr w:type="spellEnd"/>
      <w:r w:rsidR="0027081C" w:rsidRPr="00590A63">
        <w:rPr>
          <w:sz w:val="18"/>
          <w:szCs w:val="18"/>
          <w:vertAlign w:val="superscript"/>
        </w:rPr>
        <w:t>®</w:t>
      </w:r>
      <w:r w:rsidR="0027081C">
        <w:rPr>
          <w:sz w:val="18"/>
          <w:szCs w:val="18"/>
        </w:rPr>
        <w:t xml:space="preserve">, </w:t>
      </w:r>
      <w:proofErr w:type="spellStart"/>
      <w:r w:rsidR="0027081C">
        <w:rPr>
          <w:sz w:val="18"/>
          <w:szCs w:val="18"/>
        </w:rPr>
        <w:t>Menosan</w:t>
      </w:r>
      <w:proofErr w:type="spellEnd"/>
      <w:r w:rsidR="0027081C" w:rsidRPr="00590A63">
        <w:rPr>
          <w:sz w:val="18"/>
          <w:szCs w:val="18"/>
          <w:vertAlign w:val="superscript"/>
        </w:rPr>
        <w:t>®</w:t>
      </w:r>
      <w:r w:rsidR="0027081C">
        <w:rPr>
          <w:sz w:val="18"/>
          <w:szCs w:val="18"/>
        </w:rPr>
        <w:t xml:space="preserve">, </w:t>
      </w:r>
      <w:proofErr w:type="spellStart"/>
      <w:r w:rsidR="00D90AD0">
        <w:rPr>
          <w:sz w:val="18"/>
          <w:szCs w:val="18"/>
        </w:rPr>
        <w:t>Zembrin</w:t>
      </w:r>
      <w:proofErr w:type="spellEnd"/>
      <w:r w:rsidR="00D90AD0" w:rsidRPr="00590A63">
        <w:rPr>
          <w:sz w:val="18"/>
          <w:szCs w:val="18"/>
          <w:vertAlign w:val="superscript"/>
        </w:rPr>
        <w:t>®</w:t>
      </w:r>
      <w:r w:rsidR="00D90AD0">
        <w:rPr>
          <w:sz w:val="18"/>
          <w:szCs w:val="18"/>
        </w:rPr>
        <w:t xml:space="preserve"> and </w:t>
      </w:r>
      <w:proofErr w:type="spellStart"/>
      <w:r w:rsidR="00D90AD0">
        <w:rPr>
          <w:sz w:val="18"/>
          <w:szCs w:val="18"/>
        </w:rPr>
        <w:t>Zynamite</w:t>
      </w:r>
      <w:proofErr w:type="spellEnd"/>
      <w:r w:rsidR="00D90AD0" w:rsidRPr="00590A63">
        <w:rPr>
          <w:sz w:val="18"/>
          <w:szCs w:val="18"/>
          <w:vertAlign w:val="superscript"/>
        </w:rPr>
        <w:t>®</w:t>
      </w:r>
      <w:r w:rsidR="00002E04">
        <w:rPr>
          <w:sz w:val="18"/>
          <w:szCs w:val="18"/>
        </w:rPr>
        <w:t xml:space="preserve"> </w:t>
      </w:r>
      <w:r w:rsidR="000B121E">
        <w:rPr>
          <w:sz w:val="18"/>
          <w:szCs w:val="18"/>
        </w:rPr>
        <w:t xml:space="preserve">a </w:t>
      </w:r>
      <w:r w:rsidR="00002E04">
        <w:rPr>
          <w:sz w:val="18"/>
          <w:szCs w:val="18"/>
        </w:rPr>
        <w:t xml:space="preserve">different pattern of changes of </w:t>
      </w:r>
      <w:r w:rsidR="00D90AD0">
        <w:rPr>
          <w:sz w:val="18"/>
          <w:szCs w:val="18"/>
        </w:rPr>
        <w:t xml:space="preserve">spectral power </w:t>
      </w:r>
      <w:r w:rsidR="00002E04">
        <w:rPr>
          <w:sz w:val="18"/>
          <w:szCs w:val="18"/>
        </w:rPr>
        <w:t xml:space="preserve">at all electrode positions </w:t>
      </w:r>
      <w:r w:rsidR="00D90AD0">
        <w:rPr>
          <w:sz w:val="18"/>
          <w:szCs w:val="18"/>
        </w:rPr>
        <w:t>w</w:t>
      </w:r>
      <w:r w:rsidR="000B121E">
        <w:rPr>
          <w:sz w:val="18"/>
          <w:szCs w:val="18"/>
        </w:rPr>
        <w:t>as</w:t>
      </w:r>
      <w:r w:rsidR="00D90AD0">
        <w:rPr>
          <w:sz w:val="18"/>
          <w:szCs w:val="18"/>
        </w:rPr>
        <w:t xml:space="preserve"> seen. Discriminant analysis of these data allowed </w:t>
      </w:r>
      <w:r w:rsidR="00002E04">
        <w:rPr>
          <w:sz w:val="18"/>
          <w:szCs w:val="18"/>
        </w:rPr>
        <w:t xml:space="preserve">direct comparison, </w:t>
      </w:r>
      <w:r w:rsidR="00D90AD0">
        <w:rPr>
          <w:sz w:val="18"/>
          <w:szCs w:val="18"/>
        </w:rPr>
        <w:t>separation and classification of the herbal drug effects.</w:t>
      </w:r>
      <w:r w:rsidR="00F270FE">
        <w:rPr>
          <w:sz w:val="18"/>
          <w:szCs w:val="18"/>
        </w:rPr>
        <w:t xml:space="preserve"> </w:t>
      </w:r>
      <w:r w:rsidR="00890092">
        <w:rPr>
          <w:sz w:val="18"/>
          <w:szCs w:val="18"/>
        </w:rPr>
        <w:t>Conclusion &amp; Significance:</w:t>
      </w:r>
      <w:r w:rsidR="00F270FE">
        <w:rPr>
          <w:sz w:val="18"/>
          <w:szCs w:val="18"/>
        </w:rPr>
        <w:t xml:space="preserve"> The analysis of herbal drug effects</w:t>
      </w:r>
      <w:r w:rsidR="00590A63">
        <w:rPr>
          <w:sz w:val="18"/>
          <w:szCs w:val="18"/>
        </w:rPr>
        <w:t xml:space="preserve"> obtained by quantitative EEG measurement should be supplemented by discriminant analysis to allow t classification </w:t>
      </w:r>
      <w:r w:rsidR="008519E8">
        <w:rPr>
          <w:sz w:val="18"/>
          <w:szCs w:val="18"/>
        </w:rPr>
        <w:t xml:space="preserve">and comparison </w:t>
      </w:r>
      <w:r w:rsidR="00590A63">
        <w:rPr>
          <w:sz w:val="18"/>
          <w:szCs w:val="18"/>
        </w:rPr>
        <w:t>of drugs with each other.</w:t>
      </w:r>
      <w:r w:rsidR="00B463D4">
        <w:rPr>
          <w:sz w:val="18"/>
          <w:szCs w:val="18"/>
        </w:rPr>
        <w:t xml:space="preserve"> </w:t>
      </w:r>
    </w:p>
    <w:p w14:paraId="3E7BF79F" w14:textId="45FE2BE9" w:rsidR="00444E2C" w:rsidRDefault="00DC19E9" w:rsidP="00042A4B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val="de-DE" w:eastAsia="de-DE"/>
        </w:rPr>
        <w:lastRenderedPageBreak/>
        <w:drawing>
          <wp:inline distT="0" distB="0" distL="0" distR="0" wp14:anchorId="5621BCB3" wp14:editId="50EA424C">
            <wp:extent cx="2576830" cy="1840865"/>
            <wp:effectExtent l="0" t="0" r="0" b="0"/>
            <wp:docPr id="3" name="Bild 3" descr="Macintosh HD:Users:wilfried:Desktop:Bal-Human-plusStern:Berlin2018-Human-Dis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wilfried:Desktop:Bal-Human-plusStern:Berlin2018-Human-Disk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76023" w14:textId="77777777" w:rsidR="00444E2C" w:rsidRDefault="00444E2C" w:rsidP="00042A4B">
      <w:pPr>
        <w:jc w:val="both"/>
        <w:rPr>
          <w:sz w:val="18"/>
          <w:szCs w:val="18"/>
        </w:rPr>
      </w:pPr>
    </w:p>
    <w:p w14:paraId="21B574F4" w14:textId="2C7CE021" w:rsidR="00444E2C" w:rsidRPr="00324D22" w:rsidRDefault="00444E2C" w:rsidP="00042A4B">
      <w:pPr>
        <w:jc w:val="both"/>
        <w:rPr>
          <w:sz w:val="18"/>
          <w:szCs w:val="18"/>
        </w:rPr>
      </w:pPr>
      <w:bookmarkStart w:id="0" w:name="_GoBack"/>
      <w:bookmarkEnd w:id="0"/>
      <w:r w:rsidRPr="00324D22">
        <w:rPr>
          <w:sz w:val="18"/>
          <w:szCs w:val="18"/>
        </w:rPr>
        <w:t>Fig</w:t>
      </w:r>
      <w:r w:rsidR="004A3E49">
        <w:rPr>
          <w:sz w:val="18"/>
          <w:szCs w:val="18"/>
        </w:rPr>
        <w:t>ure</w:t>
      </w:r>
      <w:r w:rsidRPr="00324D22">
        <w:rPr>
          <w:sz w:val="18"/>
          <w:szCs w:val="18"/>
        </w:rPr>
        <w:t xml:space="preserve"> 1 Discriminant analysis of quantitative EEG data from 13 herbal products</w:t>
      </w:r>
      <w:r w:rsidR="00E37C44">
        <w:rPr>
          <w:sz w:val="18"/>
          <w:szCs w:val="18"/>
        </w:rPr>
        <w:t xml:space="preserve"> in comparison to </w:t>
      </w:r>
      <w:r w:rsidR="00F6542B">
        <w:rPr>
          <w:sz w:val="18"/>
          <w:szCs w:val="18"/>
        </w:rPr>
        <w:t xml:space="preserve">the effect of </w:t>
      </w:r>
      <w:proofErr w:type="spellStart"/>
      <w:r w:rsidR="00E37C44">
        <w:rPr>
          <w:sz w:val="18"/>
          <w:szCs w:val="18"/>
        </w:rPr>
        <w:t>Valium</w:t>
      </w:r>
      <w:proofErr w:type="spellEnd"/>
      <w:r w:rsidR="00E37C44" w:rsidRPr="00E37C44">
        <w:rPr>
          <w:sz w:val="18"/>
          <w:szCs w:val="18"/>
          <w:vertAlign w:val="superscript"/>
        </w:rPr>
        <w:t>®</w:t>
      </w:r>
      <w:r w:rsidR="00E37C44">
        <w:rPr>
          <w:sz w:val="18"/>
          <w:szCs w:val="18"/>
        </w:rPr>
        <w:t>.</w:t>
      </w:r>
    </w:p>
    <w:p w14:paraId="3CFA5491" w14:textId="77777777" w:rsidR="00444E2C" w:rsidRPr="007C5083" w:rsidRDefault="00444E2C" w:rsidP="00042A4B">
      <w:pPr>
        <w:jc w:val="both"/>
        <w:rPr>
          <w:sz w:val="14"/>
          <w:szCs w:val="14"/>
        </w:rPr>
      </w:pPr>
    </w:p>
    <w:p w14:paraId="73ABA378" w14:textId="714E0BA5" w:rsidR="00444E2C" w:rsidRPr="004A3E49" w:rsidRDefault="004A3E49" w:rsidP="004A3E49">
      <w:pPr>
        <w:ind w:left="284" w:hanging="284"/>
        <w:jc w:val="both"/>
        <w:rPr>
          <w:sz w:val="15"/>
          <w:szCs w:val="15"/>
        </w:rPr>
      </w:pPr>
      <w:r w:rsidRPr="004A3E49">
        <w:rPr>
          <w:sz w:val="15"/>
          <w:szCs w:val="15"/>
        </w:rPr>
        <w:t>1.</w:t>
      </w:r>
      <w:r w:rsidRPr="004A3E49">
        <w:rPr>
          <w:sz w:val="15"/>
          <w:szCs w:val="15"/>
        </w:rPr>
        <w:tab/>
      </w:r>
      <w:r w:rsidR="00444E2C" w:rsidRPr="004A3E49">
        <w:rPr>
          <w:sz w:val="15"/>
          <w:szCs w:val="15"/>
        </w:rPr>
        <w:t>Dimpfel</w:t>
      </w:r>
      <w:r w:rsidR="00002E04" w:rsidRPr="004A3E49">
        <w:rPr>
          <w:sz w:val="15"/>
          <w:szCs w:val="15"/>
        </w:rPr>
        <w:t xml:space="preserve"> W, Wedekind W, </w:t>
      </w:r>
      <w:proofErr w:type="spellStart"/>
      <w:r w:rsidR="00002E04" w:rsidRPr="004A3E49">
        <w:rPr>
          <w:sz w:val="15"/>
          <w:szCs w:val="15"/>
        </w:rPr>
        <w:t>Dienel</w:t>
      </w:r>
      <w:proofErr w:type="spellEnd"/>
      <w:r w:rsidR="00002E04" w:rsidRPr="004A3E49">
        <w:rPr>
          <w:sz w:val="15"/>
          <w:szCs w:val="15"/>
        </w:rPr>
        <w:t xml:space="preserve"> A (2015) Cerebral Bioavailability of Silexan- A Quantitative EEG Study in Healthy Volunteers</w:t>
      </w:r>
      <w:r w:rsidR="006549EF" w:rsidRPr="004A3E49">
        <w:rPr>
          <w:sz w:val="15"/>
          <w:szCs w:val="15"/>
        </w:rPr>
        <w:t>. Open Journal of Psychiatry 5: 285-297</w:t>
      </w:r>
      <w:r w:rsidR="00AC3AB3" w:rsidRPr="004A3E49">
        <w:rPr>
          <w:sz w:val="15"/>
          <w:szCs w:val="15"/>
        </w:rPr>
        <w:t>.</w:t>
      </w:r>
    </w:p>
    <w:p w14:paraId="0B3DEE57" w14:textId="77777777" w:rsidR="006549EF" w:rsidRPr="004A3E49" w:rsidRDefault="006549EF" w:rsidP="004A3E49">
      <w:pPr>
        <w:ind w:left="284" w:hanging="284"/>
        <w:jc w:val="both"/>
        <w:rPr>
          <w:sz w:val="15"/>
          <w:szCs w:val="15"/>
        </w:rPr>
      </w:pPr>
    </w:p>
    <w:p w14:paraId="024D3687" w14:textId="5A21AECD" w:rsidR="00025B47" w:rsidRPr="004A3E49" w:rsidRDefault="004A3E49" w:rsidP="004A3E49">
      <w:pPr>
        <w:ind w:left="284" w:hanging="284"/>
        <w:jc w:val="both"/>
        <w:rPr>
          <w:sz w:val="15"/>
          <w:szCs w:val="15"/>
        </w:rPr>
      </w:pPr>
      <w:r w:rsidRPr="004A3E49">
        <w:rPr>
          <w:sz w:val="15"/>
          <w:szCs w:val="15"/>
        </w:rPr>
        <w:t xml:space="preserve">2. </w:t>
      </w:r>
      <w:r w:rsidRPr="004A3E49">
        <w:rPr>
          <w:sz w:val="15"/>
          <w:szCs w:val="15"/>
        </w:rPr>
        <w:tab/>
      </w:r>
      <w:r w:rsidR="00025B47" w:rsidRPr="004A3E49">
        <w:rPr>
          <w:sz w:val="15"/>
          <w:szCs w:val="15"/>
        </w:rPr>
        <w:t>Dimpfel W, Schombert L, Biller A (2016) Psychophysiological Effects of Sideritis and Bacopa Extract and Three Combinations Thereof – A Quantitative EEG Study in Subjects Suffering from Mild Cogn</w:t>
      </w:r>
      <w:r w:rsidR="00C454E9" w:rsidRPr="004A3E49">
        <w:rPr>
          <w:sz w:val="15"/>
          <w:szCs w:val="15"/>
        </w:rPr>
        <w:t>itive Impairment (M</w:t>
      </w:r>
      <w:r w:rsidR="00DD5744" w:rsidRPr="004A3E49">
        <w:rPr>
          <w:sz w:val="15"/>
          <w:szCs w:val="15"/>
        </w:rPr>
        <w:t>C</w:t>
      </w:r>
      <w:r w:rsidR="00C454E9" w:rsidRPr="004A3E49">
        <w:rPr>
          <w:sz w:val="15"/>
          <w:szCs w:val="15"/>
        </w:rPr>
        <w:t>I). Advance</w:t>
      </w:r>
      <w:r w:rsidR="00025B47" w:rsidRPr="004A3E49">
        <w:rPr>
          <w:sz w:val="15"/>
          <w:szCs w:val="15"/>
        </w:rPr>
        <w:t xml:space="preserve">s in </w:t>
      </w:r>
      <w:proofErr w:type="spellStart"/>
      <w:r w:rsidR="00025B47" w:rsidRPr="004A3E49">
        <w:rPr>
          <w:sz w:val="15"/>
          <w:szCs w:val="15"/>
        </w:rPr>
        <w:t>Alzheimers`s</w:t>
      </w:r>
      <w:proofErr w:type="spellEnd"/>
      <w:r w:rsidR="00025B47" w:rsidRPr="004A3E49">
        <w:rPr>
          <w:sz w:val="15"/>
          <w:szCs w:val="15"/>
        </w:rPr>
        <w:t xml:space="preserve"> Disease 5: 1-22</w:t>
      </w:r>
      <w:r w:rsidR="00AC3AB3" w:rsidRPr="004A3E49">
        <w:rPr>
          <w:sz w:val="15"/>
          <w:szCs w:val="15"/>
        </w:rPr>
        <w:t>.</w:t>
      </w:r>
    </w:p>
    <w:p w14:paraId="0EDD540C" w14:textId="77777777" w:rsidR="00BB17F7" w:rsidRPr="004A3E49" w:rsidRDefault="00BB17F7" w:rsidP="004A3E49">
      <w:pPr>
        <w:ind w:left="284" w:hanging="284"/>
        <w:jc w:val="both"/>
        <w:rPr>
          <w:sz w:val="15"/>
          <w:szCs w:val="15"/>
        </w:rPr>
      </w:pPr>
    </w:p>
    <w:p w14:paraId="5BEDF97E" w14:textId="593BE409" w:rsidR="00BB17F7" w:rsidRPr="004A3E49" w:rsidRDefault="00300A82" w:rsidP="004A3E49">
      <w:pPr>
        <w:ind w:left="284" w:hanging="284"/>
        <w:jc w:val="both"/>
        <w:rPr>
          <w:sz w:val="15"/>
          <w:szCs w:val="15"/>
        </w:rPr>
      </w:pPr>
      <w:r w:rsidRPr="004A3E49">
        <w:rPr>
          <w:sz w:val="15"/>
          <w:szCs w:val="15"/>
        </w:rPr>
        <w:t xml:space="preserve">3. </w:t>
      </w:r>
      <w:r w:rsidR="004A3E49" w:rsidRPr="004A3E49">
        <w:rPr>
          <w:sz w:val="15"/>
          <w:szCs w:val="15"/>
        </w:rPr>
        <w:tab/>
      </w:r>
      <w:r w:rsidR="00BB17F7" w:rsidRPr="004A3E49">
        <w:rPr>
          <w:sz w:val="15"/>
          <w:szCs w:val="15"/>
        </w:rPr>
        <w:t xml:space="preserve">Dimpfel W, </w:t>
      </w:r>
      <w:proofErr w:type="spellStart"/>
      <w:r w:rsidR="00BB17F7" w:rsidRPr="004A3E49">
        <w:rPr>
          <w:sz w:val="15"/>
          <w:szCs w:val="15"/>
        </w:rPr>
        <w:t>Gericke</w:t>
      </w:r>
      <w:proofErr w:type="spellEnd"/>
      <w:r w:rsidR="00BB17F7" w:rsidRPr="004A3E49">
        <w:rPr>
          <w:sz w:val="15"/>
          <w:szCs w:val="15"/>
        </w:rPr>
        <w:t xml:space="preserve"> N, </w:t>
      </w:r>
      <w:proofErr w:type="spellStart"/>
      <w:r w:rsidR="00BB17F7" w:rsidRPr="004A3E49">
        <w:rPr>
          <w:sz w:val="15"/>
          <w:szCs w:val="15"/>
        </w:rPr>
        <w:t>Sulim</w:t>
      </w:r>
      <w:r w:rsidR="00D35647" w:rsidRPr="004A3E49">
        <w:rPr>
          <w:sz w:val="15"/>
          <w:szCs w:val="15"/>
        </w:rPr>
        <w:t>a</w:t>
      </w:r>
      <w:r w:rsidR="00BB17F7" w:rsidRPr="004A3E49">
        <w:rPr>
          <w:sz w:val="15"/>
          <w:szCs w:val="15"/>
        </w:rPr>
        <w:t>n</w:t>
      </w:r>
      <w:proofErr w:type="spellEnd"/>
      <w:r w:rsidR="00BB17F7" w:rsidRPr="004A3E49">
        <w:rPr>
          <w:sz w:val="15"/>
          <w:szCs w:val="15"/>
        </w:rPr>
        <w:t xml:space="preserve"> S, </w:t>
      </w:r>
      <w:proofErr w:type="spellStart"/>
      <w:r w:rsidR="00BB17F7" w:rsidRPr="004A3E49">
        <w:rPr>
          <w:sz w:val="15"/>
          <w:szCs w:val="15"/>
        </w:rPr>
        <w:t>Chiegoua</w:t>
      </w:r>
      <w:proofErr w:type="spellEnd"/>
      <w:r w:rsidR="00BB17F7" w:rsidRPr="004A3E49">
        <w:rPr>
          <w:sz w:val="15"/>
          <w:szCs w:val="15"/>
        </w:rPr>
        <w:t xml:space="preserve"> </w:t>
      </w:r>
      <w:proofErr w:type="spellStart"/>
      <w:r w:rsidR="00BB17F7" w:rsidRPr="004A3E49">
        <w:rPr>
          <w:sz w:val="15"/>
          <w:szCs w:val="15"/>
        </w:rPr>
        <w:t>Dipah</w:t>
      </w:r>
      <w:proofErr w:type="spellEnd"/>
      <w:r w:rsidR="00BB17F7" w:rsidRPr="004A3E49">
        <w:rPr>
          <w:sz w:val="15"/>
          <w:szCs w:val="15"/>
        </w:rPr>
        <w:t xml:space="preserve">, GN, </w:t>
      </w:r>
      <w:r w:rsidR="003E7F10" w:rsidRPr="004A3E49">
        <w:rPr>
          <w:sz w:val="15"/>
          <w:szCs w:val="15"/>
        </w:rPr>
        <w:t xml:space="preserve">Effect of </w:t>
      </w:r>
      <w:proofErr w:type="spellStart"/>
      <w:r w:rsidR="003E7F10" w:rsidRPr="004A3E49">
        <w:rPr>
          <w:sz w:val="15"/>
          <w:szCs w:val="15"/>
        </w:rPr>
        <w:t>Zembrin</w:t>
      </w:r>
      <w:proofErr w:type="spellEnd"/>
      <w:r w:rsidR="003E7F10" w:rsidRPr="004A3E49">
        <w:rPr>
          <w:sz w:val="15"/>
          <w:szCs w:val="15"/>
          <w:vertAlign w:val="superscript"/>
        </w:rPr>
        <w:t>®</w:t>
      </w:r>
      <w:r w:rsidR="003E7F10" w:rsidRPr="004A3E49">
        <w:rPr>
          <w:sz w:val="15"/>
          <w:szCs w:val="15"/>
        </w:rPr>
        <w:t xml:space="preserve"> on Brain Electrical Activity in 60 Older Subjects after 6 Weeks of Daily Intake.</w:t>
      </w:r>
      <w:r w:rsidR="00D35647" w:rsidRPr="004A3E49">
        <w:rPr>
          <w:sz w:val="15"/>
          <w:szCs w:val="15"/>
        </w:rPr>
        <w:t xml:space="preserve"> (2017)</w:t>
      </w:r>
      <w:r w:rsidR="003E7F10" w:rsidRPr="004A3E49">
        <w:rPr>
          <w:sz w:val="15"/>
          <w:szCs w:val="15"/>
        </w:rPr>
        <w:t xml:space="preserve"> A Prospective, Randomized, </w:t>
      </w:r>
      <w:proofErr w:type="gramStart"/>
      <w:r w:rsidR="003E7F10" w:rsidRPr="004A3E49">
        <w:rPr>
          <w:sz w:val="15"/>
          <w:szCs w:val="15"/>
        </w:rPr>
        <w:t>Double-Blind</w:t>
      </w:r>
      <w:proofErr w:type="gramEnd"/>
      <w:r w:rsidR="003E7F10" w:rsidRPr="004A3E49">
        <w:rPr>
          <w:sz w:val="15"/>
          <w:szCs w:val="15"/>
        </w:rPr>
        <w:t>, Placebo-Controlled, 3-Armed Study in a Parallel Design. World Journal of Neuroscience 7: 140-171</w:t>
      </w:r>
      <w:r w:rsidR="00AC3AB3" w:rsidRPr="004A3E49">
        <w:rPr>
          <w:sz w:val="15"/>
          <w:szCs w:val="15"/>
        </w:rPr>
        <w:t>.</w:t>
      </w:r>
    </w:p>
    <w:p w14:paraId="4C8A2D98" w14:textId="77777777" w:rsidR="003E7F10" w:rsidRPr="004A3E49" w:rsidRDefault="003E7F10" w:rsidP="004A3E49">
      <w:pPr>
        <w:ind w:left="284" w:hanging="284"/>
        <w:jc w:val="both"/>
        <w:rPr>
          <w:sz w:val="15"/>
          <w:szCs w:val="15"/>
        </w:rPr>
      </w:pPr>
    </w:p>
    <w:p w14:paraId="6F2148AE" w14:textId="69A806E2" w:rsidR="003E7F10" w:rsidRPr="004A3E49" w:rsidRDefault="00300A82" w:rsidP="004A3E49">
      <w:pPr>
        <w:ind w:left="284" w:hanging="284"/>
        <w:jc w:val="both"/>
        <w:rPr>
          <w:sz w:val="15"/>
          <w:szCs w:val="15"/>
        </w:rPr>
      </w:pPr>
      <w:r w:rsidRPr="004A3E49">
        <w:rPr>
          <w:sz w:val="15"/>
          <w:szCs w:val="15"/>
        </w:rPr>
        <w:t xml:space="preserve">4. </w:t>
      </w:r>
      <w:r w:rsidR="004A3E49" w:rsidRPr="004A3E49">
        <w:rPr>
          <w:sz w:val="15"/>
          <w:szCs w:val="15"/>
        </w:rPr>
        <w:t xml:space="preserve"> </w:t>
      </w:r>
      <w:r w:rsidR="004A3E49" w:rsidRPr="004A3E49">
        <w:rPr>
          <w:sz w:val="15"/>
          <w:szCs w:val="15"/>
        </w:rPr>
        <w:tab/>
      </w:r>
      <w:r w:rsidR="00D35647" w:rsidRPr="004A3E49">
        <w:rPr>
          <w:sz w:val="15"/>
          <w:szCs w:val="15"/>
        </w:rPr>
        <w:t xml:space="preserve">Dimpfel W, </w:t>
      </w:r>
      <w:proofErr w:type="spellStart"/>
      <w:r w:rsidR="00D35647" w:rsidRPr="004A3E49">
        <w:rPr>
          <w:sz w:val="15"/>
          <w:szCs w:val="15"/>
        </w:rPr>
        <w:t>Tausend</w:t>
      </w:r>
      <w:proofErr w:type="spellEnd"/>
      <w:r w:rsidR="00D35647" w:rsidRPr="004A3E49">
        <w:rPr>
          <w:sz w:val="15"/>
          <w:szCs w:val="15"/>
        </w:rPr>
        <w:t xml:space="preserve"> S, </w:t>
      </w:r>
      <w:proofErr w:type="spellStart"/>
      <w:r w:rsidR="00D35647" w:rsidRPr="004A3E49">
        <w:rPr>
          <w:sz w:val="15"/>
          <w:szCs w:val="15"/>
        </w:rPr>
        <w:t>Suliman</w:t>
      </w:r>
      <w:proofErr w:type="spellEnd"/>
      <w:r w:rsidR="00D35647" w:rsidRPr="004A3E49">
        <w:rPr>
          <w:sz w:val="15"/>
          <w:szCs w:val="15"/>
        </w:rPr>
        <w:t xml:space="preserve"> S, </w:t>
      </w:r>
      <w:proofErr w:type="spellStart"/>
      <w:r w:rsidR="00D35647" w:rsidRPr="004A3E49">
        <w:rPr>
          <w:sz w:val="15"/>
          <w:szCs w:val="15"/>
        </w:rPr>
        <w:t>Chiegoua</w:t>
      </w:r>
      <w:proofErr w:type="spellEnd"/>
      <w:r w:rsidR="00D35647" w:rsidRPr="004A3E49">
        <w:rPr>
          <w:sz w:val="15"/>
          <w:szCs w:val="15"/>
        </w:rPr>
        <w:t xml:space="preserve"> </w:t>
      </w:r>
      <w:proofErr w:type="spellStart"/>
      <w:r w:rsidR="00D35647" w:rsidRPr="004A3E49">
        <w:rPr>
          <w:sz w:val="15"/>
          <w:szCs w:val="15"/>
        </w:rPr>
        <w:t>Dipah</w:t>
      </w:r>
      <w:proofErr w:type="spellEnd"/>
      <w:r w:rsidR="00D35647" w:rsidRPr="004A3E49">
        <w:rPr>
          <w:sz w:val="15"/>
          <w:szCs w:val="15"/>
        </w:rPr>
        <w:t xml:space="preserve">, GN (2016) Psychophysiological Effectiveness of </w:t>
      </w:r>
      <w:proofErr w:type="spellStart"/>
      <w:r w:rsidR="00D35647" w:rsidRPr="004A3E49">
        <w:rPr>
          <w:sz w:val="15"/>
          <w:szCs w:val="15"/>
        </w:rPr>
        <w:t>Calmvalera</w:t>
      </w:r>
      <w:proofErr w:type="spellEnd"/>
      <w:r w:rsidR="00D35647" w:rsidRPr="004A3E49">
        <w:rPr>
          <w:sz w:val="15"/>
          <w:szCs w:val="15"/>
        </w:rPr>
        <w:t xml:space="preserve"> </w:t>
      </w:r>
      <w:proofErr w:type="spellStart"/>
      <w:r w:rsidR="00D35647" w:rsidRPr="004A3E49">
        <w:rPr>
          <w:sz w:val="15"/>
          <w:szCs w:val="15"/>
        </w:rPr>
        <w:t>Hevert</w:t>
      </w:r>
      <w:proofErr w:type="spellEnd"/>
      <w:r w:rsidR="00D35647" w:rsidRPr="004A3E49">
        <w:rPr>
          <w:sz w:val="15"/>
          <w:szCs w:val="15"/>
        </w:rPr>
        <w:t xml:space="preserve"> Tablets as measured by </w:t>
      </w:r>
      <w:proofErr w:type="spellStart"/>
      <w:r w:rsidR="00D35647" w:rsidRPr="004A3E49">
        <w:rPr>
          <w:sz w:val="15"/>
          <w:szCs w:val="15"/>
        </w:rPr>
        <w:t>EnkephaloVision</w:t>
      </w:r>
      <w:proofErr w:type="spellEnd"/>
      <w:r w:rsidR="00D35647" w:rsidRPr="004A3E49">
        <w:rPr>
          <w:sz w:val="15"/>
          <w:szCs w:val="15"/>
        </w:rPr>
        <w:t xml:space="preserve"> in Anxious Subjects during Audio-Visual Cognitive and Emotional Challenges: A double-Blind, Randomized Placebo-Co</w:t>
      </w:r>
      <w:r w:rsidR="002E0C29" w:rsidRPr="004A3E49">
        <w:rPr>
          <w:sz w:val="15"/>
          <w:szCs w:val="15"/>
        </w:rPr>
        <w:t>n</w:t>
      </w:r>
      <w:r w:rsidR="00D35647" w:rsidRPr="004A3E49">
        <w:rPr>
          <w:sz w:val="15"/>
          <w:szCs w:val="15"/>
        </w:rPr>
        <w:t xml:space="preserve">trolled, 2-Armed, Phase IV Study in Parallel Design. Journal of </w:t>
      </w:r>
      <w:proofErr w:type="spellStart"/>
      <w:r w:rsidR="00D35647" w:rsidRPr="004A3E49">
        <w:rPr>
          <w:sz w:val="15"/>
          <w:szCs w:val="15"/>
        </w:rPr>
        <w:t>Behavioral</w:t>
      </w:r>
      <w:proofErr w:type="spellEnd"/>
      <w:r w:rsidR="00D35647" w:rsidRPr="004A3E49">
        <w:rPr>
          <w:sz w:val="15"/>
          <w:szCs w:val="15"/>
        </w:rPr>
        <w:t xml:space="preserve"> and Brain Science 6: 404-431</w:t>
      </w:r>
      <w:r w:rsidR="00AC3AB3" w:rsidRPr="004A3E49">
        <w:rPr>
          <w:sz w:val="15"/>
          <w:szCs w:val="15"/>
        </w:rPr>
        <w:t>.</w:t>
      </w:r>
    </w:p>
    <w:p w14:paraId="056FC900" w14:textId="77777777" w:rsidR="00300A82" w:rsidRPr="004A3E49" w:rsidRDefault="00300A82" w:rsidP="004A3E49">
      <w:pPr>
        <w:ind w:left="284" w:hanging="284"/>
        <w:jc w:val="both"/>
        <w:rPr>
          <w:sz w:val="15"/>
          <w:szCs w:val="15"/>
        </w:rPr>
      </w:pPr>
    </w:p>
    <w:p w14:paraId="2C7EABD0" w14:textId="3C931309" w:rsidR="00300A82" w:rsidRPr="004A3E49" w:rsidRDefault="00300A82" w:rsidP="004A3E49">
      <w:pPr>
        <w:ind w:left="284" w:hanging="284"/>
        <w:jc w:val="both"/>
        <w:rPr>
          <w:sz w:val="15"/>
          <w:szCs w:val="15"/>
        </w:rPr>
      </w:pPr>
      <w:r w:rsidRPr="004A3E49">
        <w:rPr>
          <w:sz w:val="15"/>
          <w:szCs w:val="15"/>
        </w:rPr>
        <w:t xml:space="preserve">5. </w:t>
      </w:r>
      <w:r w:rsidR="004A3E49" w:rsidRPr="004A3E49">
        <w:rPr>
          <w:sz w:val="15"/>
          <w:szCs w:val="15"/>
        </w:rPr>
        <w:tab/>
      </w:r>
      <w:r w:rsidRPr="004A3E49">
        <w:rPr>
          <w:sz w:val="15"/>
          <w:szCs w:val="15"/>
        </w:rPr>
        <w:t xml:space="preserve">Dimpfel W, Biller A, </w:t>
      </w:r>
      <w:proofErr w:type="spellStart"/>
      <w:r w:rsidRPr="004A3E49">
        <w:rPr>
          <w:sz w:val="15"/>
          <w:szCs w:val="15"/>
        </w:rPr>
        <w:t>Suliman</w:t>
      </w:r>
      <w:proofErr w:type="spellEnd"/>
      <w:r w:rsidRPr="004A3E49">
        <w:rPr>
          <w:sz w:val="15"/>
          <w:szCs w:val="15"/>
        </w:rPr>
        <w:t xml:space="preserve"> S, </w:t>
      </w:r>
      <w:proofErr w:type="spellStart"/>
      <w:r w:rsidRPr="004A3E49">
        <w:rPr>
          <w:sz w:val="15"/>
          <w:szCs w:val="15"/>
        </w:rPr>
        <w:t>Chiegoua</w:t>
      </w:r>
      <w:proofErr w:type="spellEnd"/>
      <w:r w:rsidRPr="004A3E49">
        <w:rPr>
          <w:sz w:val="15"/>
          <w:szCs w:val="15"/>
        </w:rPr>
        <w:t xml:space="preserve"> </w:t>
      </w:r>
      <w:proofErr w:type="spellStart"/>
      <w:r w:rsidRPr="004A3E49">
        <w:rPr>
          <w:sz w:val="15"/>
          <w:szCs w:val="15"/>
        </w:rPr>
        <w:t>Dipah</w:t>
      </w:r>
      <w:proofErr w:type="spellEnd"/>
      <w:r w:rsidRPr="004A3E49">
        <w:rPr>
          <w:sz w:val="15"/>
          <w:szCs w:val="15"/>
        </w:rPr>
        <w:t xml:space="preserve">, GN (2016) Psychophysiological Effects of </w:t>
      </w:r>
      <w:proofErr w:type="spellStart"/>
      <w:r w:rsidRPr="004A3E49">
        <w:rPr>
          <w:sz w:val="15"/>
          <w:szCs w:val="15"/>
        </w:rPr>
        <w:t>aCombination</w:t>
      </w:r>
      <w:proofErr w:type="spellEnd"/>
      <w:r w:rsidRPr="004A3E49">
        <w:rPr>
          <w:sz w:val="15"/>
          <w:szCs w:val="15"/>
        </w:rPr>
        <w:t xml:space="preserve"> of Sideritis </w:t>
      </w:r>
      <w:r w:rsidR="00DD5744" w:rsidRPr="004A3E49">
        <w:rPr>
          <w:sz w:val="15"/>
          <w:szCs w:val="15"/>
        </w:rPr>
        <w:t>and Bacopa Extract (</w:t>
      </w:r>
      <w:proofErr w:type="spellStart"/>
      <w:r w:rsidR="00DD5744" w:rsidRPr="004A3E49">
        <w:rPr>
          <w:sz w:val="15"/>
          <w:szCs w:val="15"/>
        </w:rPr>
        <w:t>memoLoges</w:t>
      </w:r>
      <w:proofErr w:type="spellEnd"/>
      <w:r w:rsidR="00DD5744" w:rsidRPr="004A3E49">
        <w:rPr>
          <w:sz w:val="15"/>
          <w:szCs w:val="15"/>
          <w:vertAlign w:val="superscript"/>
        </w:rPr>
        <w:t>®</w:t>
      </w:r>
      <w:r w:rsidR="00DD5744" w:rsidRPr="004A3E49">
        <w:rPr>
          <w:sz w:val="15"/>
          <w:szCs w:val="15"/>
        </w:rPr>
        <w:t>)</w:t>
      </w:r>
      <w:r w:rsidRPr="004A3E49">
        <w:rPr>
          <w:sz w:val="15"/>
          <w:szCs w:val="15"/>
        </w:rPr>
        <w:t xml:space="preserve"> in 32 subjects Suffering from Mild Cognitive Impairment. A </w:t>
      </w:r>
      <w:proofErr w:type="gramStart"/>
      <w:r w:rsidRPr="004A3E49">
        <w:rPr>
          <w:sz w:val="15"/>
          <w:szCs w:val="15"/>
        </w:rPr>
        <w:t>Double-Blind</w:t>
      </w:r>
      <w:proofErr w:type="gramEnd"/>
      <w:r w:rsidRPr="004A3E49">
        <w:rPr>
          <w:sz w:val="15"/>
          <w:szCs w:val="15"/>
        </w:rPr>
        <w:t>, Randomized, Placebo-Controlled, 2-Armed Study with Parallel D</w:t>
      </w:r>
      <w:r w:rsidR="00C454E9" w:rsidRPr="004A3E49">
        <w:rPr>
          <w:sz w:val="15"/>
          <w:szCs w:val="15"/>
        </w:rPr>
        <w:t>e</w:t>
      </w:r>
      <w:r w:rsidRPr="004A3E49">
        <w:rPr>
          <w:sz w:val="15"/>
          <w:szCs w:val="15"/>
        </w:rPr>
        <w:t xml:space="preserve">sign. </w:t>
      </w:r>
      <w:r w:rsidR="00C454E9" w:rsidRPr="004A3E49">
        <w:rPr>
          <w:sz w:val="15"/>
          <w:szCs w:val="15"/>
        </w:rPr>
        <w:t>Advances in Alzheimer`s Disease 5: 103-125</w:t>
      </w:r>
      <w:r w:rsidR="00AC3AB3" w:rsidRPr="004A3E49">
        <w:rPr>
          <w:sz w:val="15"/>
          <w:szCs w:val="15"/>
        </w:rPr>
        <w:t>.</w:t>
      </w:r>
    </w:p>
    <w:p w14:paraId="3867F34A" w14:textId="77777777" w:rsidR="003D6E82" w:rsidRPr="004A3E49" w:rsidRDefault="003D6E82" w:rsidP="00042A4B">
      <w:pPr>
        <w:jc w:val="both"/>
        <w:rPr>
          <w:sz w:val="15"/>
          <w:szCs w:val="15"/>
        </w:rPr>
        <w:sectPr w:rsidR="003D6E82" w:rsidRPr="004A3E49" w:rsidSect="004A3E49">
          <w:type w:val="continuous"/>
          <w:pgSz w:w="11900" w:h="16840"/>
          <w:pgMar w:top="1417" w:right="1417" w:bottom="851" w:left="1417" w:header="708" w:footer="708" w:gutter="0"/>
          <w:cols w:num="2" w:space="709"/>
        </w:sectPr>
      </w:pPr>
    </w:p>
    <w:p w14:paraId="4F3959C3" w14:textId="63FB7A6A" w:rsidR="003D6E82" w:rsidRDefault="003D6E82" w:rsidP="00042A4B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</w:t>
      </w:r>
      <w:r w:rsidR="00585838">
        <w:rPr>
          <w:sz w:val="18"/>
          <w:szCs w:val="18"/>
        </w:rPr>
        <w:t xml:space="preserve">        </w:t>
      </w:r>
      <w:r>
        <w:rPr>
          <w:sz w:val="18"/>
          <w:szCs w:val="18"/>
        </w:rPr>
        <w:t>______________________________________________________________________________</w:t>
      </w:r>
      <w:r w:rsidR="00585838">
        <w:rPr>
          <w:sz w:val="18"/>
          <w:szCs w:val="18"/>
        </w:rPr>
        <w:t>_____________________________</w:t>
      </w:r>
    </w:p>
    <w:p w14:paraId="77E06BC0" w14:textId="690291F9" w:rsidR="007C5083" w:rsidRPr="007C5083" w:rsidRDefault="009715DA" w:rsidP="007C5083">
      <w:pPr>
        <w:jc w:val="both"/>
        <w:rPr>
          <w:b/>
          <w:sz w:val="16"/>
          <w:szCs w:val="16"/>
        </w:rPr>
      </w:pPr>
      <w:r>
        <w:rPr>
          <w:b/>
          <w:noProof/>
          <w:sz w:val="16"/>
          <w:szCs w:val="16"/>
          <w:lang w:val="de-DE" w:eastAsia="de-DE"/>
        </w:rPr>
        <w:drawing>
          <wp:inline distT="0" distB="0" distL="0" distR="0" wp14:anchorId="652B08E3" wp14:editId="5ACA0446">
            <wp:extent cx="588283" cy="682831"/>
            <wp:effectExtent l="0" t="0" r="0" b="3175"/>
            <wp:docPr id="1" name="Bild 1" descr="Macintosh HD:Users:wilfried:Desktop:WilfriedDimpfel 1-2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wilfried:Desktop:WilfriedDimpfel 1-2 Kopi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35" cy="68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6FD96" w14:textId="2758FE5A" w:rsidR="00585838" w:rsidRDefault="007C5083" w:rsidP="007C5083">
      <w:pPr>
        <w:spacing w:before="41"/>
        <w:ind w:right="232"/>
        <w:jc w:val="both"/>
        <w:rPr>
          <w:sz w:val="16"/>
          <w:szCs w:val="16"/>
        </w:rPr>
      </w:pPr>
      <w:r w:rsidRPr="007C5083">
        <w:rPr>
          <w:sz w:val="16"/>
          <w:szCs w:val="16"/>
        </w:rPr>
        <w:t xml:space="preserve">Wilfried Dimpfel is Honorary Professor at Justus-Liebig-University Giessen, Germany, since 1983. He is pharmacologist and got his neurophysiological education during 1973-1974 as Max </w:t>
      </w:r>
      <w:proofErr w:type="spellStart"/>
      <w:r w:rsidRPr="007C5083">
        <w:rPr>
          <w:sz w:val="16"/>
          <w:szCs w:val="16"/>
        </w:rPr>
        <w:t>Kade</w:t>
      </w:r>
      <w:proofErr w:type="spellEnd"/>
      <w:r w:rsidRPr="007C5083">
        <w:rPr>
          <w:sz w:val="16"/>
          <w:szCs w:val="16"/>
        </w:rPr>
        <w:t xml:space="preserve"> stipend (New York) at the NIH Bethesda from Phil Nelson. Together with Hans-Carlos Hofmann, a physicist and mathematician, he developed quantitative EEG software for research and practice. Wilfried Dimpfel is </w:t>
      </w:r>
      <w:r>
        <w:rPr>
          <w:sz w:val="16"/>
          <w:szCs w:val="16"/>
        </w:rPr>
        <w:t>CEO</w:t>
      </w:r>
      <w:r w:rsidRPr="007C5083">
        <w:rPr>
          <w:sz w:val="16"/>
          <w:szCs w:val="16"/>
        </w:rPr>
        <w:t xml:space="preserve"> at NeuroCode AG, Wetzlar, Germany. He published more than 150 papers in peer-reviewed journals. </w:t>
      </w:r>
    </w:p>
    <w:p w14:paraId="7B5B2E31" w14:textId="4C01EBBA" w:rsidR="00585838" w:rsidRPr="007C5083" w:rsidRDefault="00585838" w:rsidP="007C5083">
      <w:pPr>
        <w:spacing w:before="41"/>
        <w:ind w:right="232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Email: </w:t>
      </w:r>
      <w:hyperlink r:id="rId7" w:history="1">
        <w:r>
          <w:rPr>
            <w:rStyle w:val="Link"/>
            <w:sz w:val="16"/>
            <w:szCs w:val="16"/>
          </w:rPr>
          <w:t>w</w:t>
        </w:r>
        <w:r w:rsidRPr="00EF25AE">
          <w:rPr>
            <w:rStyle w:val="Link"/>
            <w:sz w:val="16"/>
            <w:szCs w:val="16"/>
          </w:rPr>
          <w:t>ilfried.dimpfel@pharma.med.uni-giessen.de</w:t>
        </w:r>
      </w:hyperlink>
      <w:r>
        <w:rPr>
          <w:sz w:val="16"/>
          <w:szCs w:val="16"/>
        </w:rPr>
        <w:t xml:space="preserve"> </w:t>
      </w:r>
    </w:p>
    <w:sectPr w:rsidR="00585838" w:rsidRPr="007C5083" w:rsidSect="004A3E49">
      <w:type w:val="continuous"/>
      <w:pgSz w:w="11900" w:h="16840"/>
      <w:pgMar w:top="1417" w:right="1417" w:bottom="851" w:left="1417" w:header="708" w:footer="708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4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A4B"/>
    <w:rsid w:val="00002E04"/>
    <w:rsid w:val="00025B47"/>
    <w:rsid w:val="00042A4B"/>
    <w:rsid w:val="000B121E"/>
    <w:rsid w:val="000C6CBB"/>
    <w:rsid w:val="0027081C"/>
    <w:rsid w:val="002E0C29"/>
    <w:rsid w:val="002E36EF"/>
    <w:rsid w:val="00300A82"/>
    <w:rsid w:val="00307C9C"/>
    <w:rsid w:val="00324D22"/>
    <w:rsid w:val="00356F98"/>
    <w:rsid w:val="003D6E82"/>
    <w:rsid w:val="003E7F10"/>
    <w:rsid w:val="0042181B"/>
    <w:rsid w:val="0042544D"/>
    <w:rsid w:val="00444E2C"/>
    <w:rsid w:val="004A3E49"/>
    <w:rsid w:val="00585838"/>
    <w:rsid w:val="00587BBA"/>
    <w:rsid w:val="00590A63"/>
    <w:rsid w:val="00595934"/>
    <w:rsid w:val="006549EF"/>
    <w:rsid w:val="006D652D"/>
    <w:rsid w:val="007C5083"/>
    <w:rsid w:val="008519E8"/>
    <w:rsid w:val="008656E5"/>
    <w:rsid w:val="00890092"/>
    <w:rsid w:val="009406CF"/>
    <w:rsid w:val="009715DA"/>
    <w:rsid w:val="009850D1"/>
    <w:rsid w:val="00AC3AB3"/>
    <w:rsid w:val="00B463D4"/>
    <w:rsid w:val="00B76387"/>
    <w:rsid w:val="00BB17F7"/>
    <w:rsid w:val="00C147FD"/>
    <w:rsid w:val="00C454E9"/>
    <w:rsid w:val="00D35647"/>
    <w:rsid w:val="00D90AD0"/>
    <w:rsid w:val="00DB7100"/>
    <w:rsid w:val="00DC19E9"/>
    <w:rsid w:val="00DD5744"/>
    <w:rsid w:val="00E13435"/>
    <w:rsid w:val="00E37C44"/>
    <w:rsid w:val="00F270FE"/>
    <w:rsid w:val="00F271F6"/>
    <w:rsid w:val="00F6542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C73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theme="minorBidi"/>
        <w:sz w:val="18"/>
        <w:szCs w:val="18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42A4B"/>
    <w:rPr>
      <w:rFonts w:asciiTheme="minorHAnsi" w:eastAsiaTheme="minorHAnsi" w:hAnsiTheme="minorHAnsi"/>
      <w:sz w:val="24"/>
      <w:szCs w:val="24"/>
      <w:lang w:val="en-GB"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56F98"/>
    <w:rPr>
      <w:rFonts w:ascii="Lucida Grande" w:eastAsiaTheme="minorEastAsia" w:hAnsi="Lucida Grande" w:cs="Lucida Grande"/>
      <w:sz w:val="18"/>
      <w:szCs w:val="18"/>
      <w:lang w:val="en-US" w:eastAsia="de-DE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56F98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5858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theme="minorBidi"/>
        <w:sz w:val="18"/>
        <w:szCs w:val="18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42A4B"/>
    <w:rPr>
      <w:rFonts w:asciiTheme="minorHAnsi" w:eastAsiaTheme="minorHAnsi" w:hAnsiTheme="minorHAnsi"/>
      <w:sz w:val="24"/>
      <w:szCs w:val="24"/>
      <w:lang w:val="en-GB"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56F98"/>
    <w:rPr>
      <w:rFonts w:ascii="Lucida Grande" w:eastAsiaTheme="minorEastAsia" w:hAnsi="Lucida Grande" w:cs="Lucida Grande"/>
      <w:sz w:val="18"/>
      <w:szCs w:val="18"/>
      <w:lang w:val="en-US" w:eastAsia="de-DE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56F98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5858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Wilfried.dimpfel@pharma.med.uni-giessen.d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4024</Characters>
  <Application>Microsoft Macintosh Word</Application>
  <DocSecurity>0</DocSecurity>
  <Lines>33</Lines>
  <Paragraphs>9</Paragraphs>
  <ScaleCrop>false</ScaleCrop>
  <Company>NeuroCode AG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 Dr. Dimpfel</dc:creator>
  <cp:keywords/>
  <dc:description/>
  <cp:lastModifiedBy>Wilfried  Dr. Dimpfel</cp:lastModifiedBy>
  <cp:revision>4</cp:revision>
  <cp:lastPrinted>2018-09-14T12:38:00Z</cp:lastPrinted>
  <dcterms:created xsi:type="dcterms:W3CDTF">2018-09-17T10:02:00Z</dcterms:created>
  <dcterms:modified xsi:type="dcterms:W3CDTF">2018-09-17T12:33:00Z</dcterms:modified>
</cp:coreProperties>
</file>