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2A" w:rsidRPr="00283A2A" w:rsidRDefault="00283A2A" w:rsidP="00494130">
      <w:pPr>
        <w:pStyle w:val="1"/>
        <w:spacing w:before="170"/>
        <w:ind w:left="0"/>
        <w:rPr>
          <w:rFonts w:hAnsi="Times New Roman"/>
          <w:b w:val="0"/>
        </w:rPr>
      </w:pPr>
      <w:r w:rsidRPr="00164ECC">
        <w:rPr>
          <w:rFonts w:ascii="Times New Roman" w:hAnsi="Times New Roman"/>
          <w:b w:val="0"/>
          <w:szCs w:val="20"/>
        </w:rPr>
        <w:t>R</w:t>
      </w:r>
      <w:r w:rsidRPr="00164ECC">
        <w:rPr>
          <w:rFonts w:ascii="Times New Roman" w:hAnsi="Times New Roman"/>
          <w:b w:val="0"/>
          <w:bCs w:val="0"/>
          <w:szCs w:val="20"/>
        </w:rPr>
        <w:t xml:space="preserve">isperidone treatment </w:t>
      </w:r>
      <w:r w:rsidRPr="00164ECC">
        <w:rPr>
          <w:rFonts w:ascii="Times New Roman" w:hAnsi="Times New Roman"/>
          <w:b w:val="0"/>
          <w:szCs w:val="20"/>
        </w:rPr>
        <w:t xml:space="preserve">after transient ischemia induces hypothermia </w:t>
      </w:r>
      <w:r w:rsidRPr="00164ECC">
        <w:rPr>
          <w:rFonts w:ascii="Times New Roman" w:hAnsi="Times New Roman"/>
          <w:b w:val="0"/>
          <w:bCs w:val="0"/>
          <w:szCs w:val="20"/>
        </w:rPr>
        <w:t>via 5-HT</w:t>
      </w:r>
      <w:r w:rsidRPr="00164ECC">
        <w:rPr>
          <w:rFonts w:ascii="Times New Roman" w:hAnsi="Times New Roman"/>
          <w:b w:val="0"/>
          <w:bCs w:val="0"/>
          <w:szCs w:val="20"/>
          <w:vertAlign w:val="subscript"/>
        </w:rPr>
        <w:t>2a</w:t>
      </w:r>
      <w:r w:rsidRPr="00164ECC">
        <w:rPr>
          <w:rFonts w:ascii="Times New Roman" w:hAnsi="Times New Roman"/>
          <w:b w:val="0"/>
          <w:bCs w:val="0"/>
          <w:szCs w:val="20"/>
        </w:rPr>
        <w:t xml:space="preserve"> antagonism and </w:t>
      </w:r>
      <w:r w:rsidRPr="00164ECC">
        <w:rPr>
          <w:rFonts w:ascii="Times New Roman" w:hAnsi="Times New Roman"/>
          <w:b w:val="0"/>
          <w:szCs w:val="20"/>
        </w:rPr>
        <w:t>provides neuroprotection in the gerbil hippocampus by decreasing oxidative stress</w:t>
      </w:r>
    </w:p>
    <w:p w:rsidR="00E63452" w:rsidRDefault="00E63452" w:rsidP="002B05CD">
      <w:pPr>
        <w:snapToGrid w:val="0"/>
        <w:spacing w:line="276" w:lineRule="auto"/>
      </w:pPr>
      <w:bookmarkStart w:id="0" w:name="_Hlk8020921"/>
    </w:p>
    <w:p w:rsidR="002B05CD" w:rsidRDefault="002B05CD" w:rsidP="002B05CD">
      <w:pPr>
        <w:snapToGrid w:val="0"/>
        <w:spacing w:line="276" w:lineRule="auto"/>
        <w:rPr>
          <w:vertAlign w:val="superscript"/>
        </w:rPr>
      </w:pPr>
      <w:bookmarkStart w:id="1" w:name="_GoBack"/>
      <w:r w:rsidRPr="00EC0D55">
        <w:t>Yeon Ho Yoo</w:t>
      </w:r>
      <w:r w:rsidRPr="00EC0D55">
        <w:rPr>
          <w:vertAlign w:val="superscript"/>
        </w:rPr>
        <w:t>1</w:t>
      </w:r>
      <w:r w:rsidRPr="00EC0D55">
        <w:t xml:space="preserve">, Won </w:t>
      </w:r>
      <w:proofErr w:type="spellStart"/>
      <w:r w:rsidRPr="00EC0D55">
        <w:t>Joo</w:t>
      </w:r>
      <w:proofErr w:type="spellEnd"/>
      <w:r w:rsidRPr="00EC0D55">
        <w:t xml:space="preserve"> Seo</w:t>
      </w:r>
      <w:r w:rsidRPr="00EC0D55">
        <w:rPr>
          <w:vertAlign w:val="superscript"/>
        </w:rPr>
        <w:t>1</w:t>
      </w:r>
      <w:r w:rsidRPr="00EC0D55">
        <w:t>, Jun Hwi Cho</w:t>
      </w:r>
      <w:r w:rsidRPr="00EC0D55">
        <w:rPr>
          <w:vertAlign w:val="superscript"/>
        </w:rPr>
        <w:t>1</w:t>
      </w:r>
      <w:r w:rsidR="00114DB9">
        <w:rPr>
          <w:vertAlign w:val="superscript"/>
        </w:rPr>
        <w:t>,3</w:t>
      </w:r>
      <w:r w:rsidRPr="00EC0D55">
        <w:t xml:space="preserve">, </w:t>
      </w:r>
      <w:proofErr w:type="spellStart"/>
      <w:r>
        <w:t>Joong</w:t>
      </w:r>
      <w:proofErr w:type="spellEnd"/>
      <w:r>
        <w:t xml:space="preserve"> Bum Moon</w:t>
      </w:r>
      <w:r w:rsidRPr="00EC0D55">
        <w:rPr>
          <w:vertAlign w:val="superscript"/>
        </w:rPr>
        <w:t>1</w:t>
      </w:r>
      <w:r w:rsidR="00114DB9">
        <w:rPr>
          <w:vertAlign w:val="superscript"/>
        </w:rPr>
        <w:t>,3</w:t>
      </w:r>
      <w:r>
        <w:t>, Chan Woo Park</w:t>
      </w:r>
      <w:r w:rsidRPr="00EC0D55">
        <w:rPr>
          <w:vertAlign w:val="superscript"/>
        </w:rPr>
        <w:t>1</w:t>
      </w:r>
      <w:r w:rsidR="00114DB9">
        <w:rPr>
          <w:vertAlign w:val="superscript"/>
        </w:rPr>
        <w:t>,3</w:t>
      </w:r>
      <w:r>
        <w:t xml:space="preserve">, </w:t>
      </w:r>
      <w:proofErr w:type="spellStart"/>
      <w:r>
        <w:t>Taek</w:t>
      </w:r>
      <w:proofErr w:type="spellEnd"/>
      <w:r>
        <w:t xml:space="preserve"> </w:t>
      </w:r>
      <w:proofErr w:type="spellStart"/>
      <w:r>
        <w:t>Geun</w:t>
      </w:r>
      <w:proofErr w:type="spellEnd"/>
      <w:r>
        <w:t xml:space="preserve"> Ohk</w:t>
      </w:r>
      <w:r w:rsidRPr="00EC0D55">
        <w:rPr>
          <w:vertAlign w:val="superscript"/>
        </w:rPr>
        <w:t>1</w:t>
      </w:r>
      <w:r w:rsidR="00114DB9">
        <w:rPr>
          <w:vertAlign w:val="superscript"/>
        </w:rPr>
        <w:t>,3</w:t>
      </w:r>
      <w:r>
        <w:t xml:space="preserve">, </w:t>
      </w:r>
      <w:proofErr w:type="spellStart"/>
      <w:r>
        <w:t>Myoung</w:t>
      </w:r>
      <w:proofErr w:type="spellEnd"/>
      <w:r>
        <w:t xml:space="preserve"> Cheol Shin</w:t>
      </w:r>
      <w:r w:rsidRPr="00EC0D55">
        <w:rPr>
          <w:vertAlign w:val="superscript"/>
        </w:rPr>
        <w:t>1</w:t>
      </w:r>
      <w:r>
        <w:t xml:space="preserve">, </w:t>
      </w:r>
      <w:r w:rsidRPr="00EC0D55">
        <w:t>Ji Hyeon Ahn</w:t>
      </w:r>
      <w:bookmarkEnd w:id="0"/>
      <w:r>
        <w:rPr>
          <w:vertAlign w:val="superscript"/>
        </w:rPr>
        <w:t>2</w:t>
      </w:r>
      <w:r w:rsidRPr="00EC0D55">
        <w:t xml:space="preserve">, </w:t>
      </w:r>
      <w:r w:rsidRPr="00EC0D55">
        <w:rPr>
          <w:lang w:val="x-none"/>
        </w:rPr>
        <w:t xml:space="preserve">Young </w:t>
      </w:r>
      <w:proofErr w:type="spellStart"/>
      <w:r w:rsidRPr="00EC0D55">
        <w:rPr>
          <w:lang w:val="x-none"/>
        </w:rPr>
        <w:t>Eun</w:t>
      </w:r>
      <w:proofErr w:type="spellEnd"/>
      <w:r w:rsidRPr="00EC0D55">
        <w:rPr>
          <w:lang w:val="x-none"/>
        </w:rPr>
        <w:t xml:space="preserve"> Park</w:t>
      </w:r>
      <w:r>
        <w:rPr>
          <w:vertAlign w:val="superscript"/>
          <w:lang w:eastAsia="x-none"/>
        </w:rPr>
        <w:t>3</w:t>
      </w:r>
      <w:r w:rsidRPr="00EC0D55">
        <w:rPr>
          <w:lang w:val="x-none"/>
        </w:rPr>
        <w:t>,</w:t>
      </w:r>
      <w:r w:rsidRPr="00EC0D55">
        <w:t xml:space="preserve"> Tae-</w:t>
      </w:r>
      <w:proofErr w:type="spellStart"/>
      <w:r w:rsidRPr="00EC0D55">
        <w:t>Kyeong</w:t>
      </w:r>
      <w:proofErr w:type="spellEnd"/>
      <w:r w:rsidRPr="00EC0D55">
        <w:t xml:space="preserve"> Lee</w:t>
      </w:r>
      <w:r>
        <w:rPr>
          <w:vertAlign w:val="superscript"/>
          <w:lang w:eastAsia="x-none"/>
        </w:rPr>
        <w:t>3</w:t>
      </w:r>
      <w:r w:rsidRPr="00EC0D55">
        <w:t>, Jae-</w:t>
      </w:r>
      <w:proofErr w:type="spellStart"/>
      <w:r w:rsidRPr="00EC0D55">
        <w:t>Chul</w:t>
      </w:r>
      <w:proofErr w:type="spellEnd"/>
      <w:r w:rsidRPr="00EC0D55">
        <w:t xml:space="preserve"> Lee</w:t>
      </w:r>
      <w:r>
        <w:rPr>
          <w:vertAlign w:val="superscript"/>
          <w:lang w:eastAsia="x-none"/>
        </w:rPr>
        <w:t>3</w:t>
      </w:r>
      <w:r w:rsidRPr="00EC0D55">
        <w:t>, Moo-Ho Won</w:t>
      </w:r>
      <w:r>
        <w:rPr>
          <w:vertAlign w:val="superscript"/>
          <w:lang w:eastAsia="x-none"/>
        </w:rPr>
        <w:t>3</w:t>
      </w:r>
      <w:r w:rsidRPr="00EC0D55">
        <w:t>, Joon Ha Park</w:t>
      </w:r>
      <w:r>
        <w:rPr>
          <w:vertAlign w:val="superscript"/>
        </w:rPr>
        <w:t>4</w:t>
      </w:r>
    </w:p>
    <w:bookmarkEnd w:id="1"/>
    <w:p w:rsidR="002B05CD" w:rsidRPr="00EC0D55" w:rsidRDefault="002B05CD" w:rsidP="002B05CD">
      <w:pPr>
        <w:snapToGrid w:val="0"/>
        <w:spacing w:line="276" w:lineRule="auto"/>
        <w:rPr>
          <w:vertAlign w:val="superscript"/>
        </w:rPr>
      </w:pPr>
    </w:p>
    <w:p w:rsidR="002B05CD" w:rsidRPr="002B05CD" w:rsidRDefault="002B05CD" w:rsidP="002B05CD">
      <w:pPr>
        <w:snapToGrid w:val="0"/>
        <w:rPr>
          <w:rFonts w:eastAsia="바탕체"/>
          <w:i/>
        </w:rPr>
      </w:pPr>
      <w:r>
        <w:rPr>
          <w:i/>
          <w:vertAlign w:val="superscript"/>
        </w:rPr>
        <w:t>1</w:t>
      </w:r>
      <w:r w:rsidRPr="00E2239E">
        <w:rPr>
          <w:i/>
        </w:rPr>
        <w:t xml:space="preserve">Department of Neurobiology, School of Medicine, </w:t>
      </w:r>
      <w:proofErr w:type="spellStart"/>
      <w:r w:rsidRPr="00E2239E">
        <w:rPr>
          <w:i/>
        </w:rPr>
        <w:t>Kangwon</w:t>
      </w:r>
      <w:proofErr w:type="spellEnd"/>
      <w:r w:rsidRPr="00E2239E">
        <w:rPr>
          <w:i/>
        </w:rPr>
        <w:t xml:space="preserve"> National University, </w:t>
      </w:r>
      <w:proofErr w:type="spellStart"/>
      <w:r w:rsidRPr="00E2239E">
        <w:rPr>
          <w:i/>
        </w:rPr>
        <w:t>Chuncheon</w:t>
      </w:r>
      <w:proofErr w:type="spellEnd"/>
      <w:r w:rsidRPr="00E2239E">
        <w:rPr>
          <w:i/>
        </w:rPr>
        <w:t xml:space="preserve">, Gangwon 24341, Republic of Korea </w:t>
      </w:r>
      <w:r>
        <w:rPr>
          <w:i/>
          <w:vertAlign w:val="superscript"/>
        </w:rPr>
        <w:t>2</w:t>
      </w:r>
      <w:r w:rsidRPr="00E2239E">
        <w:rPr>
          <w:i/>
        </w:rPr>
        <w:t xml:space="preserve">Department of Biomedical Science and Research Institute for Bioscience and Biotechnology, </w:t>
      </w:r>
      <w:proofErr w:type="spellStart"/>
      <w:r w:rsidRPr="00E2239E">
        <w:rPr>
          <w:i/>
        </w:rPr>
        <w:t>Hallym</w:t>
      </w:r>
      <w:proofErr w:type="spellEnd"/>
      <w:r w:rsidRPr="00E2239E">
        <w:rPr>
          <w:i/>
        </w:rPr>
        <w:t xml:space="preserve"> University, </w:t>
      </w:r>
      <w:proofErr w:type="spellStart"/>
      <w:r w:rsidRPr="00E2239E">
        <w:rPr>
          <w:i/>
        </w:rPr>
        <w:t>Chuncheon</w:t>
      </w:r>
      <w:proofErr w:type="spellEnd"/>
      <w:r w:rsidRPr="00E2239E">
        <w:rPr>
          <w:i/>
        </w:rPr>
        <w:t xml:space="preserve">, </w:t>
      </w:r>
      <w:r w:rsidRPr="00E2239E">
        <w:rPr>
          <w:rFonts w:eastAsia="SimSun"/>
          <w:i/>
        </w:rPr>
        <w:t>Gangwon</w:t>
      </w:r>
      <w:r w:rsidRPr="00E2239E">
        <w:rPr>
          <w:i/>
        </w:rPr>
        <w:t xml:space="preserve"> 24252, Republic of Korea </w:t>
      </w:r>
      <w:r>
        <w:rPr>
          <w:i/>
          <w:vertAlign w:val="superscript"/>
        </w:rPr>
        <w:t>3</w:t>
      </w:r>
      <w:r w:rsidRPr="00E2239E">
        <w:rPr>
          <w:i/>
        </w:rPr>
        <w:t xml:space="preserve">Department of Neurobiology, School of Medicine, </w:t>
      </w:r>
      <w:proofErr w:type="spellStart"/>
      <w:r w:rsidRPr="00E2239E">
        <w:rPr>
          <w:i/>
        </w:rPr>
        <w:t>Kangwon</w:t>
      </w:r>
      <w:proofErr w:type="spellEnd"/>
      <w:r w:rsidRPr="00E2239E">
        <w:rPr>
          <w:i/>
        </w:rPr>
        <w:t xml:space="preserve"> National University, </w:t>
      </w:r>
      <w:proofErr w:type="spellStart"/>
      <w:r w:rsidRPr="00E2239E">
        <w:rPr>
          <w:i/>
        </w:rPr>
        <w:t>Chuncheon</w:t>
      </w:r>
      <w:proofErr w:type="spellEnd"/>
      <w:r w:rsidRPr="00E2239E">
        <w:rPr>
          <w:i/>
        </w:rPr>
        <w:t xml:space="preserve">, Gangwon 24341, Republic of Korea </w:t>
      </w:r>
      <w:bookmarkStart w:id="2" w:name="_Hlk14177939"/>
      <w:r>
        <w:rPr>
          <w:i/>
          <w:vertAlign w:val="superscript"/>
        </w:rPr>
        <w:t>4</w:t>
      </w:r>
      <w:r w:rsidRPr="00563DAE">
        <w:rPr>
          <w:i/>
        </w:rPr>
        <w:t>Department of Anatomy, College of Oriental Medicine, Dongguk University</w:t>
      </w:r>
      <w:r>
        <w:rPr>
          <w:i/>
        </w:rPr>
        <w:t xml:space="preserve">, </w:t>
      </w:r>
      <w:proofErr w:type="spellStart"/>
      <w:r>
        <w:rPr>
          <w:i/>
        </w:rPr>
        <w:t>Gyeongju</w:t>
      </w:r>
      <w:proofErr w:type="spellEnd"/>
      <w:r>
        <w:rPr>
          <w:i/>
        </w:rPr>
        <w:t xml:space="preserve">, </w:t>
      </w:r>
      <w:proofErr w:type="spellStart"/>
      <w:r w:rsidRPr="00B32B29">
        <w:rPr>
          <w:i/>
        </w:rPr>
        <w:t>Gyeongsangbuk</w:t>
      </w:r>
      <w:proofErr w:type="spellEnd"/>
      <w:r>
        <w:rPr>
          <w:i/>
        </w:rPr>
        <w:t xml:space="preserve"> 38066, </w:t>
      </w:r>
      <w:r w:rsidRPr="00E2239E">
        <w:rPr>
          <w:i/>
        </w:rPr>
        <w:t>Republic of Korea</w:t>
      </w:r>
    </w:p>
    <w:bookmarkEnd w:id="2"/>
    <w:p w:rsidR="005973B9" w:rsidRDefault="005973B9" w:rsidP="002B05CD">
      <w:pPr>
        <w:pStyle w:val="a3"/>
        <w:spacing w:before="73" w:line="198" w:lineRule="exact"/>
        <w:ind w:right="5987"/>
        <w:rPr>
          <w:rFonts w:ascii="Arial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2B05CD">
      <w:pPr>
        <w:pStyle w:val="3"/>
        <w:spacing w:before="147"/>
        <w:ind w:left="0"/>
        <w:jc w:val="both"/>
      </w:pPr>
      <w:r>
        <w:rPr>
          <w:color w:val="BF5A14"/>
        </w:rPr>
        <w:t>Abstract</w:t>
      </w:r>
    </w:p>
    <w:p w:rsidR="00283A2A" w:rsidRDefault="00283A2A" w:rsidP="00283A2A">
      <w:pPr>
        <w:snapToGrid w:val="0"/>
        <w:rPr>
          <w:rFonts w:hAnsi="Times New Roman" w:cs="Times New Roman"/>
        </w:rPr>
      </w:pPr>
      <w:r>
        <w:rPr>
          <w:rFonts w:ascii="Times New Roman" w:hAnsi="Times New Roman"/>
          <w:szCs w:val="20"/>
        </w:rPr>
        <w:t>Purpose</w:t>
      </w:r>
      <w:r w:rsidRPr="00164ECC">
        <w:rPr>
          <w:rFonts w:ascii="Times New Roman" w:hAnsi="Times New Roman"/>
          <w:szCs w:val="20"/>
        </w:rPr>
        <w:t xml:space="preserve">: Compelling evidence from preclinical and clinical studies has shown that mild hypothermia is neuroprotective against ischemic stroke. We investigated neuroprotective </w:t>
      </w:r>
      <w:r w:rsidRPr="00164ECC">
        <w:rPr>
          <w:rFonts w:ascii="Times New Roman" w:hAnsi="Times New Roman"/>
          <w:szCs w:val="20"/>
          <w:lang w:bidi="en-US"/>
        </w:rPr>
        <w:t xml:space="preserve">effect of </w:t>
      </w:r>
      <w:r w:rsidRPr="00164ECC">
        <w:rPr>
          <w:rFonts w:ascii="Times New Roman" w:hAnsi="Times New Roman"/>
          <w:szCs w:val="20"/>
          <w:lang w:val="x-none" w:bidi="en-US"/>
        </w:rPr>
        <w:t xml:space="preserve">post-risperidone (RIS) treatment </w:t>
      </w:r>
      <w:r w:rsidRPr="00164ECC">
        <w:rPr>
          <w:rFonts w:ascii="Times New Roman" w:hAnsi="Times New Roman"/>
          <w:szCs w:val="20"/>
          <w:lang w:bidi="en-US"/>
        </w:rPr>
        <w:t xml:space="preserve">against transient ischemic injury and its mechanisms in the gerbil brain. </w:t>
      </w:r>
    </w:p>
    <w:p w:rsidR="00283A2A" w:rsidRDefault="00283A2A" w:rsidP="00283A2A">
      <w:pPr>
        <w:snapToGrid w:val="0"/>
        <w:rPr>
          <w:rFonts w:hAnsi="Times New Roman" w:cs="Times New Roman"/>
        </w:rPr>
      </w:pPr>
      <w:r>
        <w:rPr>
          <w:rFonts w:ascii="Times New Roman" w:hAnsi="Times New Roman"/>
          <w:szCs w:val="20"/>
          <w:lang w:bidi="en-US"/>
        </w:rPr>
        <w:t>Materials and m</w:t>
      </w:r>
      <w:r w:rsidRPr="00164ECC">
        <w:rPr>
          <w:rFonts w:ascii="Times New Roman" w:hAnsi="Times New Roman"/>
          <w:szCs w:val="20"/>
          <w:lang w:bidi="en-US"/>
        </w:rPr>
        <w:t xml:space="preserve">ethods: </w:t>
      </w:r>
      <w:r w:rsidRPr="00164ECC">
        <w:rPr>
          <w:rFonts w:ascii="Times New Roman" w:hAnsi="Times New Roman"/>
          <w:szCs w:val="20"/>
        </w:rPr>
        <w:t xml:space="preserve">Transient ischemia (TI) was induced in the telencephalon by bilateral common carotid artery occlusion (BCCAO) for 5 min </w:t>
      </w:r>
      <w:r w:rsidRPr="00164ECC">
        <w:rPr>
          <w:rFonts w:ascii="Times New Roman" w:hAnsi="Times New Roman"/>
          <w:szCs w:val="20"/>
          <w:lang w:val="x-none"/>
        </w:rPr>
        <w:t xml:space="preserve">under normothermic condition (37 ± 0.2ºC). </w:t>
      </w:r>
      <w:r w:rsidRPr="00164ECC">
        <w:rPr>
          <w:rFonts w:ascii="Times New Roman" w:hAnsi="Times New Roman"/>
          <w:szCs w:val="20"/>
        </w:rPr>
        <w:t xml:space="preserve">Post-treatment of RIS induced hypothermia until 12 h after TI in the TI-induced animals under </w:t>
      </w:r>
      <w:r w:rsidRPr="00164ECC">
        <w:rPr>
          <w:rFonts w:ascii="Times New Roman" w:hAnsi="Times New Roman"/>
          <w:szCs w:val="20"/>
          <w:lang w:val="x-none"/>
        </w:rPr>
        <w:t xml:space="preserve">uncontrolled </w:t>
      </w:r>
      <w:r w:rsidRPr="00164ECC">
        <w:rPr>
          <w:rFonts w:ascii="Times New Roman" w:hAnsi="Times New Roman"/>
          <w:szCs w:val="20"/>
        </w:rPr>
        <w:t xml:space="preserve">body temperature </w:t>
      </w:r>
      <w:r w:rsidRPr="00164ECC">
        <w:rPr>
          <w:rFonts w:ascii="Times New Roman" w:hAnsi="Times New Roman"/>
          <w:szCs w:val="20"/>
          <w:lang w:val="x-none"/>
        </w:rPr>
        <w:t xml:space="preserve">(UBT) </w:t>
      </w:r>
      <w:r w:rsidRPr="00164ECC">
        <w:rPr>
          <w:rFonts w:ascii="Times New Roman" w:hAnsi="Times New Roman"/>
          <w:szCs w:val="20"/>
        </w:rPr>
        <w:t xml:space="preserve">compared to that under </w:t>
      </w:r>
      <w:r w:rsidRPr="00164ECC">
        <w:rPr>
          <w:rFonts w:ascii="Times New Roman" w:hAnsi="Times New Roman"/>
          <w:szCs w:val="20"/>
          <w:lang w:val="x-none"/>
        </w:rPr>
        <w:t xml:space="preserve">controlled </w:t>
      </w:r>
      <w:r w:rsidRPr="00164ECC">
        <w:rPr>
          <w:rFonts w:ascii="Times New Roman" w:hAnsi="Times New Roman"/>
          <w:szCs w:val="20"/>
        </w:rPr>
        <w:t>body temperature (CBT)</w:t>
      </w:r>
      <w:r w:rsidRPr="00164ECC">
        <w:rPr>
          <w:rFonts w:ascii="Times New Roman" w:hAnsi="Times New Roman"/>
          <w:szCs w:val="20"/>
          <w:lang w:val="x-none"/>
        </w:rPr>
        <w:t xml:space="preserve"> (about 37ºC). </w:t>
      </w:r>
    </w:p>
    <w:p w:rsidR="00283A2A" w:rsidRDefault="00283A2A" w:rsidP="00283A2A">
      <w:pPr>
        <w:snapToGrid w:val="0"/>
        <w:rPr>
          <w:rFonts w:ascii="Times New Roman" w:hAnsi="Times New Roman"/>
          <w:szCs w:val="20"/>
        </w:rPr>
      </w:pPr>
      <w:r w:rsidRPr="00164ECC">
        <w:rPr>
          <w:rFonts w:ascii="Times New Roman" w:hAnsi="Times New Roman"/>
          <w:szCs w:val="20"/>
        </w:rPr>
        <w:t xml:space="preserve">Results: </w:t>
      </w:r>
      <w:r w:rsidRPr="00164ECC">
        <w:rPr>
          <w:rFonts w:ascii="Times New Roman" w:hAnsi="Times New Roman"/>
          <w:szCs w:val="20"/>
          <w:lang w:val="x-none"/>
        </w:rPr>
        <w:t xml:space="preserve">Neuroprotective </w:t>
      </w:r>
      <w:r w:rsidRPr="00164ECC">
        <w:rPr>
          <w:rFonts w:ascii="Times New Roman" w:hAnsi="Times New Roman"/>
          <w:szCs w:val="20"/>
        </w:rPr>
        <w:t>effect was statistically significant when we used 5 and 10 mg/kg doses (</w:t>
      </w:r>
      <w:r w:rsidRPr="00164ECC">
        <w:rPr>
          <w:rFonts w:ascii="Times New Roman" w:hAnsi="Times New Roman"/>
          <w:i/>
          <w:iCs/>
          <w:szCs w:val="20"/>
        </w:rPr>
        <w:t>P</w:t>
      </w:r>
      <w:r w:rsidRPr="00164ECC">
        <w:rPr>
          <w:rFonts w:ascii="Times New Roman" w:hAnsi="Times New Roman"/>
          <w:szCs w:val="20"/>
        </w:rPr>
        <w:t xml:space="preserve"> &lt; 0.05, respectively).  In </w:t>
      </w:r>
      <w:bookmarkStart w:id="3" w:name="_Hlk527179879"/>
      <w:r w:rsidRPr="00164ECC">
        <w:rPr>
          <w:rFonts w:ascii="Times New Roman" w:hAnsi="Times New Roman"/>
          <w:szCs w:val="20"/>
        </w:rPr>
        <w:t xml:space="preserve">the RIS-treated TI </w:t>
      </w:r>
      <w:bookmarkEnd w:id="3"/>
      <w:r w:rsidRPr="00164ECC">
        <w:rPr>
          <w:rFonts w:ascii="Times New Roman" w:hAnsi="Times New Roman"/>
          <w:szCs w:val="20"/>
        </w:rPr>
        <w:t xml:space="preserve">group, many CA1 pyramidal neurons of the hippocampus survived under UBT compared to those under CBT. In this group under UBT, post-treatment with RIS to TI-induced animals markedly attenuated the activation of glial cells, increases of oxidative stress markers (dihydroethidium, 8-OHdG and 4-HNE), and a decrease of superoxide dismutase 2 in their CA1 pyramidal neurons. Furthermore, </w:t>
      </w:r>
      <w:r w:rsidRPr="00164ECC">
        <w:rPr>
          <w:rFonts w:ascii="Times New Roman" w:hAnsi="Times New Roman"/>
          <w:szCs w:val="20"/>
          <w:lang w:bidi="en-US"/>
        </w:rPr>
        <w:t>RIS-induced hypothermia was significantly interrupted by NBOH-2C-CN hydrochloride (a selective 5-HT</w:t>
      </w:r>
      <w:r w:rsidRPr="00164ECC">
        <w:rPr>
          <w:rFonts w:ascii="Times New Roman" w:hAnsi="Times New Roman"/>
          <w:szCs w:val="20"/>
          <w:vertAlign w:val="subscript"/>
          <w:lang w:bidi="en-US"/>
        </w:rPr>
        <w:t>2A</w:t>
      </w:r>
      <w:r w:rsidRPr="00164ECC">
        <w:rPr>
          <w:rFonts w:ascii="Times New Roman" w:hAnsi="Times New Roman"/>
          <w:szCs w:val="20"/>
          <w:lang w:bidi="en-US"/>
        </w:rPr>
        <w:t xml:space="preserve"> receptor agonist), but not bromocriptine </w:t>
      </w:r>
      <w:r w:rsidRPr="00164ECC">
        <w:rPr>
          <w:rFonts w:ascii="Times New Roman" w:hAnsi="Times New Roman"/>
          <w:szCs w:val="20"/>
        </w:rPr>
        <w:t xml:space="preserve">mesylate </w:t>
      </w:r>
      <w:r w:rsidRPr="00164ECC">
        <w:rPr>
          <w:rFonts w:ascii="Times New Roman" w:hAnsi="Times New Roman"/>
          <w:iCs/>
          <w:szCs w:val="20"/>
          <w:lang w:bidi="en-US"/>
        </w:rPr>
        <w:t xml:space="preserve">(a </w:t>
      </w:r>
      <w:r w:rsidRPr="00164ECC">
        <w:rPr>
          <w:rFonts w:ascii="Times New Roman" w:hAnsi="Times New Roman"/>
          <w:szCs w:val="20"/>
          <w:lang w:bidi="en-US"/>
        </w:rPr>
        <w:t>D</w:t>
      </w:r>
      <w:r w:rsidRPr="00164ECC">
        <w:rPr>
          <w:rFonts w:ascii="Times New Roman" w:hAnsi="Times New Roman"/>
          <w:szCs w:val="20"/>
          <w:vertAlign w:val="subscript"/>
          <w:lang w:bidi="en-US"/>
        </w:rPr>
        <w:t>2</w:t>
      </w:r>
      <w:r w:rsidRPr="00164ECC">
        <w:rPr>
          <w:rFonts w:ascii="Times New Roman" w:hAnsi="Times New Roman"/>
          <w:szCs w:val="20"/>
          <w:lang w:bidi="en-US"/>
        </w:rPr>
        <w:t> receptor agonist)</w:t>
      </w:r>
      <w:r w:rsidRPr="00164ECC">
        <w:rPr>
          <w:rFonts w:ascii="Times New Roman" w:hAnsi="Times New Roman"/>
          <w:szCs w:val="20"/>
        </w:rPr>
        <w:t>.</w:t>
      </w:r>
    </w:p>
    <w:p w:rsidR="00283A2A" w:rsidRPr="00283A2A" w:rsidRDefault="00283A2A" w:rsidP="00283A2A">
      <w:pPr>
        <w:snapToGrid w:val="0"/>
        <w:rPr>
          <w:rFonts w:hAnsi="Times New Roman" w:cs="Times New Roman"/>
        </w:rPr>
      </w:pPr>
      <w:r w:rsidRPr="00164ECC">
        <w:rPr>
          <w:rFonts w:ascii="Times New Roman" w:hAnsi="Times New Roman"/>
          <w:szCs w:val="20"/>
        </w:rPr>
        <w:t xml:space="preserve">Conclusions: </w:t>
      </w:r>
      <w:r w:rsidRPr="00164ECC">
        <w:rPr>
          <w:rFonts w:ascii="Times New Roman" w:hAnsi="Times New Roman"/>
          <w:szCs w:val="20"/>
          <w:lang w:val="x-none"/>
        </w:rPr>
        <w:t xml:space="preserve">Our findings indicate that RIS-induced </w:t>
      </w:r>
      <w:r w:rsidRPr="00164ECC">
        <w:rPr>
          <w:rFonts w:ascii="Times New Roman" w:hAnsi="Times New Roman"/>
          <w:szCs w:val="20"/>
          <w:lang w:val="x-none"/>
        </w:rPr>
        <w:t xml:space="preserve">hypothermia can effectively protect neuronal cell death from TI injury through attenuation of </w:t>
      </w:r>
      <w:r w:rsidRPr="00164ECC">
        <w:rPr>
          <w:rFonts w:ascii="Times New Roman" w:hAnsi="Times New Roman"/>
          <w:szCs w:val="20"/>
        </w:rPr>
        <w:t xml:space="preserve">glial activation and maintenance of antioxidants, showing that </w:t>
      </w:r>
      <w:r w:rsidRPr="00164ECC">
        <w:rPr>
          <w:rFonts w:ascii="Times New Roman" w:hAnsi="Times New Roman"/>
          <w:szCs w:val="20"/>
          <w:lang w:bidi="en-US"/>
        </w:rPr>
        <w:t>5-HT</w:t>
      </w:r>
      <w:r w:rsidRPr="00164ECC">
        <w:rPr>
          <w:rFonts w:ascii="Times New Roman" w:hAnsi="Times New Roman"/>
          <w:szCs w:val="20"/>
          <w:vertAlign w:val="subscript"/>
          <w:lang w:bidi="en-US"/>
        </w:rPr>
        <w:t>2A</w:t>
      </w:r>
      <w:r w:rsidRPr="00164ECC">
        <w:rPr>
          <w:rFonts w:ascii="Times New Roman" w:hAnsi="Times New Roman"/>
          <w:szCs w:val="20"/>
          <w:lang w:bidi="en-US"/>
        </w:rPr>
        <w:t> receptor is involved in RIS-induced hypothermia. Therefore, RIS could be introduced to reduce body temperature rapidly and might be applied to patients for hypothermic therapy following ischemic stroke.</w:t>
      </w:r>
    </w:p>
    <w:p w:rsidR="002B05CD" w:rsidRPr="00355A94" w:rsidRDefault="005973B9" w:rsidP="00355A94">
      <w:pPr>
        <w:snapToGrid w:val="0"/>
        <w:rPr>
          <w:rFonts w:eastAsia="Batang" w:hAnsi="Times New Roman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674A7B" w:rsidRPr="00674A7B" w:rsidRDefault="002B05CD" w:rsidP="002B05CD">
      <w:pPr>
        <w:pStyle w:val="a4"/>
        <w:widowControl/>
        <w:numPr>
          <w:ilvl w:val="0"/>
          <w:numId w:val="3"/>
        </w:numPr>
        <w:rPr>
          <w:rFonts w:asciiTheme="minorHAnsi" w:eastAsia="Times New Roman" w:hAnsiTheme="minorHAnsi" w:cstheme="minorHAnsi"/>
          <w:sz w:val="18"/>
          <w:szCs w:val="18"/>
          <w:lang w:val="ko-Kore-KR" w:eastAsia="ko-KR"/>
        </w:rPr>
      </w:pP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val="ko-Kore-KR" w:eastAsia="ko-KR"/>
        </w:rPr>
        <w:t>Jung YS, Kim KS, Suh GJ, Cho JH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ko-KR"/>
        </w:rPr>
        <w:t xml:space="preserve"> (2019) </w:t>
      </w:r>
      <w:r w:rsidRPr="00674A7B">
        <w:rPr>
          <w:rFonts w:asciiTheme="minorHAnsi" w:hAnsiTheme="minorHAnsi" w:cstheme="minorHAnsi"/>
          <w:sz w:val="18"/>
          <w:szCs w:val="18"/>
        </w:rPr>
        <w:t xml:space="preserve">Pre-Comparison between Gel Pad Cooling Device and Water Blanket during Target Temperature Management in Cardiac Arrest Patients. 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lang w:val="ko-Kore-KR" w:eastAsia="ko-KR"/>
        </w:rPr>
        <w:t>Acute Crit Care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ko-KR"/>
        </w:rPr>
        <w:t xml:space="preserve"> 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val="ko-Kore-KR" w:eastAsia="ko-KR"/>
        </w:rPr>
        <w:t>33(4):246-251.</w:t>
      </w:r>
    </w:p>
    <w:p w:rsidR="00674A7B" w:rsidRPr="00674A7B" w:rsidRDefault="002B05CD" w:rsidP="00674A7B">
      <w:pPr>
        <w:pStyle w:val="a4"/>
        <w:widowControl/>
        <w:numPr>
          <w:ilvl w:val="0"/>
          <w:numId w:val="3"/>
        </w:numPr>
        <w:rPr>
          <w:rFonts w:asciiTheme="minorHAnsi" w:eastAsia="Times New Roman" w:hAnsiTheme="minorHAnsi" w:cstheme="minorHAnsi"/>
          <w:sz w:val="18"/>
          <w:szCs w:val="18"/>
          <w:lang w:val="ko-Kore-KR" w:eastAsia="ko-KR"/>
        </w:rPr>
      </w:pPr>
      <w:r w:rsidRPr="00674A7B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Lee CH, Park JH, </w:t>
      </w:r>
      <w:proofErr w:type="spellStart"/>
      <w:r w:rsidRPr="00674A7B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Ahn</w:t>
      </w:r>
      <w:proofErr w:type="spellEnd"/>
      <w:r w:rsidRPr="00674A7B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JH, Kim JD, Cho JH, Lee TK, Won MH </w:t>
      </w:r>
      <w:r w:rsidR="005973B9" w:rsidRPr="00674A7B">
        <w:rPr>
          <w:rFonts w:asciiTheme="minorHAnsi" w:hAnsiTheme="minorHAnsi" w:cstheme="minorHAnsi"/>
          <w:sz w:val="18"/>
          <w:szCs w:val="18"/>
        </w:rPr>
        <w:t>(2</w:t>
      </w:r>
      <w:r w:rsidRPr="00674A7B">
        <w:rPr>
          <w:rFonts w:asciiTheme="minorHAnsi" w:hAnsiTheme="minorHAnsi" w:cstheme="minorHAnsi"/>
          <w:sz w:val="18"/>
          <w:szCs w:val="18"/>
        </w:rPr>
        <w:t>019</w:t>
      </w:r>
      <w:r w:rsidR="005973B9" w:rsidRPr="00674A7B">
        <w:rPr>
          <w:rFonts w:asciiTheme="minorHAnsi" w:hAnsiTheme="minorHAnsi" w:cstheme="minorHAnsi"/>
          <w:sz w:val="18"/>
          <w:szCs w:val="18"/>
        </w:rPr>
        <w:t xml:space="preserve">) </w:t>
      </w:r>
      <w:r w:rsidRPr="00674A7B">
        <w:rPr>
          <w:rFonts w:asciiTheme="minorHAnsi" w:hAnsiTheme="minorHAnsi" w:cstheme="minorHAnsi"/>
          <w:sz w:val="18"/>
          <w:szCs w:val="18"/>
        </w:rPr>
        <w:t>Stronger antioxidant enzyme immunoreactivity of</w:t>
      </w:r>
      <w:r w:rsidR="00674A7B" w:rsidRPr="00674A7B">
        <w:rPr>
          <w:rStyle w:val="apple-converted-space"/>
          <w:rFonts w:asciiTheme="minorHAnsi" w:hAnsiTheme="minorHAnsi" w:cstheme="minorHAnsi"/>
          <w:color w:val="642A8F"/>
          <w:sz w:val="18"/>
          <w:szCs w:val="18"/>
        </w:rPr>
        <w:t xml:space="preserve"> </w:t>
      </w:r>
      <w:proofErr w:type="spellStart"/>
      <w:r w:rsidRPr="00674A7B">
        <w:rPr>
          <w:rFonts w:asciiTheme="minorHAnsi" w:hAnsiTheme="minorHAnsi" w:cstheme="minorHAnsi"/>
          <w:i/>
          <w:iCs/>
          <w:sz w:val="18"/>
          <w:szCs w:val="18"/>
        </w:rPr>
        <w:t>Populus</w:t>
      </w:r>
      <w:proofErr w:type="spellEnd"/>
      <w:r w:rsidRPr="00674A7B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proofErr w:type="spellStart"/>
      <w:r w:rsidRPr="00674A7B">
        <w:rPr>
          <w:rFonts w:asciiTheme="minorHAnsi" w:hAnsiTheme="minorHAnsi" w:cstheme="minorHAnsi"/>
          <w:i/>
          <w:iCs/>
          <w:sz w:val="18"/>
          <w:szCs w:val="18"/>
        </w:rPr>
        <w:t>tomentiglandulosa</w:t>
      </w:r>
      <w:proofErr w:type="spellEnd"/>
      <w:r w:rsidRPr="00674A7B">
        <w:rPr>
          <w:rStyle w:val="apple-converted-space"/>
          <w:rFonts w:asciiTheme="minorHAnsi" w:hAnsiTheme="minorHAnsi" w:cstheme="minorHAnsi"/>
          <w:color w:val="642A8F"/>
          <w:sz w:val="18"/>
          <w:szCs w:val="18"/>
          <w:u w:val="single"/>
        </w:rPr>
        <w:t> </w:t>
      </w:r>
      <w:r w:rsidRPr="00674A7B">
        <w:rPr>
          <w:rFonts w:asciiTheme="minorHAnsi" w:hAnsiTheme="minorHAnsi" w:cstheme="minorHAnsi"/>
          <w:sz w:val="18"/>
          <w:szCs w:val="18"/>
        </w:rPr>
        <w:t xml:space="preserve">extract than ascorbic acid in rat liver and kidney. 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lang w:val="ko-Kore-KR" w:eastAsia="ko-KR"/>
        </w:rPr>
        <w:t>Iran J Basic Med Sci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ko-KR"/>
        </w:rPr>
        <w:t xml:space="preserve"> 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val="ko-Kore-KR" w:eastAsia="ko-KR"/>
        </w:rPr>
        <w:t>22(8):963-967.</w:t>
      </w:r>
    </w:p>
    <w:p w:rsidR="00674A7B" w:rsidRPr="00674A7B" w:rsidRDefault="00674A7B" w:rsidP="00674A7B">
      <w:pPr>
        <w:pStyle w:val="a4"/>
        <w:widowControl/>
        <w:numPr>
          <w:ilvl w:val="0"/>
          <w:numId w:val="3"/>
        </w:numPr>
        <w:rPr>
          <w:rFonts w:asciiTheme="minorHAnsi" w:eastAsia="Times New Roman" w:hAnsiTheme="minorHAnsi" w:cstheme="minorHAnsi"/>
          <w:sz w:val="18"/>
          <w:szCs w:val="18"/>
          <w:lang w:val="ko-Kore-KR" w:eastAsia="ko-KR"/>
        </w:rPr>
      </w:pP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val="ko-Kore-KR" w:eastAsia="ko-KR"/>
        </w:rPr>
        <w:t>Lee TK, Kim H, Song M, Lee JC, Park JH, Ahn JH, Yang GE, Kim H, Ohk TG, Shin MC, Cho JH, Won MH</w:t>
      </w:r>
      <w:r w:rsidRPr="00674A7B">
        <w:rPr>
          <w:rFonts w:asciiTheme="minorHAnsi" w:eastAsia="Times New Roman" w:hAnsiTheme="minorHAnsi" w:cstheme="minorHAnsi"/>
          <w:sz w:val="18"/>
          <w:szCs w:val="18"/>
          <w:lang w:eastAsia="ko-KR"/>
        </w:rPr>
        <w:t xml:space="preserve"> (2019) </w:t>
      </w:r>
      <w:r w:rsidRPr="00674A7B">
        <w:rPr>
          <w:rFonts w:asciiTheme="minorHAnsi" w:hAnsiTheme="minorHAnsi" w:cstheme="minorHAnsi"/>
          <w:sz w:val="18"/>
          <w:szCs w:val="18"/>
        </w:rPr>
        <w:t xml:space="preserve">Time-course pattern of neuronal loss and gliosis in gerbil hippocampi following mild, severe, or lethal transient global cerebral ischemia. 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lang w:val="ko-Kore-KR" w:eastAsia="ko-KR"/>
        </w:rPr>
        <w:t>Neural Regen Res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ko-KR"/>
        </w:rPr>
        <w:t xml:space="preserve"> 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val="ko-Kore-KR" w:eastAsia="ko-KR"/>
        </w:rPr>
        <w:t>14(8):1394-1403.</w:t>
      </w:r>
    </w:p>
    <w:p w:rsidR="00674A7B" w:rsidRPr="00674A7B" w:rsidRDefault="00674A7B" w:rsidP="00674A7B">
      <w:pPr>
        <w:pStyle w:val="a4"/>
        <w:widowControl/>
        <w:numPr>
          <w:ilvl w:val="0"/>
          <w:numId w:val="3"/>
        </w:numPr>
        <w:rPr>
          <w:rFonts w:asciiTheme="minorHAnsi" w:eastAsia="Times New Roman" w:hAnsiTheme="minorHAnsi" w:cstheme="minorHAnsi"/>
          <w:sz w:val="18"/>
          <w:szCs w:val="18"/>
          <w:lang w:val="ko-Kore-KR" w:eastAsia="ko-KR"/>
        </w:rPr>
      </w:pP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val="ko-Kore-KR" w:eastAsia="ko-KR"/>
        </w:rPr>
        <w:t>Lee JH, Jung JY, Lee HJ, Kim DK, Kwak YH, Chang I, Kwon H, Choi YJ, Park JW, Paek SH, Cho JH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ko-KR"/>
        </w:rPr>
        <w:t xml:space="preserve"> (2019) </w:t>
      </w:r>
      <w:r w:rsidRPr="00674A7B">
        <w:rPr>
          <w:rFonts w:asciiTheme="minorHAnsi" w:hAnsiTheme="minorHAnsi" w:cstheme="minorHAnsi"/>
          <w:sz w:val="18"/>
          <w:szCs w:val="18"/>
        </w:rPr>
        <w:t xml:space="preserve">Efficacy of low-dose nebulized epinephrine as treatment for croup: A randomized, placebo-controlled, double-blind trial. 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lang w:val="ko-Kore-KR" w:eastAsia="ko-KR"/>
        </w:rPr>
        <w:t>Am J Emerg Med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ko-KR"/>
        </w:rPr>
        <w:t xml:space="preserve"> 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val="ko-Kore-KR" w:eastAsia="ko-KR"/>
        </w:rPr>
        <w:t>37(12):2171-2176.</w:t>
      </w:r>
    </w:p>
    <w:p w:rsidR="00AE3E37" w:rsidRPr="00674A7B" w:rsidRDefault="00674A7B" w:rsidP="00674A7B">
      <w:pPr>
        <w:pStyle w:val="a4"/>
        <w:widowControl/>
        <w:numPr>
          <w:ilvl w:val="0"/>
          <w:numId w:val="3"/>
        </w:numPr>
        <w:rPr>
          <w:rFonts w:asciiTheme="minorHAnsi" w:eastAsia="Times New Roman" w:hAnsiTheme="minorHAnsi" w:cstheme="minorHAnsi"/>
          <w:sz w:val="18"/>
          <w:szCs w:val="18"/>
          <w:lang w:val="ko-Kore-KR" w:eastAsia="ko-KR"/>
        </w:rPr>
      </w:pP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val="ko-Kore-KR" w:eastAsia="ko-KR"/>
        </w:rPr>
        <w:t>Ahn JH, Ohk TG, Kim DW, Kim H, Song M, Lee TK, Lee JC, Yang GE, Shin MC, Cho JH, Choi SY, Won MH, Park JH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ko-KR"/>
        </w:rPr>
        <w:t xml:space="preserve"> (2019) </w:t>
      </w:r>
      <w:proofErr w:type="spellStart"/>
      <w:r w:rsidRPr="00674A7B">
        <w:rPr>
          <w:rFonts w:asciiTheme="minorHAnsi" w:hAnsiTheme="minorHAnsi" w:cstheme="minorHAnsi"/>
          <w:sz w:val="18"/>
          <w:szCs w:val="18"/>
        </w:rPr>
        <w:t>Fluoro</w:t>
      </w:r>
      <w:proofErr w:type="spellEnd"/>
      <w:r w:rsidRPr="00674A7B">
        <w:rPr>
          <w:rFonts w:asciiTheme="minorHAnsi" w:hAnsiTheme="minorHAnsi" w:cstheme="minorHAnsi"/>
          <w:sz w:val="18"/>
          <w:szCs w:val="18"/>
        </w:rPr>
        <w:t xml:space="preserve">-Jade B </w:t>
      </w:r>
      <w:proofErr w:type="spellStart"/>
      <w:r w:rsidRPr="00674A7B">
        <w:rPr>
          <w:rFonts w:asciiTheme="minorHAnsi" w:hAnsiTheme="minorHAnsi" w:cstheme="minorHAnsi"/>
          <w:sz w:val="18"/>
          <w:szCs w:val="18"/>
        </w:rPr>
        <w:t>histofluorescence</w:t>
      </w:r>
      <w:proofErr w:type="spellEnd"/>
      <w:r w:rsidRPr="00674A7B">
        <w:rPr>
          <w:rFonts w:asciiTheme="minorHAnsi" w:hAnsiTheme="minorHAnsi" w:cstheme="minorHAnsi"/>
          <w:sz w:val="18"/>
          <w:szCs w:val="18"/>
        </w:rPr>
        <w:t xml:space="preserve"> staining detects dentate granule cell death after repeated five-minute transient global cerebral ischemia. 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lang w:val="ko-Kore-KR" w:eastAsia="ko-KR"/>
        </w:rPr>
        <w:t>Metab Brain Dis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ko-KR"/>
        </w:rPr>
        <w:t xml:space="preserve"> </w:t>
      </w:r>
      <w:r w:rsidRPr="00674A7B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val="ko-Kore-KR" w:eastAsia="ko-KR"/>
        </w:rPr>
        <w:t>34(3):951-956.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CE40A0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B650C0E" wp14:editId="0E8C3C7F">
            <wp:extent cx="517781" cy="625069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81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10100E" w:rsidRPr="0010100E" w:rsidRDefault="0010100E" w:rsidP="0010100E">
      <w:pPr>
        <w:widowControl/>
        <w:numPr>
          <w:ilvl w:val="1"/>
          <w:numId w:val="4"/>
        </w:numPr>
        <w:adjustRightInd w:val="0"/>
        <w:snapToGrid w:val="0"/>
        <w:spacing w:line="360" w:lineRule="auto"/>
        <w:ind w:left="851"/>
        <w:rPr>
          <w:rFonts w:ascii="Arial" w:eastAsia="Malgun Gothic" w:hAnsi="Arial" w:cs="Arial"/>
          <w:sz w:val="14"/>
          <w:szCs w:val="14"/>
        </w:rPr>
      </w:pPr>
      <w:r>
        <w:rPr>
          <w:rFonts w:ascii="Arial"/>
          <w:sz w:val="14"/>
        </w:rPr>
        <w:t xml:space="preserve">Jun Hwi Cho, MD, PhD is professor in department of Emergency Medicine and Neurobiology, </w:t>
      </w:r>
      <w:proofErr w:type="spellStart"/>
      <w:r>
        <w:rPr>
          <w:rFonts w:ascii="Arial"/>
          <w:sz w:val="14"/>
        </w:rPr>
        <w:t>Kangwon</w:t>
      </w:r>
      <w:proofErr w:type="spellEnd"/>
      <w:r>
        <w:rPr>
          <w:rFonts w:ascii="Arial"/>
          <w:sz w:val="14"/>
        </w:rPr>
        <w:t xml:space="preserve"> National University Hospital, South K</w:t>
      </w:r>
      <w:r w:rsidR="00920ED8">
        <w:rPr>
          <w:rFonts w:ascii="Arial"/>
          <w:sz w:val="14"/>
        </w:rPr>
        <w:t>orea</w:t>
      </w:r>
      <w:r>
        <w:rPr>
          <w:rFonts w:ascii="Arial"/>
          <w:sz w:val="14"/>
        </w:rPr>
        <w:t xml:space="preserve">. His major research fields are </w:t>
      </w:r>
      <w:r>
        <w:rPr>
          <w:rFonts w:ascii="Arial" w:eastAsia="Malgun Gothic" w:hAnsi="Arial" w:cs="Arial"/>
          <w:sz w:val="14"/>
          <w:szCs w:val="14"/>
        </w:rPr>
        <w:t>c</w:t>
      </w:r>
      <w:r w:rsidRPr="0010100E">
        <w:rPr>
          <w:rFonts w:ascii="Arial" w:eastAsia="Malgun Gothic" w:hAnsi="Arial" w:cs="Arial"/>
          <w:sz w:val="14"/>
          <w:szCs w:val="14"/>
        </w:rPr>
        <w:t>ardiac arrest and cardiopulmonary resuscitation (CPR) using hypothermia</w:t>
      </w:r>
      <w:r>
        <w:rPr>
          <w:rFonts w:ascii="Arial" w:eastAsia="Malgun Gothic" w:hAnsi="Arial" w:cs="Arial"/>
          <w:sz w:val="14"/>
          <w:szCs w:val="14"/>
        </w:rPr>
        <w:t>, t</w:t>
      </w:r>
      <w:r w:rsidRPr="0010100E">
        <w:rPr>
          <w:rFonts w:ascii="Arial" w:eastAsia="Malgun Gothic" w:hAnsi="Arial" w:cs="Arial"/>
          <w:sz w:val="14"/>
          <w:szCs w:val="14"/>
        </w:rPr>
        <w:t>oxicology and critical care</w:t>
      </w:r>
      <w:r>
        <w:rPr>
          <w:rFonts w:ascii="Arial" w:eastAsia="Malgun Gothic" w:hAnsi="Arial" w:cs="Arial" w:hint="eastAsia"/>
          <w:sz w:val="14"/>
          <w:szCs w:val="14"/>
        </w:rPr>
        <w:t>,</w:t>
      </w:r>
      <w:r>
        <w:rPr>
          <w:rFonts w:ascii="Arial" w:eastAsia="Malgun Gothic" w:hAnsi="Arial" w:cs="Arial"/>
          <w:sz w:val="14"/>
          <w:szCs w:val="14"/>
        </w:rPr>
        <w:t xml:space="preserve"> e</w:t>
      </w:r>
      <w:r w:rsidRPr="0010100E">
        <w:rPr>
          <w:rFonts w:ascii="Arial" w:eastAsia="Malgun Gothic" w:hAnsi="Arial" w:cs="Arial"/>
          <w:sz w:val="14"/>
          <w:szCs w:val="14"/>
        </w:rPr>
        <w:t>xperimental ischemic stroke: about neuronal damage and protection in the ischemic brain</w:t>
      </w:r>
      <w:r>
        <w:rPr>
          <w:rFonts w:ascii="Arial" w:eastAsia="Malgun Gothic" w:hAnsi="Arial" w:cs="Arial"/>
          <w:sz w:val="14"/>
          <w:szCs w:val="14"/>
        </w:rPr>
        <w:t>, c</w:t>
      </w:r>
      <w:r w:rsidRPr="0010100E">
        <w:rPr>
          <w:rFonts w:ascii="Arial" w:eastAsia="Malgun Gothic" w:hAnsi="Arial" w:cs="Arial"/>
          <w:sz w:val="14"/>
          <w:szCs w:val="14"/>
        </w:rPr>
        <w:t>ardiopulmonary resuscitation using rat VF model &amp; asphyxia model</w:t>
      </w:r>
      <w:r>
        <w:rPr>
          <w:rFonts w:ascii="Arial" w:eastAsia="Malgun Gothic" w:hAnsi="Arial" w:cs="Arial"/>
          <w:sz w:val="14"/>
          <w:szCs w:val="14"/>
        </w:rPr>
        <w:t xml:space="preserve"> and h</w:t>
      </w:r>
      <w:r w:rsidRPr="0010100E">
        <w:rPr>
          <w:rFonts w:ascii="Arial" w:eastAsia="Malgun Gothic" w:hAnsi="Arial" w:cs="Arial"/>
          <w:sz w:val="14"/>
          <w:szCs w:val="14"/>
        </w:rPr>
        <w:t>istopathological research after cardiac arrest in animal model of cardiac arrest</w:t>
      </w:r>
      <w:r>
        <w:rPr>
          <w:rFonts w:ascii="Arial" w:eastAsia="Malgun Gothic" w:hAnsi="Arial" w:cs="Arial"/>
          <w:sz w:val="14"/>
          <w:szCs w:val="14"/>
        </w:rPr>
        <w:t xml:space="preserve">. He </w:t>
      </w:r>
      <w:proofErr w:type="gramStart"/>
      <w:r>
        <w:rPr>
          <w:rFonts w:ascii="Arial" w:eastAsia="Malgun Gothic" w:hAnsi="Arial" w:cs="Arial"/>
          <w:sz w:val="14"/>
          <w:szCs w:val="14"/>
        </w:rPr>
        <w:t>interest</w:t>
      </w:r>
      <w:proofErr w:type="gramEnd"/>
      <w:r>
        <w:rPr>
          <w:rFonts w:ascii="Arial" w:eastAsia="Malgun Gothic" w:hAnsi="Arial" w:cs="Arial"/>
          <w:sz w:val="14"/>
          <w:szCs w:val="14"/>
        </w:rPr>
        <w:t xml:space="preserve"> in </w:t>
      </w:r>
      <w:r w:rsidR="002D58A6">
        <w:rPr>
          <w:rFonts w:ascii="Arial" w:eastAsia="Malgun Gothic" w:hAnsi="Arial" w:cs="Arial"/>
          <w:sz w:val="14"/>
          <w:szCs w:val="14"/>
        </w:rPr>
        <w:t>n</w:t>
      </w:r>
      <w:r w:rsidRPr="0010100E">
        <w:rPr>
          <w:rFonts w:ascii="Arial" w:eastAsia="Malgun Gothic" w:hAnsi="Arial" w:cs="Arial"/>
          <w:sz w:val="14"/>
          <w:szCs w:val="14"/>
        </w:rPr>
        <w:t>euronal protection using therapeutic hypothermia during CPR with patient of cardiac arrest</w:t>
      </w:r>
      <w:r w:rsidR="002D58A6">
        <w:rPr>
          <w:rFonts w:ascii="Arial" w:eastAsia="Malgun Gothic" w:hAnsi="Arial" w:cs="Arial" w:hint="eastAsia"/>
          <w:sz w:val="14"/>
          <w:szCs w:val="14"/>
        </w:rPr>
        <w:t xml:space="preserve"> </w:t>
      </w:r>
      <w:r w:rsidR="002D58A6">
        <w:rPr>
          <w:rFonts w:ascii="Arial" w:eastAsia="Malgun Gothic" w:hAnsi="Arial" w:cs="Arial"/>
          <w:sz w:val="14"/>
          <w:szCs w:val="14"/>
        </w:rPr>
        <w:t>and m</w:t>
      </w:r>
      <w:r w:rsidRPr="0010100E">
        <w:rPr>
          <w:rFonts w:ascii="Arial" w:eastAsia="Malgun Gothic" w:hAnsi="Arial" w:cs="Arial"/>
          <w:sz w:val="14"/>
          <w:szCs w:val="14"/>
        </w:rPr>
        <w:t xml:space="preserve">edicines for neuroprotection, neurogenesis and anti-aging in the CNS: </w:t>
      </w:r>
      <w:r w:rsidR="002D58A6">
        <w:rPr>
          <w:rFonts w:ascii="Arial" w:eastAsia="Malgun Gothic" w:hAnsi="Arial" w:cs="Arial"/>
          <w:sz w:val="14"/>
          <w:szCs w:val="14"/>
        </w:rPr>
        <w:t>He</w:t>
      </w:r>
      <w:r w:rsidRPr="0010100E">
        <w:rPr>
          <w:rFonts w:ascii="Arial" w:eastAsia="Malgun Gothic" w:hAnsi="Arial" w:cs="Arial"/>
          <w:sz w:val="14"/>
          <w:szCs w:val="14"/>
        </w:rPr>
        <w:t xml:space="preserve"> ha</w:t>
      </w:r>
      <w:r w:rsidR="002D58A6">
        <w:rPr>
          <w:rFonts w:ascii="Arial" w:eastAsia="Malgun Gothic" w:hAnsi="Arial" w:cs="Arial"/>
          <w:sz w:val="14"/>
          <w:szCs w:val="14"/>
        </w:rPr>
        <w:t>s</w:t>
      </w:r>
      <w:r w:rsidRPr="0010100E">
        <w:rPr>
          <w:rFonts w:ascii="Arial" w:eastAsia="Malgun Gothic" w:hAnsi="Arial" w:cs="Arial"/>
          <w:sz w:val="14"/>
          <w:szCs w:val="14"/>
        </w:rPr>
        <w:t xml:space="preserve"> examined many medicines including extracts of foods and plants that protect neuronal damage or aging and enhance neurogenesis </w:t>
      </w:r>
    </w:p>
    <w:p w:rsidR="0010100E" w:rsidRPr="0010100E" w:rsidRDefault="0010100E" w:rsidP="0010100E">
      <w:pPr>
        <w:pStyle w:val="20"/>
        <w:wordWrap/>
        <w:adjustRightInd w:val="0"/>
        <w:spacing w:line="360" w:lineRule="auto"/>
        <w:ind w:left="491" w:firstLineChars="0" w:firstLine="0"/>
        <w:rPr>
          <w:rFonts w:ascii="Arial" w:eastAsia="Malgun Gothic" w:hAnsi="Arial" w:cs="Arial"/>
          <w:sz w:val="14"/>
          <w:szCs w:val="14"/>
        </w:rPr>
      </w:pPr>
    </w:p>
    <w:p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Style w:val="a8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10100E" w:rsidRPr="00DF6333">
          <w:rPr>
            <w:rStyle w:val="a8"/>
            <w:rFonts w:ascii="Arial"/>
            <w:sz w:val="14"/>
          </w:rPr>
          <w:t>cjhemd@kangwon.ac.kr</w:t>
        </w:r>
      </w:hyperlink>
      <w:r w:rsidR="0010100E">
        <w:rPr>
          <w:rFonts w:ascii="Arial"/>
          <w:sz w:val="14"/>
        </w:rPr>
        <w:t xml:space="preserve"> </w:t>
      </w:r>
    </w:p>
    <w:p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a8"/>
          <w:rFonts w:ascii="Arial"/>
          <w:color w:val="auto"/>
          <w:sz w:val="14"/>
          <w:u w:val="none"/>
        </w:rPr>
        <w:t xml:space="preserve">Phone: </w:t>
      </w:r>
      <w:r>
        <w:rPr>
          <w:rStyle w:val="a8"/>
          <w:rFonts w:ascii="Arial"/>
          <w:color w:val="auto"/>
          <w:sz w:val="14"/>
          <w:u w:val="none"/>
        </w:rPr>
        <w:t>+</w:t>
      </w:r>
      <w:r w:rsidR="0010100E">
        <w:rPr>
          <w:rStyle w:val="a8"/>
          <w:rFonts w:ascii="Arial"/>
          <w:color w:val="auto"/>
          <w:sz w:val="14"/>
          <w:u w:val="none"/>
        </w:rPr>
        <w:t>82</w:t>
      </w:r>
      <w:r>
        <w:rPr>
          <w:rStyle w:val="a8"/>
          <w:rFonts w:ascii="Arial"/>
          <w:color w:val="auto"/>
          <w:sz w:val="14"/>
          <w:u w:val="none"/>
        </w:rPr>
        <w:t>-</w:t>
      </w:r>
      <w:r w:rsidR="0010100E">
        <w:rPr>
          <w:rStyle w:val="a8"/>
          <w:rFonts w:ascii="Arial"/>
          <w:color w:val="auto"/>
          <w:sz w:val="14"/>
          <w:u w:val="none"/>
        </w:rPr>
        <w:t>10</w:t>
      </w:r>
      <w:r>
        <w:rPr>
          <w:rStyle w:val="a8"/>
          <w:rFonts w:ascii="Arial"/>
          <w:color w:val="auto"/>
          <w:sz w:val="14"/>
          <w:u w:val="none"/>
        </w:rPr>
        <w:t>-</w:t>
      </w:r>
      <w:r w:rsidR="0010100E">
        <w:rPr>
          <w:rStyle w:val="a8"/>
          <w:rFonts w:ascii="Arial"/>
          <w:color w:val="auto"/>
          <w:sz w:val="14"/>
          <w:u w:val="none"/>
        </w:rPr>
        <w:t>010</w:t>
      </w:r>
      <w:r>
        <w:rPr>
          <w:rStyle w:val="a8"/>
          <w:rFonts w:ascii="Arial"/>
          <w:color w:val="auto"/>
          <w:sz w:val="14"/>
          <w:u w:val="none"/>
        </w:rPr>
        <w:t>-</w:t>
      </w:r>
      <w:r w:rsidR="0010100E">
        <w:rPr>
          <w:rStyle w:val="a8"/>
          <w:rFonts w:ascii="Arial"/>
          <w:color w:val="auto"/>
          <w:sz w:val="14"/>
          <w:u w:val="none"/>
        </w:rPr>
        <w:t>5910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ABBF34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&#13;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B21A57" w:rsidRDefault="00A9710C" w:rsidP="002B05CD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2932" w:rsidRDefault="00272932">
      <w:r>
        <w:separator/>
      </w:r>
    </w:p>
  </w:endnote>
  <w:endnote w:type="continuationSeparator" w:id="0">
    <w:p w:rsidR="00272932" w:rsidRDefault="00272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altName w:val="BatangChe"/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8S5h6u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2932" w:rsidRDefault="00272932">
      <w:r>
        <w:separator/>
      </w:r>
    </w:p>
  </w:footnote>
  <w:footnote w:type="continuationSeparator" w:id="0">
    <w:p w:rsidR="00272932" w:rsidRDefault="00272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&#13;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7E3461BD"/>
    <w:multiLevelType w:val="hybridMultilevel"/>
    <w:tmpl w:val="1F94D9FC"/>
    <w:lvl w:ilvl="0" w:tplc="04090003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1" w:tplc="4C2224D2">
      <w:numFmt w:val="bullet"/>
      <w:lvlText w:val="-"/>
      <w:lvlJc w:val="left"/>
      <w:pPr>
        <w:ind w:left="1560" w:hanging="360"/>
      </w:pPr>
      <w:rPr>
        <w:rFonts w:ascii="Times New Roman" w:eastAsia="Malgun Gothic" w:hAnsi="Times New Roman" w:cs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7B4C"/>
    <w:rsid w:val="000642C6"/>
    <w:rsid w:val="00065718"/>
    <w:rsid w:val="000E2911"/>
    <w:rsid w:val="0010100E"/>
    <w:rsid w:val="00114DB9"/>
    <w:rsid w:val="001263DF"/>
    <w:rsid w:val="002220FB"/>
    <w:rsid w:val="00272932"/>
    <w:rsid w:val="00283A2A"/>
    <w:rsid w:val="00287DFF"/>
    <w:rsid w:val="00292ED9"/>
    <w:rsid w:val="002B05CD"/>
    <w:rsid w:val="002D58A6"/>
    <w:rsid w:val="00355A94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74A7B"/>
    <w:rsid w:val="006910C5"/>
    <w:rsid w:val="00812EFB"/>
    <w:rsid w:val="00827B1F"/>
    <w:rsid w:val="0084444E"/>
    <w:rsid w:val="00873DF0"/>
    <w:rsid w:val="008756E6"/>
    <w:rsid w:val="00920ED8"/>
    <w:rsid w:val="009B2D44"/>
    <w:rsid w:val="00A07E82"/>
    <w:rsid w:val="00A62401"/>
    <w:rsid w:val="00A9710C"/>
    <w:rsid w:val="00AE3E37"/>
    <w:rsid w:val="00B21A57"/>
    <w:rsid w:val="00C33602"/>
    <w:rsid w:val="00CC00DB"/>
    <w:rsid w:val="00CD6F55"/>
    <w:rsid w:val="00DE3104"/>
    <w:rsid w:val="00E029EB"/>
    <w:rsid w:val="00E6345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14C68B"/>
  <w15:docId w15:val="{8A1B171B-0E94-6947-AA3A-F8043576B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jrnl">
    <w:name w:val="jrnl"/>
    <w:basedOn w:val="a0"/>
    <w:rsid w:val="002B05CD"/>
  </w:style>
  <w:style w:type="character" w:customStyle="1" w:styleId="apple-converted-space">
    <w:name w:val="apple-converted-space"/>
    <w:basedOn w:val="a0"/>
    <w:rsid w:val="002B05CD"/>
  </w:style>
  <w:style w:type="character" w:styleId="a9">
    <w:name w:val="FollowedHyperlink"/>
    <w:basedOn w:val="a0"/>
    <w:uiPriority w:val="99"/>
    <w:semiHidden/>
    <w:unhideWhenUsed/>
    <w:rsid w:val="00674A7B"/>
    <w:rPr>
      <w:color w:val="800080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10100E"/>
    <w:rPr>
      <w:color w:val="605E5C"/>
      <w:shd w:val="clear" w:color="auto" w:fill="E1DFDD"/>
    </w:rPr>
  </w:style>
  <w:style w:type="paragraph" w:customStyle="1" w:styleId="20">
    <w:name w:val="논문본문2"/>
    <w:basedOn w:val="a"/>
    <w:rsid w:val="0010100E"/>
    <w:pPr>
      <w:wordWrap w:val="0"/>
      <w:autoSpaceDE w:val="0"/>
      <w:autoSpaceDN w:val="0"/>
      <w:snapToGrid w:val="0"/>
      <w:spacing w:line="480" w:lineRule="auto"/>
      <w:ind w:firstLineChars="150" w:firstLine="360"/>
      <w:jc w:val="both"/>
    </w:pPr>
    <w:rPr>
      <w:rFonts w:ascii="Times New Roman" w:eastAsia="Batang" w:hAnsi="Times New Roman" w:cs="Times New Roman"/>
      <w:kern w:val="2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jhemd@kangwon.ac.k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Cho Jun Hwi</cp:lastModifiedBy>
  <cp:revision>5</cp:revision>
  <dcterms:created xsi:type="dcterms:W3CDTF">2020-01-18T13:07:00Z</dcterms:created>
  <dcterms:modified xsi:type="dcterms:W3CDTF">2020-01-18T13:15:00Z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