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E9" w:rsidRDefault="002D46E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2D46E9" w:rsidRDefault="002D46E9" w:rsidP="004E259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Title-</w:t>
      </w:r>
      <w:r w:rsidR="004E2599" w:rsidRPr="004E2599">
        <w:rPr>
          <w:rFonts w:asciiTheme="majorBidi" w:hAnsiTheme="majorBidi" w:cstheme="majorBidi"/>
          <w:sz w:val="24"/>
          <w:szCs w:val="24"/>
        </w:rPr>
        <w:t>Neuroprotective effect of Andrographolide against Intracerebroventricular Streptozotocin induced memory deficit in Rat</w:t>
      </w:r>
      <w:proofErr w:type="gramStart"/>
      <w:r w:rsidR="004E2599" w:rsidRPr="004E2599">
        <w:rPr>
          <w:rFonts w:asciiTheme="majorBidi" w:hAnsiTheme="majorBidi" w:cstheme="majorBidi"/>
          <w:sz w:val="24"/>
          <w:szCs w:val="24"/>
        </w:rPr>
        <w:t>:-</w:t>
      </w:r>
      <w:proofErr w:type="gramEnd"/>
      <w:r w:rsidR="004E2599" w:rsidRPr="004E2599">
        <w:rPr>
          <w:rFonts w:asciiTheme="majorBidi" w:hAnsiTheme="majorBidi" w:cstheme="majorBidi"/>
          <w:sz w:val="24"/>
          <w:szCs w:val="24"/>
        </w:rPr>
        <w:t xml:space="preserve"> Targeting Nrf2/NF-kB pathway</w:t>
      </w:r>
      <w:r w:rsidR="004E2599" w:rsidRPr="004E2599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681A72" w:rsidRDefault="006D7A4C">
      <w:pPr>
        <w:rPr>
          <w:rFonts w:asciiTheme="majorBidi" w:hAnsiTheme="majorBidi" w:cstheme="majorBidi"/>
          <w:b/>
          <w:bCs/>
          <w:sz w:val="28"/>
          <w:szCs w:val="28"/>
        </w:rPr>
      </w:pPr>
      <w:r w:rsidRPr="006D7A4C">
        <w:rPr>
          <w:rFonts w:asciiTheme="majorBidi" w:hAnsiTheme="majorBidi" w:cstheme="majorBidi"/>
          <w:b/>
          <w:bCs/>
          <w:sz w:val="28"/>
          <w:szCs w:val="28"/>
        </w:rPr>
        <w:t>Abstract-</w:t>
      </w:r>
      <w:bookmarkStart w:id="0" w:name="_GoBack"/>
      <w:bookmarkEnd w:id="0"/>
    </w:p>
    <w:p w:rsidR="004B5291" w:rsidRDefault="006E16B6" w:rsidP="004B529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Context-</w:t>
      </w:r>
      <w:r w:rsidR="006D7A4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6D7A4C" w:rsidRPr="006D7A4C">
        <w:rPr>
          <w:rFonts w:asciiTheme="majorBidi" w:hAnsiTheme="majorBidi" w:cstheme="majorBidi"/>
          <w:sz w:val="24"/>
          <w:szCs w:val="24"/>
        </w:rPr>
        <w:t>Pure Andrographolide which is widely use for treatment of various problems such as diabetes and inflammatory disorder and memory deficit and other neurological disorders</w:t>
      </w:r>
      <w:r w:rsidR="006D7A4C">
        <w:rPr>
          <w:rFonts w:asciiTheme="majorBidi" w:hAnsiTheme="majorBidi" w:cstheme="majorBidi"/>
          <w:sz w:val="24"/>
          <w:szCs w:val="24"/>
        </w:rPr>
        <w:t>.</w:t>
      </w:r>
    </w:p>
    <w:p w:rsidR="006D7A4C" w:rsidRPr="004B5291" w:rsidRDefault="006D7A4C" w:rsidP="004B529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D7A4C">
        <w:rPr>
          <w:rFonts w:asciiTheme="majorBidi" w:hAnsiTheme="majorBidi" w:cstheme="majorBidi"/>
          <w:b/>
          <w:bCs/>
          <w:sz w:val="28"/>
          <w:szCs w:val="28"/>
        </w:rPr>
        <w:t>Obje</w:t>
      </w:r>
      <w:r w:rsidR="006E16B6">
        <w:rPr>
          <w:rFonts w:asciiTheme="majorBidi" w:hAnsiTheme="majorBidi" w:cstheme="majorBidi"/>
          <w:b/>
          <w:bCs/>
          <w:sz w:val="28"/>
          <w:szCs w:val="28"/>
        </w:rPr>
        <w:t>ctives-</w:t>
      </w:r>
    </w:p>
    <w:p w:rsidR="00171DCF" w:rsidRPr="006E16B6" w:rsidRDefault="00550413" w:rsidP="006E16B6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E16B6">
        <w:rPr>
          <w:rFonts w:asciiTheme="majorBidi" w:hAnsiTheme="majorBidi" w:cstheme="majorBidi"/>
          <w:sz w:val="24"/>
          <w:szCs w:val="24"/>
        </w:rPr>
        <w:t xml:space="preserve">To </w:t>
      </w:r>
      <w:r w:rsidR="006820BB" w:rsidRPr="006E16B6">
        <w:rPr>
          <w:rFonts w:asciiTheme="majorBidi" w:hAnsiTheme="majorBidi" w:cstheme="majorBidi"/>
          <w:sz w:val="24"/>
          <w:szCs w:val="24"/>
        </w:rPr>
        <w:t>find neuroprotective action</w:t>
      </w:r>
      <w:r w:rsidRPr="006E16B6">
        <w:rPr>
          <w:rFonts w:asciiTheme="majorBidi" w:hAnsiTheme="majorBidi" w:cstheme="majorBidi"/>
          <w:sz w:val="24"/>
          <w:szCs w:val="24"/>
        </w:rPr>
        <w:t xml:space="preserve"> of Andrographolide</w:t>
      </w:r>
      <w:r w:rsidRPr="006E16B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E16B6">
        <w:rPr>
          <w:rFonts w:asciiTheme="majorBidi" w:hAnsiTheme="majorBidi" w:cstheme="majorBidi"/>
          <w:sz w:val="24"/>
          <w:szCs w:val="24"/>
        </w:rPr>
        <w:t xml:space="preserve">  via </w:t>
      </w:r>
      <w:r w:rsidR="006820BB" w:rsidRPr="006E16B6">
        <w:rPr>
          <w:rFonts w:asciiTheme="majorBidi" w:hAnsiTheme="majorBidi" w:cstheme="majorBidi"/>
          <w:sz w:val="24"/>
          <w:szCs w:val="24"/>
        </w:rPr>
        <w:t>analysis of inflammatory</w:t>
      </w:r>
      <w:r w:rsidRPr="006E16B6">
        <w:rPr>
          <w:rFonts w:asciiTheme="majorBidi" w:hAnsiTheme="majorBidi" w:cstheme="majorBidi"/>
          <w:sz w:val="24"/>
          <w:szCs w:val="24"/>
        </w:rPr>
        <w:t xml:space="preserve"> markers and other molecular markers like amyloid </w:t>
      </w:r>
      <w:r w:rsidRPr="006E16B6">
        <w:rPr>
          <w:rFonts w:asciiTheme="majorBidi" w:hAnsiTheme="majorBidi" w:cstheme="majorBidi"/>
          <w:sz w:val="24"/>
          <w:szCs w:val="24"/>
          <w:lang w:val="el-GR"/>
        </w:rPr>
        <w:t>β</w:t>
      </w:r>
      <w:r w:rsidRPr="006E16B6">
        <w:rPr>
          <w:rFonts w:asciiTheme="majorBidi" w:hAnsiTheme="majorBidi" w:cstheme="majorBidi"/>
          <w:sz w:val="24"/>
          <w:szCs w:val="24"/>
        </w:rPr>
        <w:t xml:space="preserve">. </w:t>
      </w:r>
    </w:p>
    <w:p w:rsidR="00171DCF" w:rsidRPr="006E16B6" w:rsidRDefault="0068738C" w:rsidP="006E16B6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 analyse </w:t>
      </w:r>
      <w:r w:rsidR="00550413" w:rsidRPr="006E16B6">
        <w:rPr>
          <w:rFonts w:asciiTheme="majorBidi" w:hAnsiTheme="majorBidi" w:cstheme="majorBidi"/>
          <w:sz w:val="24"/>
          <w:szCs w:val="24"/>
        </w:rPr>
        <w:t xml:space="preserve">neurodestruction in </w:t>
      </w:r>
      <w:r w:rsidR="006820BB" w:rsidRPr="006E16B6">
        <w:rPr>
          <w:rFonts w:asciiTheme="majorBidi" w:hAnsiTheme="majorBidi" w:cstheme="majorBidi"/>
          <w:sz w:val="24"/>
          <w:szCs w:val="24"/>
        </w:rPr>
        <w:t>Hippocampal region</w:t>
      </w:r>
      <w:r w:rsidR="00550413" w:rsidRPr="006E16B6">
        <w:rPr>
          <w:rFonts w:asciiTheme="majorBidi" w:hAnsiTheme="majorBidi" w:cstheme="majorBidi"/>
          <w:sz w:val="24"/>
          <w:szCs w:val="24"/>
        </w:rPr>
        <w:t xml:space="preserve"> </w:t>
      </w:r>
      <w:r w:rsidR="006820BB" w:rsidRPr="006E16B6">
        <w:rPr>
          <w:rFonts w:asciiTheme="majorBidi" w:hAnsiTheme="majorBidi" w:cstheme="majorBidi"/>
          <w:sz w:val="24"/>
          <w:szCs w:val="24"/>
        </w:rPr>
        <w:t>by histopathological</w:t>
      </w:r>
      <w:r w:rsidR="00550413" w:rsidRPr="006E16B6">
        <w:rPr>
          <w:rFonts w:asciiTheme="majorBidi" w:hAnsiTheme="majorBidi" w:cstheme="majorBidi"/>
          <w:sz w:val="24"/>
          <w:szCs w:val="24"/>
        </w:rPr>
        <w:t xml:space="preserve"> investigation.</w:t>
      </w:r>
    </w:p>
    <w:p w:rsidR="00171DCF" w:rsidRDefault="0068738C" w:rsidP="006E16B6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 investigate the effect of </w:t>
      </w:r>
      <w:r w:rsidR="00550413" w:rsidRPr="006E16B6">
        <w:rPr>
          <w:rFonts w:asciiTheme="majorBidi" w:hAnsiTheme="majorBidi" w:cstheme="majorBidi"/>
          <w:sz w:val="24"/>
          <w:szCs w:val="24"/>
        </w:rPr>
        <w:t xml:space="preserve">Andrographolide against </w:t>
      </w:r>
      <w:r w:rsidR="006820BB" w:rsidRPr="006E16B6">
        <w:rPr>
          <w:rFonts w:asciiTheme="majorBidi" w:hAnsiTheme="majorBidi" w:cstheme="majorBidi"/>
          <w:sz w:val="24"/>
          <w:szCs w:val="24"/>
        </w:rPr>
        <w:t>STZ induce</w:t>
      </w:r>
      <w:r w:rsidR="00550413" w:rsidRPr="006E16B6">
        <w:rPr>
          <w:rFonts w:asciiTheme="majorBidi" w:hAnsiTheme="majorBidi" w:cstheme="majorBidi"/>
          <w:sz w:val="24"/>
          <w:szCs w:val="24"/>
        </w:rPr>
        <w:t xml:space="preserve"> alteration in neurochemicals by estimation of GABA, Glutamate and Ach Alzheimer’s disease under in vivo conditions.</w:t>
      </w:r>
    </w:p>
    <w:p w:rsidR="00CF54D0" w:rsidRDefault="00B45AE6" w:rsidP="004B5291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45AE6">
        <w:rPr>
          <w:rFonts w:asciiTheme="majorBidi" w:hAnsiTheme="majorBidi" w:cstheme="majorBidi"/>
          <w:b/>
          <w:bCs/>
          <w:sz w:val="28"/>
          <w:szCs w:val="28"/>
        </w:rPr>
        <w:t>Hypothesis-</w:t>
      </w:r>
      <w:r w:rsidR="004B529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B5291" w:rsidRPr="004B5291">
        <w:rPr>
          <w:rFonts w:asciiTheme="majorBidi" w:hAnsiTheme="majorBidi" w:cstheme="majorBidi"/>
          <w:sz w:val="24"/>
          <w:szCs w:val="24"/>
        </w:rPr>
        <w:t>The neurocomplications associated with AD can be prevented by targeting Nrf2/NF-kB pathway by using Andrographolide</w:t>
      </w:r>
      <w:r w:rsidR="004B5291" w:rsidRPr="004B5291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8C3379" w:rsidRDefault="00EA1E35" w:rsidP="00F7007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Material and Method-</w:t>
      </w:r>
      <w:r w:rsidR="00F7007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007D" w:rsidRPr="00F7007D">
        <w:rPr>
          <w:rFonts w:asciiTheme="majorBidi" w:hAnsiTheme="majorBidi" w:cstheme="majorBidi"/>
          <w:sz w:val="24"/>
          <w:szCs w:val="24"/>
        </w:rPr>
        <w:t xml:space="preserve">Intracerebroventricular </w:t>
      </w:r>
      <w:r w:rsidR="006820BB" w:rsidRPr="00F7007D">
        <w:rPr>
          <w:rFonts w:asciiTheme="majorBidi" w:hAnsiTheme="majorBidi" w:cstheme="majorBidi"/>
          <w:sz w:val="24"/>
          <w:szCs w:val="24"/>
        </w:rPr>
        <w:t>Streptozotocin</w:t>
      </w:r>
      <w:r w:rsidR="006820BB">
        <w:rPr>
          <w:rFonts w:asciiTheme="majorBidi" w:hAnsiTheme="majorBidi" w:cstheme="majorBidi"/>
          <w:sz w:val="24"/>
          <w:szCs w:val="24"/>
        </w:rPr>
        <w:t xml:space="preserve"> (</w:t>
      </w:r>
      <w:r w:rsidR="00F7007D">
        <w:rPr>
          <w:rFonts w:asciiTheme="majorBidi" w:hAnsiTheme="majorBidi" w:cstheme="majorBidi"/>
          <w:sz w:val="24"/>
          <w:szCs w:val="24"/>
        </w:rPr>
        <w:t>3mg/kg)</w:t>
      </w:r>
      <w:r w:rsidR="00F7007D" w:rsidRPr="00F7007D">
        <w:rPr>
          <w:rFonts w:asciiTheme="majorBidi" w:hAnsiTheme="majorBidi" w:cstheme="majorBidi"/>
          <w:sz w:val="24"/>
          <w:szCs w:val="24"/>
        </w:rPr>
        <w:t xml:space="preserve"> induced</w:t>
      </w:r>
      <w:r w:rsidR="00F7007D">
        <w:rPr>
          <w:rFonts w:asciiTheme="majorBidi" w:hAnsiTheme="majorBidi" w:cstheme="majorBidi"/>
          <w:sz w:val="24"/>
          <w:szCs w:val="24"/>
        </w:rPr>
        <w:t xml:space="preserve"> Wistar rat regular treated with pure andrographolide</w:t>
      </w:r>
      <w:r w:rsidR="006820BB">
        <w:rPr>
          <w:rFonts w:asciiTheme="majorBidi" w:hAnsiTheme="majorBidi" w:cstheme="majorBidi"/>
          <w:sz w:val="24"/>
          <w:szCs w:val="24"/>
        </w:rPr>
        <w:t xml:space="preserve"> </w:t>
      </w:r>
      <w:r w:rsidR="00F7007D">
        <w:rPr>
          <w:rFonts w:asciiTheme="majorBidi" w:hAnsiTheme="majorBidi" w:cstheme="majorBidi"/>
          <w:sz w:val="24"/>
          <w:szCs w:val="24"/>
        </w:rPr>
        <w:t>(15</w:t>
      </w:r>
      <w:r w:rsidR="0027200E">
        <w:rPr>
          <w:rFonts w:asciiTheme="majorBidi" w:hAnsiTheme="majorBidi" w:cstheme="majorBidi"/>
          <w:sz w:val="24"/>
          <w:szCs w:val="24"/>
        </w:rPr>
        <w:t>, 30, 60</w:t>
      </w:r>
      <w:r w:rsidR="00F7007D">
        <w:rPr>
          <w:rFonts w:asciiTheme="majorBidi" w:hAnsiTheme="majorBidi" w:cstheme="majorBidi"/>
          <w:sz w:val="24"/>
          <w:szCs w:val="24"/>
        </w:rPr>
        <w:t xml:space="preserve"> mg/kg) for 10 consecutive days.</w:t>
      </w:r>
    </w:p>
    <w:p w:rsidR="004B5291" w:rsidRPr="008C3379" w:rsidRDefault="008C3379" w:rsidP="00627A30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C3379">
        <w:rPr>
          <w:rFonts w:asciiTheme="majorBidi" w:hAnsiTheme="majorBidi" w:cstheme="majorBidi"/>
          <w:b/>
          <w:bCs/>
          <w:sz w:val="28"/>
          <w:szCs w:val="28"/>
        </w:rPr>
        <w:t>Expected outcomes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Pr="00627A30">
        <w:rPr>
          <w:rFonts w:asciiTheme="majorBidi" w:hAnsiTheme="majorBidi" w:cstheme="majorBidi"/>
          <w:sz w:val="24"/>
          <w:szCs w:val="24"/>
        </w:rPr>
        <w:t xml:space="preserve">Beneficial effect of andrographolide against memory deficit in rat, </w:t>
      </w:r>
      <w:r w:rsidR="005B5FCB">
        <w:rPr>
          <w:rFonts w:asciiTheme="majorBidi" w:hAnsiTheme="majorBidi" w:cstheme="majorBidi"/>
          <w:sz w:val="24"/>
          <w:szCs w:val="24"/>
        </w:rPr>
        <w:t xml:space="preserve">can be </w:t>
      </w:r>
      <w:r w:rsidRPr="00627A30">
        <w:rPr>
          <w:rFonts w:asciiTheme="majorBidi" w:hAnsiTheme="majorBidi" w:cstheme="majorBidi"/>
          <w:sz w:val="24"/>
          <w:szCs w:val="24"/>
        </w:rPr>
        <w:t xml:space="preserve">increase acetylcholinesterase activity, decrease inflammation and improve cerebral blood </w:t>
      </w:r>
      <w:r w:rsidR="007B73A7" w:rsidRPr="00627A30">
        <w:rPr>
          <w:rFonts w:asciiTheme="majorBidi" w:hAnsiTheme="majorBidi" w:cstheme="majorBidi"/>
          <w:sz w:val="24"/>
          <w:szCs w:val="24"/>
        </w:rPr>
        <w:t xml:space="preserve">flow. </w:t>
      </w:r>
      <w:r w:rsidRPr="00627A30">
        <w:rPr>
          <w:rFonts w:asciiTheme="majorBidi" w:hAnsiTheme="majorBidi" w:cstheme="majorBidi"/>
          <w:sz w:val="24"/>
          <w:szCs w:val="24"/>
        </w:rPr>
        <w:t>So this can be treatment approach for AD in future.</w:t>
      </w:r>
      <w:r w:rsidR="00F7007D" w:rsidRPr="00627A30">
        <w:rPr>
          <w:rFonts w:asciiTheme="majorBidi" w:hAnsiTheme="majorBidi" w:cstheme="majorBidi"/>
          <w:sz w:val="24"/>
          <w:szCs w:val="24"/>
        </w:rPr>
        <w:t xml:space="preserve">  </w:t>
      </w:r>
      <w:r w:rsidR="004B5291" w:rsidRPr="00627A30">
        <w:rPr>
          <w:rFonts w:asciiTheme="majorBidi" w:hAnsiTheme="majorBidi" w:cstheme="majorBidi"/>
          <w:sz w:val="24"/>
          <w:szCs w:val="24"/>
        </w:rPr>
        <w:br/>
      </w:r>
      <w:r w:rsidR="004B5291" w:rsidRPr="008C3379"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</w:p>
    <w:p w:rsidR="006E16B6" w:rsidRPr="006D7A4C" w:rsidRDefault="006E16B6" w:rsidP="006D7A4C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sectPr w:rsidR="006E16B6" w:rsidRPr="006D7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F6C" w:rsidRDefault="00AD0F6C" w:rsidP="006D7A4C">
      <w:pPr>
        <w:spacing w:after="0" w:line="240" w:lineRule="auto"/>
      </w:pPr>
      <w:r>
        <w:separator/>
      </w:r>
    </w:p>
  </w:endnote>
  <w:endnote w:type="continuationSeparator" w:id="0">
    <w:p w:rsidR="00AD0F6C" w:rsidRDefault="00AD0F6C" w:rsidP="006D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F6C" w:rsidRDefault="00AD0F6C" w:rsidP="006D7A4C">
      <w:pPr>
        <w:spacing w:after="0" w:line="240" w:lineRule="auto"/>
      </w:pPr>
      <w:r>
        <w:separator/>
      </w:r>
    </w:p>
  </w:footnote>
  <w:footnote w:type="continuationSeparator" w:id="0">
    <w:p w:rsidR="00AD0F6C" w:rsidRDefault="00AD0F6C" w:rsidP="006D7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A1A81"/>
    <w:multiLevelType w:val="hybridMultilevel"/>
    <w:tmpl w:val="0EB46D30"/>
    <w:lvl w:ilvl="0" w:tplc="4606B1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6F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B8E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C9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48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2C5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B0F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70F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54DE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4C"/>
    <w:rsid w:val="00116B79"/>
    <w:rsid w:val="00171DCF"/>
    <w:rsid w:val="0027200E"/>
    <w:rsid w:val="002D46E9"/>
    <w:rsid w:val="004B5291"/>
    <w:rsid w:val="004E2599"/>
    <w:rsid w:val="00550413"/>
    <w:rsid w:val="005B5FCB"/>
    <w:rsid w:val="00627A30"/>
    <w:rsid w:val="006820BB"/>
    <w:rsid w:val="0068738C"/>
    <w:rsid w:val="006D7A4C"/>
    <w:rsid w:val="006E16B6"/>
    <w:rsid w:val="007B73A7"/>
    <w:rsid w:val="00886618"/>
    <w:rsid w:val="008C3379"/>
    <w:rsid w:val="00AD0F6C"/>
    <w:rsid w:val="00B45AE6"/>
    <w:rsid w:val="00CF54D0"/>
    <w:rsid w:val="00DB4A31"/>
    <w:rsid w:val="00EA1E35"/>
    <w:rsid w:val="00F7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A4C"/>
  </w:style>
  <w:style w:type="paragraph" w:styleId="Footer">
    <w:name w:val="footer"/>
    <w:basedOn w:val="Normal"/>
    <w:link w:val="FooterChar"/>
    <w:uiPriority w:val="99"/>
    <w:unhideWhenUsed/>
    <w:rsid w:val="006D7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A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A4C"/>
  </w:style>
  <w:style w:type="paragraph" w:styleId="Footer">
    <w:name w:val="footer"/>
    <w:basedOn w:val="Normal"/>
    <w:link w:val="FooterChar"/>
    <w:uiPriority w:val="99"/>
    <w:unhideWhenUsed/>
    <w:rsid w:val="006D7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4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780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8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1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2019-11-17T06:10:00Z</dcterms:created>
  <dcterms:modified xsi:type="dcterms:W3CDTF">2019-11-24T15:55:00Z</dcterms:modified>
</cp:coreProperties>
</file>