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FE" w:rsidRDefault="002C6AFE" w:rsidP="002C6AFE">
      <w:pPr>
        <w:pStyle w:val="Default"/>
        <w:spacing w:line="480" w:lineRule="auto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 w:cs="QrppkmAdvPTimes"/>
          <w:b/>
          <w:sz w:val="28"/>
          <w:szCs w:val="28"/>
        </w:rPr>
        <w:t xml:space="preserve">Abstract: </w:t>
      </w:r>
    </w:p>
    <w:p w:rsidR="002C6AFE" w:rsidRDefault="002C6AFE" w:rsidP="002C6AFE">
      <w:pPr>
        <w:autoSpaceDE w:val="0"/>
        <w:autoSpaceDN w:val="0"/>
        <w:adjustRightInd w:val="0"/>
        <w:spacing w:after="0" w:line="480" w:lineRule="auto"/>
        <w:rPr>
          <w:rFonts w:cs="QrppkmAdvPTimes"/>
          <w:sz w:val="28"/>
          <w:szCs w:val="28"/>
        </w:rPr>
      </w:pPr>
      <w:r>
        <w:rPr>
          <w:sz w:val="28"/>
          <w:szCs w:val="28"/>
        </w:rPr>
        <w:t xml:space="preserve">Background: Degenerative lumbar canal </w:t>
      </w:r>
      <w:proofErr w:type="spellStart"/>
      <w:r>
        <w:rPr>
          <w:sz w:val="28"/>
          <w:szCs w:val="28"/>
        </w:rPr>
        <w:t>stenosis</w:t>
      </w:r>
      <w:proofErr w:type="spellEnd"/>
      <w:r>
        <w:rPr>
          <w:sz w:val="28"/>
          <w:szCs w:val="28"/>
        </w:rPr>
        <w:t xml:space="preserve"> presents with low backache. </w:t>
      </w:r>
      <w:proofErr w:type="spellStart"/>
      <w:r>
        <w:rPr>
          <w:sz w:val="28"/>
          <w:szCs w:val="28"/>
        </w:rPr>
        <w:t>Ligamentum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flavum</w:t>
      </w:r>
      <w:proofErr w:type="spellEnd"/>
      <w:r>
        <w:rPr>
          <w:sz w:val="28"/>
          <w:szCs w:val="28"/>
        </w:rPr>
        <w:t xml:space="preserve"> hypertrophy secondary to vitamin D deficiency causes central canal </w:t>
      </w:r>
      <w:proofErr w:type="spellStart"/>
      <w:r>
        <w:rPr>
          <w:sz w:val="28"/>
          <w:szCs w:val="28"/>
        </w:rPr>
        <w:t>stenosis</w:t>
      </w:r>
      <w:proofErr w:type="spellEnd"/>
      <w:r>
        <w:rPr>
          <w:sz w:val="28"/>
          <w:szCs w:val="28"/>
        </w:rPr>
        <w:t xml:space="preserve">. This is a common presentation in obese females residing in North India. Case presentation: We present the case of a young, obese, north Indian 32 year-old female, who </w:t>
      </w:r>
      <w:r>
        <w:rPr>
          <w:rFonts w:cs="QrppkmAdvPTimes"/>
          <w:sz w:val="28"/>
          <w:szCs w:val="28"/>
        </w:rPr>
        <w:t xml:space="preserve">had a </w:t>
      </w:r>
      <w:r>
        <w:rPr>
          <w:rFonts w:cs="Times New Roman"/>
          <w:sz w:val="28"/>
          <w:szCs w:val="28"/>
        </w:rPr>
        <w:t xml:space="preserve">history of chronic low mild backache, with reduced spine mobility, with MRI </w:t>
      </w:r>
      <w:proofErr w:type="spellStart"/>
      <w:r>
        <w:rPr>
          <w:rFonts w:cs="Times New Roman"/>
          <w:sz w:val="28"/>
          <w:szCs w:val="28"/>
        </w:rPr>
        <w:t>lumbosacral</w:t>
      </w:r>
      <w:proofErr w:type="spellEnd"/>
      <w:r>
        <w:rPr>
          <w:rFonts w:cs="Times New Roman"/>
          <w:sz w:val="28"/>
          <w:szCs w:val="28"/>
        </w:rPr>
        <w:t xml:space="preserve"> scan revealing grade I </w:t>
      </w:r>
      <w:proofErr w:type="spellStart"/>
      <w:r>
        <w:rPr>
          <w:rFonts w:cs="Times New Roman"/>
          <w:sz w:val="28"/>
          <w:szCs w:val="28"/>
        </w:rPr>
        <w:t>spondylolisthesis</w:t>
      </w:r>
      <w:proofErr w:type="spellEnd"/>
      <w:r>
        <w:rPr>
          <w:rFonts w:cs="Times New Roman"/>
          <w:sz w:val="28"/>
          <w:szCs w:val="28"/>
        </w:rPr>
        <w:t xml:space="preserve"> with </w:t>
      </w:r>
      <w:proofErr w:type="spellStart"/>
      <w:r>
        <w:rPr>
          <w:rFonts w:cs="Times New Roman"/>
          <w:sz w:val="28"/>
          <w:szCs w:val="28"/>
        </w:rPr>
        <w:t>spondylolysis</w:t>
      </w:r>
      <w:proofErr w:type="spellEnd"/>
      <w:r>
        <w:rPr>
          <w:rFonts w:cs="Times New Roman"/>
          <w:sz w:val="28"/>
          <w:szCs w:val="28"/>
        </w:rPr>
        <w:t xml:space="preserve"> seen at L4 over L5 and </w:t>
      </w:r>
      <w:proofErr w:type="spellStart"/>
      <w:r>
        <w:rPr>
          <w:rFonts w:cs="Times New Roman"/>
          <w:sz w:val="28"/>
          <w:szCs w:val="28"/>
        </w:rPr>
        <w:t>ligamentum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flavum</w:t>
      </w:r>
      <w:proofErr w:type="spellEnd"/>
      <w:r>
        <w:rPr>
          <w:rFonts w:cs="Times New Roman"/>
          <w:sz w:val="28"/>
          <w:szCs w:val="28"/>
        </w:rPr>
        <w:t xml:space="preserve"> and </w:t>
      </w:r>
      <w:proofErr w:type="spellStart"/>
      <w:r>
        <w:rPr>
          <w:rFonts w:cs="Times New Roman"/>
          <w:sz w:val="28"/>
          <w:szCs w:val="28"/>
        </w:rPr>
        <w:t>facetal</w:t>
      </w:r>
      <w:proofErr w:type="spellEnd"/>
      <w:r>
        <w:rPr>
          <w:rFonts w:cs="Times New Roman"/>
          <w:sz w:val="28"/>
          <w:szCs w:val="28"/>
        </w:rPr>
        <w:t xml:space="preserve"> hypertrophy. Further workup showed raised serum </w:t>
      </w:r>
      <w:proofErr w:type="spellStart"/>
      <w:r>
        <w:rPr>
          <w:rFonts w:cs="Times New Roman"/>
          <w:sz w:val="28"/>
          <w:szCs w:val="28"/>
        </w:rPr>
        <w:t>parathormone</w:t>
      </w:r>
      <w:proofErr w:type="spellEnd"/>
      <w:r>
        <w:rPr>
          <w:rFonts w:cs="Times New Roman"/>
          <w:sz w:val="28"/>
          <w:szCs w:val="28"/>
        </w:rPr>
        <w:t xml:space="preserve"> (PTH) and deficient serum 25-OH Vitamin D total levels. </w:t>
      </w:r>
      <w:proofErr w:type="spellStart"/>
      <w:r>
        <w:rPr>
          <w:rFonts w:cs="Times New Roman"/>
          <w:sz w:val="28"/>
          <w:szCs w:val="28"/>
        </w:rPr>
        <w:t>Hypovitaminosis</w:t>
      </w:r>
      <w:proofErr w:type="spellEnd"/>
      <w:r>
        <w:rPr>
          <w:rFonts w:cs="Times New Roman"/>
          <w:sz w:val="28"/>
          <w:szCs w:val="28"/>
        </w:rPr>
        <w:t xml:space="preserve"> D was responsible for the </w:t>
      </w:r>
      <w:proofErr w:type="spellStart"/>
      <w:r>
        <w:rPr>
          <w:rFonts w:cs="Times New Roman"/>
          <w:sz w:val="28"/>
          <w:szCs w:val="28"/>
        </w:rPr>
        <w:t>ligamentum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flavum</w:t>
      </w:r>
      <w:proofErr w:type="spellEnd"/>
      <w:r>
        <w:rPr>
          <w:rFonts w:cs="Times New Roman"/>
          <w:sz w:val="28"/>
          <w:szCs w:val="28"/>
        </w:rPr>
        <w:t xml:space="preserve"> hypertrophy and secondary lumbar canal </w:t>
      </w:r>
      <w:proofErr w:type="spellStart"/>
      <w:r>
        <w:rPr>
          <w:rFonts w:cs="Times New Roman"/>
          <w:sz w:val="28"/>
          <w:szCs w:val="28"/>
        </w:rPr>
        <w:t>stenosis</w:t>
      </w:r>
      <w:proofErr w:type="spellEnd"/>
      <w:r>
        <w:rPr>
          <w:rFonts w:cs="Times New Roman"/>
          <w:sz w:val="28"/>
          <w:szCs w:val="28"/>
        </w:rPr>
        <w:t xml:space="preserve">. </w:t>
      </w:r>
      <w:r>
        <w:rPr>
          <w:rFonts w:cs="QrppkmAdvPTimes"/>
          <w:sz w:val="28"/>
          <w:szCs w:val="28"/>
        </w:rPr>
        <w:t>She was discharged on Vitamin D replenishment regimen.</w:t>
      </w:r>
    </w:p>
    <w:p w:rsidR="002C6AFE" w:rsidRDefault="002C6AFE" w:rsidP="002C6AFE">
      <w:pPr>
        <w:autoSpaceDE w:val="0"/>
        <w:autoSpaceDN w:val="0"/>
        <w:adjustRightInd w:val="0"/>
        <w:spacing w:after="0" w:line="480" w:lineRule="auto"/>
        <w:rPr>
          <w:rFonts w:cs="QrppkmAdvPTimes"/>
          <w:sz w:val="28"/>
          <w:szCs w:val="28"/>
        </w:rPr>
      </w:pPr>
      <w:r>
        <w:rPr>
          <w:rFonts w:cs="QrppkmAdvPTimes"/>
          <w:sz w:val="28"/>
          <w:szCs w:val="28"/>
        </w:rPr>
        <w:t xml:space="preserve">Conclusions:   Vitamin D deficiency has relation with low backache, secondary to degenerative lumbar canal </w:t>
      </w:r>
      <w:proofErr w:type="spellStart"/>
      <w:r>
        <w:rPr>
          <w:rFonts w:cs="QrppkmAdvPTimes"/>
          <w:sz w:val="28"/>
          <w:szCs w:val="28"/>
        </w:rPr>
        <w:t>stenosis</w:t>
      </w:r>
      <w:proofErr w:type="spellEnd"/>
      <w:r>
        <w:rPr>
          <w:rFonts w:cs="QrppkmAdvPTimes"/>
          <w:sz w:val="28"/>
          <w:szCs w:val="28"/>
        </w:rPr>
        <w:t>.</w:t>
      </w:r>
    </w:p>
    <w:p w:rsidR="006277F3" w:rsidRDefault="006277F3"/>
    <w:sectPr w:rsidR="006277F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rppkmAdvPTi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C6AFE"/>
    <w:rsid w:val="002C6AFE"/>
    <w:rsid w:val="00627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6AFE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5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2018-06-12T19:05:00Z</dcterms:created>
  <dcterms:modified xsi:type="dcterms:W3CDTF">2018-06-12T19:05:00Z</dcterms:modified>
</cp:coreProperties>
</file>