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9A8B3D" w14:textId="03AAED06" w:rsidR="00052CD3" w:rsidRDefault="00052CD3" w:rsidP="00052CD3">
      <w:pPr>
        <w:autoSpaceDE w:val="0"/>
        <w:autoSpaceDN w:val="0"/>
        <w:adjustRightInd w:val="0"/>
        <w:spacing w:after="240" w:line="240" w:lineRule="auto"/>
        <w:jc w:val="right"/>
        <w:rPr>
          <w:rFonts w:ascii="Times New Roman" w:eastAsia="DengXian" w:hAnsi="Times New Roman" w:cs="Times New Roman"/>
          <w:b/>
          <w:color w:val="000000"/>
          <w:sz w:val="24"/>
          <w:szCs w:val="24"/>
          <w:lang w:val="en-US"/>
        </w:rPr>
      </w:pPr>
      <w:r>
        <w:rPr>
          <w:rFonts w:ascii="Times New Roman" w:eastAsia="DengXian" w:hAnsi="Times New Roman" w:cs="Times New Roman"/>
          <w:b/>
          <w:noProof/>
          <w:color w:val="000000"/>
          <w:sz w:val="24"/>
          <w:szCs w:val="24"/>
        </w:rPr>
        <w:drawing>
          <wp:inline distT="0" distB="0" distL="0" distR="0" wp14:anchorId="4F53B547" wp14:editId="70C61350">
            <wp:extent cx="555172" cy="74022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5276097.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7068" cy="742757"/>
                    </a:xfrm>
                    <a:prstGeom prst="rect">
                      <a:avLst/>
                    </a:prstGeom>
                  </pic:spPr>
                </pic:pic>
              </a:graphicData>
            </a:graphic>
          </wp:inline>
        </w:drawing>
      </w:r>
    </w:p>
    <w:p w14:paraId="075466A3" w14:textId="1F10C1DA" w:rsidR="006D5C6B" w:rsidRPr="00B13A05" w:rsidRDefault="00052CD3" w:rsidP="001532B9">
      <w:pPr>
        <w:autoSpaceDE w:val="0"/>
        <w:autoSpaceDN w:val="0"/>
        <w:adjustRightInd w:val="0"/>
        <w:spacing w:after="240"/>
        <w:rPr>
          <w:rFonts w:ascii="Times New Roman" w:eastAsia="DengXian" w:hAnsi="Times New Roman" w:cs="Times New Roman"/>
          <w:b/>
          <w:color w:val="000000"/>
          <w:sz w:val="24"/>
          <w:szCs w:val="24"/>
          <w:lang w:val="en-US"/>
        </w:rPr>
      </w:pPr>
      <w:r>
        <w:rPr>
          <w:rFonts w:ascii="Times New Roman" w:eastAsia="DengXian" w:hAnsi="Times New Roman" w:cs="Times New Roman"/>
          <w:b/>
          <w:color w:val="000000"/>
          <w:sz w:val="24"/>
          <w:szCs w:val="24"/>
          <w:lang w:val="en-US"/>
        </w:rPr>
        <w:t xml:space="preserve">Title: </w:t>
      </w:r>
      <w:r w:rsidR="001532B9" w:rsidRPr="001532B9">
        <w:rPr>
          <w:rFonts w:ascii="Times New Roman" w:eastAsia="DengXian" w:hAnsi="Times New Roman" w:cs="Times New Roman"/>
          <w:b/>
          <w:color w:val="000000"/>
          <w:sz w:val="24"/>
          <w:szCs w:val="24"/>
          <w:lang w:val="en-US"/>
        </w:rPr>
        <w:t>Gray matter atrophy and abnormal connectivity in the cerebellum of SAOA patients</w:t>
      </w:r>
    </w:p>
    <w:p w14:paraId="4BF2246D" w14:textId="1F2EB445" w:rsidR="006D5C6B" w:rsidRPr="00B13A05" w:rsidRDefault="006D5C6B" w:rsidP="005D5648">
      <w:pPr>
        <w:spacing w:after="0" w:line="240" w:lineRule="auto"/>
        <w:rPr>
          <w:rFonts w:ascii="Times New Roman" w:eastAsia="DengXian" w:hAnsi="Times New Roman" w:cs="Times New Roman"/>
          <w:bCs/>
          <w:sz w:val="24"/>
          <w:szCs w:val="24"/>
          <w:lang w:val="en-US" w:eastAsia="de-DE"/>
        </w:rPr>
      </w:pPr>
      <w:r w:rsidRPr="00B13A05">
        <w:rPr>
          <w:rFonts w:ascii="Times New Roman" w:eastAsia="DengXian" w:hAnsi="Times New Roman" w:cs="Times New Roman"/>
          <w:color w:val="000000"/>
          <w:sz w:val="24"/>
          <w:szCs w:val="24"/>
          <w:lang w:val="en-US" w:eastAsia="de-DE"/>
        </w:rPr>
        <w:t xml:space="preserve">X. Jiang, J. Faber, I. Giordano, Ch. </w:t>
      </w:r>
      <w:r w:rsidR="001532B9" w:rsidRPr="001532B9">
        <w:rPr>
          <w:rFonts w:ascii="Times New Roman" w:eastAsia="DengXian" w:hAnsi="Times New Roman" w:cs="Times New Roman"/>
          <w:color w:val="000000"/>
          <w:sz w:val="24"/>
          <w:szCs w:val="24"/>
          <w:lang w:val="en-US" w:eastAsia="de-DE"/>
        </w:rPr>
        <w:t>Kindler</w:t>
      </w:r>
      <w:r w:rsidRPr="00B13A05">
        <w:rPr>
          <w:rFonts w:ascii="Times New Roman" w:eastAsia="DengXian" w:hAnsi="Times New Roman" w:cs="Times New Roman"/>
          <w:color w:val="000000"/>
          <w:sz w:val="24"/>
          <w:szCs w:val="24"/>
          <w:lang w:val="en-US" w:eastAsia="de-DE"/>
        </w:rPr>
        <w:t xml:space="preserve">, A. </w:t>
      </w:r>
      <w:proofErr w:type="spellStart"/>
      <w:r w:rsidRPr="00B13A05">
        <w:rPr>
          <w:rFonts w:ascii="Times New Roman" w:eastAsia="DengXian" w:hAnsi="Times New Roman" w:cs="Times New Roman"/>
          <w:color w:val="000000"/>
          <w:sz w:val="24"/>
          <w:szCs w:val="24"/>
          <w:lang w:val="en-US" w:eastAsia="de-DE"/>
        </w:rPr>
        <w:t>Spottke</w:t>
      </w:r>
      <w:proofErr w:type="spellEnd"/>
      <w:r w:rsidRPr="00B13A05">
        <w:rPr>
          <w:rFonts w:ascii="Times New Roman" w:eastAsia="DengXian" w:hAnsi="Times New Roman" w:cs="Times New Roman"/>
          <w:color w:val="000000"/>
          <w:sz w:val="24"/>
          <w:szCs w:val="24"/>
          <w:lang w:val="en-US" w:eastAsia="de-DE"/>
        </w:rPr>
        <w:t xml:space="preserve">, H. Boecker, T. </w:t>
      </w:r>
      <w:proofErr w:type="spellStart"/>
      <w:r w:rsidRPr="00B13A05">
        <w:rPr>
          <w:rFonts w:ascii="Times New Roman" w:eastAsia="DengXian" w:hAnsi="Times New Roman" w:cs="Times New Roman"/>
          <w:color w:val="000000"/>
          <w:sz w:val="24"/>
          <w:szCs w:val="24"/>
          <w:lang w:val="en-US" w:eastAsia="de-DE"/>
        </w:rPr>
        <w:t>Klockgether</w:t>
      </w:r>
      <w:proofErr w:type="spellEnd"/>
      <w:r w:rsidRPr="00B13A05">
        <w:rPr>
          <w:rFonts w:ascii="Times New Roman" w:eastAsia="DengXian" w:hAnsi="Times New Roman" w:cs="Times New Roman"/>
          <w:color w:val="000000"/>
          <w:sz w:val="24"/>
          <w:szCs w:val="24"/>
          <w:lang w:val="en-US" w:eastAsia="de-DE"/>
        </w:rPr>
        <w:t xml:space="preserve">, L. Scheef </w:t>
      </w:r>
      <w:r w:rsidRPr="00B13A05">
        <w:rPr>
          <w:rFonts w:ascii="Times New Roman" w:eastAsia="DengXian" w:hAnsi="Times New Roman" w:cs="Times New Roman"/>
          <w:bCs/>
          <w:sz w:val="24"/>
          <w:szCs w:val="24"/>
          <w:lang w:val="en-US" w:eastAsia="de-DE"/>
        </w:rPr>
        <w:t>on behalf of the SPORTAX consortium</w:t>
      </w:r>
    </w:p>
    <w:p w14:paraId="236C3FB1" w14:textId="77777777" w:rsidR="006D5C6B" w:rsidRPr="00B13A05" w:rsidRDefault="006D5C6B" w:rsidP="005D5648">
      <w:pPr>
        <w:spacing w:after="0" w:line="240" w:lineRule="auto"/>
        <w:rPr>
          <w:rFonts w:ascii="Times New Roman" w:eastAsia="DengXian" w:hAnsi="Times New Roman" w:cs="Times New Roman"/>
          <w:sz w:val="24"/>
          <w:szCs w:val="24"/>
          <w:lang w:val="en-US" w:eastAsia="de-DE"/>
        </w:rPr>
      </w:pPr>
    </w:p>
    <w:p w14:paraId="0AD437D4" w14:textId="77777777" w:rsidR="006D5C6B" w:rsidRPr="00B13A05" w:rsidRDefault="006D5C6B" w:rsidP="005D5648">
      <w:pPr>
        <w:spacing w:after="0" w:line="240" w:lineRule="auto"/>
        <w:rPr>
          <w:rFonts w:ascii="Times New Roman" w:eastAsia="DengXian" w:hAnsi="Times New Roman" w:cs="Times New Roman"/>
          <w:sz w:val="24"/>
          <w:szCs w:val="24"/>
          <w:lang w:val="en-US" w:eastAsia="de-DE"/>
        </w:rPr>
      </w:pPr>
      <w:r w:rsidRPr="00B13A05">
        <w:rPr>
          <w:rFonts w:ascii="Times New Roman" w:eastAsia="DengXian" w:hAnsi="Times New Roman" w:cs="Times New Roman"/>
          <w:sz w:val="24"/>
          <w:szCs w:val="24"/>
          <w:lang w:val="en-US" w:eastAsia="de-DE"/>
        </w:rPr>
        <w:t>Clinical Research, German Center for Neurodegenerative Diseases (DZNE), Bonn, Germany</w:t>
      </w:r>
    </w:p>
    <w:p w14:paraId="0A6E8148" w14:textId="77777777" w:rsidR="006D5C6B" w:rsidRPr="00B13A05" w:rsidRDefault="006D5C6B" w:rsidP="002F68DE">
      <w:pPr>
        <w:spacing w:after="0" w:line="240" w:lineRule="auto"/>
        <w:jc w:val="both"/>
        <w:rPr>
          <w:rFonts w:ascii="Times New Roman" w:eastAsia="DengXian" w:hAnsi="Times New Roman" w:cs="Times New Roman"/>
          <w:sz w:val="24"/>
          <w:szCs w:val="24"/>
          <w:lang w:val="en-US" w:eastAsia="de-DE"/>
        </w:rPr>
      </w:pPr>
    </w:p>
    <w:p w14:paraId="3533B7B0" w14:textId="69DB03C4" w:rsidR="00AD6675" w:rsidRPr="001532B9" w:rsidRDefault="001532B9" w:rsidP="001532B9">
      <w:pPr>
        <w:spacing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Goal of this study was to investigate the structural and functional changes in the cerebellum in sporadic ataxia with adult onset (SAOA), and to test for potential associations between structural-functional alterations in the cerebellum and disease duration.</w:t>
      </w:r>
      <w:r>
        <w:rPr>
          <w:bCs/>
          <w:lang w:val="en-US"/>
        </w:rPr>
        <w:t xml:space="preserve"> </w:t>
      </w:r>
      <w:r>
        <w:rPr>
          <w:rFonts w:ascii="Times New Roman" w:hAnsi="Times New Roman" w:cs="Times New Roman"/>
          <w:bCs/>
          <w:sz w:val="24"/>
          <w:szCs w:val="24"/>
          <w:lang w:val="en-US"/>
        </w:rPr>
        <w:t>37 SAOA patients (</w:t>
      </w:r>
      <w:r w:rsidRPr="00FD7E62">
        <w:rPr>
          <w:rFonts w:ascii="Times New Roman" w:hAnsi="Times New Roman" w:cs="Times New Roman"/>
          <w:sz w:val="24"/>
          <w:szCs w:val="24"/>
          <w:lang w:val="en-US"/>
        </w:rPr>
        <w:t>62.38±9.53</w:t>
      </w:r>
      <w:r>
        <w:rPr>
          <w:rFonts w:ascii="Times New Roman" w:hAnsi="Times New Roman" w:cs="Times New Roman"/>
          <w:sz w:val="24"/>
          <w:szCs w:val="24"/>
          <w:lang w:val="en-US"/>
        </w:rPr>
        <w:t>years</w:t>
      </w:r>
      <w:r>
        <w:rPr>
          <w:rFonts w:ascii="Times New Roman" w:hAnsi="Times New Roman" w:cs="Times New Roman"/>
          <w:bCs/>
          <w:sz w:val="24"/>
          <w:szCs w:val="24"/>
          <w:lang w:val="en-US"/>
        </w:rPr>
        <w:t>) and 49 healthy controls (HC) (</w:t>
      </w:r>
      <w:r w:rsidRPr="00FD7E62">
        <w:rPr>
          <w:rFonts w:ascii="Times New Roman" w:hAnsi="Times New Roman" w:cs="Times New Roman"/>
          <w:sz w:val="24"/>
          <w:szCs w:val="24"/>
          <w:lang w:val="en-US"/>
        </w:rPr>
        <w:t>65.08±6.85</w:t>
      </w:r>
      <w:r>
        <w:rPr>
          <w:rFonts w:ascii="Times New Roman" w:hAnsi="Times New Roman" w:cs="Times New Roman"/>
          <w:sz w:val="24"/>
          <w:szCs w:val="24"/>
          <w:lang w:val="en-US"/>
        </w:rPr>
        <w:t>years</w:t>
      </w:r>
      <w:r>
        <w:rPr>
          <w:rFonts w:ascii="Times New Roman" w:hAnsi="Times New Roman" w:cs="Times New Roman"/>
          <w:bCs/>
          <w:sz w:val="24"/>
          <w:szCs w:val="24"/>
          <w:lang w:val="en-US"/>
        </w:rPr>
        <w:t>) underwent a structural and resting state functional MR (</w:t>
      </w:r>
      <w:proofErr w:type="spellStart"/>
      <w:r>
        <w:rPr>
          <w:rFonts w:ascii="Times New Roman" w:hAnsi="Times New Roman" w:cs="Times New Roman"/>
          <w:bCs/>
          <w:sz w:val="24"/>
          <w:szCs w:val="24"/>
          <w:lang w:val="en-US"/>
        </w:rPr>
        <w:t>rs</w:t>
      </w:r>
      <w:proofErr w:type="spellEnd"/>
      <w:r>
        <w:rPr>
          <w:rFonts w:ascii="Times New Roman" w:hAnsi="Times New Roman" w:cs="Times New Roman"/>
          <w:bCs/>
          <w:sz w:val="24"/>
          <w:szCs w:val="24"/>
          <w:lang w:val="en-US"/>
        </w:rPr>
        <w:t>-fMRI) scan. Focusing on the cerebellum, we performed voxel-based-</w:t>
      </w:r>
      <w:proofErr w:type="spellStart"/>
      <w:r>
        <w:rPr>
          <w:rFonts w:ascii="Times New Roman" w:hAnsi="Times New Roman" w:cs="Times New Roman"/>
          <w:bCs/>
          <w:sz w:val="24"/>
          <w:szCs w:val="24"/>
          <w:lang w:val="en-US"/>
        </w:rPr>
        <w:t>morphometry</w:t>
      </w:r>
      <w:proofErr w:type="spellEnd"/>
      <w:r>
        <w:rPr>
          <w:rFonts w:ascii="Times New Roman" w:hAnsi="Times New Roman" w:cs="Times New Roman"/>
          <w:bCs/>
          <w:sz w:val="24"/>
          <w:szCs w:val="24"/>
          <w:lang w:val="en-US"/>
        </w:rPr>
        <w:t xml:space="preserve"> and a network analysis based on </w:t>
      </w:r>
      <w:proofErr w:type="spellStart"/>
      <w:r>
        <w:rPr>
          <w:rFonts w:ascii="Times New Roman" w:hAnsi="Times New Roman" w:cs="Times New Roman"/>
          <w:bCs/>
          <w:sz w:val="24"/>
          <w:szCs w:val="24"/>
          <w:lang w:val="en-US"/>
        </w:rPr>
        <w:t>rs</w:t>
      </w:r>
      <w:proofErr w:type="spellEnd"/>
      <w:r>
        <w:rPr>
          <w:rFonts w:ascii="Times New Roman" w:hAnsi="Times New Roman" w:cs="Times New Roman"/>
          <w:bCs/>
          <w:sz w:val="24"/>
          <w:szCs w:val="24"/>
          <w:lang w:val="en-US"/>
        </w:rPr>
        <w:t>-fMRI using degree centrality (DC) as key marker for network integrity. In order to investigate the role of the disease duration, we further divided the SAOA group into one group with long disease duration (</w:t>
      </w:r>
      <w:r w:rsidRPr="00833E7E">
        <w:rPr>
          <w:rFonts w:ascii="Times New Roman" w:hAnsi="Times New Roman" w:cs="Times New Roman"/>
          <w:bCs/>
          <w:sz w:val="24"/>
          <w:szCs w:val="24"/>
          <w:lang w:val="en-US"/>
        </w:rPr>
        <w:t>n=15, duration=13</w:t>
      </w:r>
      <w:r>
        <w:rPr>
          <w:rFonts w:ascii="Times New Roman" w:hAnsi="Times New Roman" w:cs="Times New Roman"/>
          <w:bCs/>
          <w:sz w:val="24"/>
          <w:szCs w:val="24"/>
          <w:lang w:val="en-US"/>
        </w:rPr>
        <w:t>.27</w:t>
      </w:r>
      <w:r w:rsidRPr="005D5648">
        <w:rPr>
          <w:rFonts w:ascii="Times New Roman" w:eastAsia="DengXian" w:hAnsi="Times New Roman" w:cs="Times New Roman"/>
          <w:color w:val="000000"/>
          <w:sz w:val="24"/>
          <w:szCs w:val="24"/>
          <w:lang w:val="en-US"/>
        </w:rPr>
        <w:t>±</w:t>
      </w:r>
      <w:r>
        <w:rPr>
          <w:rFonts w:ascii="Times New Roman" w:eastAsia="DengXian" w:hAnsi="Times New Roman" w:cs="Times New Roman"/>
          <w:color w:val="000000"/>
          <w:sz w:val="24"/>
          <w:szCs w:val="24"/>
          <w:lang w:val="en-US"/>
        </w:rPr>
        <w:t>3.75years</w:t>
      </w:r>
      <w:r>
        <w:rPr>
          <w:rFonts w:ascii="Times New Roman" w:hAnsi="Times New Roman" w:cs="Times New Roman"/>
          <w:bCs/>
          <w:sz w:val="24"/>
          <w:szCs w:val="24"/>
          <w:lang w:val="en-US"/>
        </w:rPr>
        <w:t>) and one with short duration (</w:t>
      </w:r>
      <w:r w:rsidRPr="00833E7E">
        <w:rPr>
          <w:rFonts w:ascii="Times New Roman" w:hAnsi="Times New Roman" w:cs="Times New Roman"/>
          <w:bCs/>
          <w:sz w:val="24"/>
          <w:szCs w:val="24"/>
          <w:lang w:val="en-US"/>
        </w:rPr>
        <w:t>n=14, duration=2</w:t>
      </w:r>
      <w:r>
        <w:rPr>
          <w:rFonts w:ascii="Times New Roman" w:hAnsi="Times New Roman" w:cs="Times New Roman"/>
          <w:bCs/>
          <w:sz w:val="24"/>
          <w:szCs w:val="24"/>
          <w:lang w:val="en-US"/>
        </w:rPr>
        <w:t>.91</w:t>
      </w:r>
      <w:r w:rsidRPr="005D5648">
        <w:rPr>
          <w:rFonts w:ascii="Times New Roman" w:eastAsia="DengXian" w:hAnsi="Times New Roman" w:cs="Times New Roman"/>
          <w:color w:val="000000"/>
          <w:sz w:val="24"/>
          <w:szCs w:val="24"/>
          <w:lang w:val="en-US"/>
        </w:rPr>
        <w:t>±</w:t>
      </w:r>
      <w:r>
        <w:rPr>
          <w:rFonts w:ascii="Times New Roman" w:eastAsia="DengXian" w:hAnsi="Times New Roman" w:cs="Times New Roman"/>
          <w:color w:val="000000"/>
          <w:sz w:val="24"/>
          <w:szCs w:val="24"/>
          <w:lang w:val="en-US"/>
        </w:rPr>
        <w:t>1.72years</w:t>
      </w:r>
      <w:r>
        <w:rPr>
          <w:rFonts w:ascii="Times New Roman" w:hAnsi="Times New Roman" w:cs="Times New Roman"/>
          <w:bCs/>
          <w:sz w:val="24"/>
          <w:szCs w:val="24"/>
          <w:lang w:val="en-US"/>
        </w:rPr>
        <w:t>).</w:t>
      </w:r>
      <w:r w:rsidDel="00C23900">
        <w:rPr>
          <w:rFonts w:ascii="Times New Roman" w:hAnsi="Times New Roman" w:cs="Times New Roman"/>
          <w:bCs/>
          <w:sz w:val="24"/>
          <w:szCs w:val="24"/>
          <w:lang w:val="en-US"/>
        </w:rPr>
        <w:t xml:space="preserve"> </w:t>
      </w:r>
      <w:r w:rsidRPr="00C52D06">
        <w:rPr>
          <w:rFonts w:ascii="Times New Roman" w:hAnsi="Times New Roman" w:cs="Times New Roman"/>
          <w:bCs/>
          <w:sz w:val="24"/>
          <w:szCs w:val="24"/>
          <w:lang w:val="en-US"/>
        </w:rPr>
        <w:t xml:space="preserve">Group differences were calculated </w:t>
      </w:r>
      <w:r>
        <w:rPr>
          <w:rFonts w:ascii="Times New Roman" w:hAnsi="Times New Roman" w:cs="Times New Roman"/>
          <w:bCs/>
          <w:sz w:val="24"/>
          <w:szCs w:val="24"/>
          <w:lang w:val="en-US"/>
        </w:rPr>
        <w:t>using two-sample t-tests</w:t>
      </w:r>
      <w:r w:rsidRPr="00C52D06">
        <w:rPr>
          <w:rFonts w:ascii="Times New Roman" w:hAnsi="Times New Roman" w:cs="Times New Roman"/>
          <w:bCs/>
          <w:sz w:val="24"/>
          <w:szCs w:val="24"/>
          <w:lang w:val="en-US"/>
        </w:rPr>
        <w:t>, controlling for age, gender</w:t>
      </w:r>
      <w:r>
        <w:rPr>
          <w:rFonts w:ascii="Times New Roman" w:hAnsi="Times New Roman" w:cs="Times New Roman"/>
          <w:bCs/>
          <w:sz w:val="24"/>
          <w:szCs w:val="24"/>
          <w:lang w:val="en-US"/>
        </w:rPr>
        <w:t xml:space="preserve"> and</w:t>
      </w:r>
      <w:r w:rsidRPr="00C52D06">
        <w:rPr>
          <w:rFonts w:ascii="Times New Roman" w:hAnsi="Times New Roman" w:cs="Times New Roman"/>
          <w:bCs/>
          <w:sz w:val="24"/>
          <w:szCs w:val="24"/>
          <w:lang w:val="en-US"/>
        </w:rPr>
        <w:t xml:space="preserve"> total intracranial volume</w:t>
      </w:r>
      <w:r>
        <w:rPr>
          <w:rFonts w:ascii="Times New Roman" w:hAnsi="Times New Roman" w:cs="Times New Roman"/>
          <w:bCs/>
          <w:sz w:val="24"/>
          <w:szCs w:val="24"/>
          <w:lang w:val="en-US"/>
        </w:rPr>
        <w:t xml:space="preserve"> (only structure) (</w:t>
      </w:r>
      <w:r w:rsidRPr="00C52D06">
        <w:rPr>
          <w:rFonts w:ascii="Times New Roman" w:hAnsi="Times New Roman" w:cs="Times New Roman"/>
          <w:bCs/>
          <w:sz w:val="24"/>
          <w:szCs w:val="24"/>
          <w:lang w:val="en-US"/>
        </w:rPr>
        <w:t>p&lt;0.0</w:t>
      </w:r>
      <w:r>
        <w:rPr>
          <w:rFonts w:ascii="Times New Roman" w:hAnsi="Times New Roman" w:cs="Times New Roman"/>
          <w:bCs/>
          <w:sz w:val="24"/>
          <w:szCs w:val="24"/>
          <w:lang w:val="en-US"/>
        </w:rPr>
        <w:t>1;</w:t>
      </w:r>
      <w:r w:rsidRPr="00CB0AE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FWE corrected, cluster-</w:t>
      </w:r>
      <w:r w:rsidRPr="00C52D06">
        <w:rPr>
          <w:rFonts w:ascii="Times New Roman" w:hAnsi="Times New Roman" w:cs="Times New Roman"/>
          <w:bCs/>
          <w:sz w:val="24"/>
          <w:szCs w:val="24"/>
          <w:lang w:val="en-US"/>
        </w:rPr>
        <w:t>extent 20 voxels).</w:t>
      </w:r>
      <w:r>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GM atrophy in SAOA was detected in bilateral cerebellar lobules I-V, V, VI, IX and X but no differences were found between SAOA long- and short-duration groups. Higher DC values were found in right cerebellar lobules VIII A/B and the dentate nucleus in SAOA patients when compared to HC. An increased DC was found in right cerebellar lobule V in SAOA patients with long as compared to short disease duration.</w:t>
      </w:r>
      <w:r>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The regions found are known to be involved in sensory-motor processing, being in line with clinical appearance of SAOA. Interestingly, the functional and structural findings do not overlap, potentially indicating that the structural alterations may cause the connectivity changes. </w:t>
      </w:r>
      <w:bookmarkStart w:id="0" w:name="_GoBack"/>
      <w:bookmarkEnd w:id="0"/>
    </w:p>
    <w:p w14:paraId="539F2B55" w14:textId="7E3093DE" w:rsidR="00052CD3" w:rsidRPr="00052CD3" w:rsidRDefault="00052CD3" w:rsidP="00052CD3">
      <w:pPr>
        <w:pStyle w:val="NormalWeb"/>
        <w:spacing w:before="0" w:beforeAutospacing="0" w:after="0" w:afterAutospacing="0" w:line="360" w:lineRule="auto"/>
        <w:jc w:val="both"/>
        <w:rPr>
          <w:rFonts w:eastAsia="DengXian"/>
          <w:b/>
          <w:color w:val="000000"/>
          <w:lang w:val="en-US"/>
        </w:rPr>
      </w:pPr>
      <w:r w:rsidRPr="00052CD3">
        <w:rPr>
          <w:rFonts w:eastAsia="DengXian"/>
          <w:b/>
          <w:color w:val="000000"/>
          <w:lang w:val="en-US"/>
        </w:rPr>
        <w:t>Biography</w:t>
      </w:r>
    </w:p>
    <w:p w14:paraId="763D41AF" w14:textId="55C0FE52" w:rsidR="00052CD3" w:rsidRDefault="00052CD3" w:rsidP="00052CD3">
      <w:pPr>
        <w:pStyle w:val="NormalWeb"/>
        <w:spacing w:before="0" w:beforeAutospacing="0" w:after="0" w:afterAutospacing="0" w:line="360" w:lineRule="auto"/>
        <w:jc w:val="both"/>
        <w:rPr>
          <w:rFonts w:eastAsia="DengXian"/>
          <w:color w:val="000000"/>
          <w:lang w:val="en-US"/>
        </w:rPr>
      </w:pPr>
      <w:r>
        <w:rPr>
          <w:rFonts w:eastAsia="DengXian"/>
          <w:color w:val="000000"/>
          <w:lang w:val="en-US"/>
        </w:rPr>
        <w:t>Xueyan Jiang is doing her PhD study in Germany Center for Neurodegenerative Disease, DZNE. She finished her bachelor degree in Applied Mathematics and master degree in Psychology. She has published 3 papers in reputed journals (</w:t>
      </w:r>
      <w:r w:rsidR="00336A5D">
        <w:rPr>
          <w:rFonts w:eastAsia="DengXian"/>
          <w:color w:val="000000"/>
          <w:lang w:val="en-US"/>
        </w:rPr>
        <w:t>e.g. Human Brain Mapping</w:t>
      </w:r>
      <w:r>
        <w:rPr>
          <w:rFonts w:eastAsia="DengXian"/>
          <w:color w:val="000000"/>
          <w:lang w:val="en-US"/>
        </w:rPr>
        <w:t>)</w:t>
      </w:r>
      <w:r w:rsidR="00336A5D">
        <w:rPr>
          <w:rFonts w:eastAsia="DengXian"/>
          <w:color w:val="000000"/>
          <w:lang w:val="en-US"/>
        </w:rPr>
        <w:t>.</w:t>
      </w:r>
    </w:p>
    <w:p w14:paraId="286C71C4" w14:textId="77777777" w:rsidR="004F19C1" w:rsidRDefault="004F19C1" w:rsidP="004F19C1">
      <w:pPr>
        <w:autoSpaceDE w:val="0"/>
        <w:autoSpaceDN w:val="0"/>
        <w:adjustRightInd w:val="0"/>
        <w:rPr>
          <w:b/>
          <w:lang w:val="en-NZ"/>
        </w:rPr>
      </w:pPr>
    </w:p>
    <w:p w14:paraId="492B97D4" w14:textId="7C063CFC" w:rsidR="004F19C1" w:rsidRPr="004F19C1" w:rsidRDefault="004F19C1" w:rsidP="004F19C1">
      <w:pPr>
        <w:autoSpaceDE w:val="0"/>
        <w:autoSpaceDN w:val="0"/>
        <w:adjustRightInd w:val="0"/>
        <w:rPr>
          <w:rFonts w:ascii="Times New Roman" w:eastAsia="DengXian" w:hAnsi="Times New Roman" w:cs="Times New Roman"/>
          <w:color w:val="000000"/>
          <w:sz w:val="24"/>
          <w:szCs w:val="24"/>
          <w:lang w:val="en-US"/>
        </w:rPr>
      </w:pPr>
      <w:r w:rsidRPr="004F19C1">
        <w:rPr>
          <w:rFonts w:ascii="Times New Roman" w:eastAsia="DengXian" w:hAnsi="Times New Roman" w:cs="Times New Roman"/>
          <w:b/>
          <w:color w:val="000000"/>
          <w:sz w:val="24"/>
          <w:szCs w:val="24"/>
          <w:lang w:val="en-US"/>
        </w:rPr>
        <w:lastRenderedPageBreak/>
        <w:t>Presenting author details</w:t>
      </w:r>
      <w:r w:rsidRPr="008A690F">
        <w:rPr>
          <w:b/>
          <w:lang w:val="en-NZ"/>
        </w:rPr>
        <w:t xml:space="preserve"> </w:t>
      </w:r>
      <w:r w:rsidRPr="008A690F">
        <w:rPr>
          <w:b/>
          <w:lang w:val="en-NZ"/>
        </w:rPr>
        <w:br/>
      </w:r>
      <w:r w:rsidRPr="004F19C1">
        <w:rPr>
          <w:rFonts w:ascii="Times New Roman" w:eastAsia="DengXian" w:hAnsi="Times New Roman" w:cs="Times New Roman"/>
          <w:color w:val="000000"/>
          <w:sz w:val="24"/>
          <w:szCs w:val="24"/>
          <w:lang w:val="en-US"/>
        </w:rPr>
        <w:t xml:space="preserve">Full name: </w:t>
      </w:r>
      <w:r>
        <w:rPr>
          <w:rFonts w:ascii="Times New Roman" w:eastAsia="DengXian" w:hAnsi="Times New Roman" w:cs="Times New Roman"/>
          <w:color w:val="000000"/>
          <w:sz w:val="24"/>
          <w:szCs w:val="24"/>
          <w:lang w:val="en-US"/>
        </w:rPr>
        <w:t>Xueyan Jiang</w:t>
      </w:r>
      <w:r w:rsidRPr="004F19C1">
        <w:rPr>
          <w:rFonts w:ascii="Times New Roman" w:eastAsia="DengXian" w:hAnsi="Times New Roman" w:cs="Times New Roman"/>
          <w:color w:val="000000"/>
          <w:sz w:val="24"/>
          <w:szCs w:val="24"/>
          <w:lang w:val="en-US"/>
        </w:rPr>
        <w:br/>
        <w:t>Contact number:</w:t>
      </w:r>
      <w:r>
        <w:rPr>
          <w:rFonts w:ascii="Times New Roman" w:eastAsia="DengXian" w:hAnsi="Times New Roman" w:cs="Times New Roman"/>
          <w:color w:val="000000"/>
          <w:sz w:val="24"/>
          <w:szCs w:val="24"/>
          <w:lang w:val="en-US"/>
        </w:rPr>
        <w:t xml:space="preserve"> 49 1636940669</w:t>
      </w:r>
      <w:r w:rsidRPr="004F19C1">
        <w:rPr>
          <w:rFonts w:ascii="Times New Roman" w:eastAsia="DengXian" w:hAnsi="Times New Roman" w:cs="Times New Roman"/>
          <w:color w:val="000000"/>
          <w:sz w:val="24"/>
          <w:szCs w:val="24"/>
          <w:lang w:val="en-US"/>
        </w:rPr>
        <w:br/>
        <w:t>Category: Poster presentation</w:t>
      </w:r>
      <w:r w:rsidRPr="004F19C1">
        <w:rPr>
          <w:rFonts w:ascii="Times New Roman" w:eastAsia="DengXian" w:hAnsi="Times New Roman" w:cs="Times New Roman"/>
          <w:color w:val="000000"/>
          <w:sz w:val="24"/>
          <w:szCs w:val="24"/>
          <w:lang w:val="en-US"/>
        </w:rPr>
        <w:br/>
      </w:r>
    </w:p>
    <w:p w14:paraId="6A6718F0" w14:textId="77777777" w:rsidR="00532BC4" w:rsidRPr="004F19C1" w:rsidRDefault="00532BC4">
      <w:pPr>
        <w:rPr>
          <w:rFonts w:ascii="Times New Roman" w:hAnsi="Times New Roman" w:cs="Times New Roman"/>
          <w:b/>
          <w:lang w:val="en-NZ"/>
        </w:rPr>
      </w:pPr>
    </w:p>
    <w:sectPr w:rsidR="00532BC4" w:rsidRPr="004F19C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Neue LT Std">
    <w:altName w:val="Helvetica Neue LT St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D5C6B"/>
    <w:rsid w:val="000327B7"/>
    <w:rsid w:val="00052CD3"/>
    <w:rsid w:val="00071A9E"/>
    <w:rsid w:val="000742EE"/>
    <w:rsid w:val="000A20FA"/>
    <w:rsid w:val="000A34D2"/>
    <w:rsid w:val="000C306A"/>
    <w:rsid w:val="000E7752"/>
    <w:rsid w:val="001532B9"/>
    <w:rsid w:val="00192787"/>
    <w:rsid w:val="00225714"/>
    <w:rsid w:val="00261471"/>
    <w:rsid w:val="0026305C"/>
    <w:rsid w:val="002F68DE"/>
    <w:rsid w:val="00301072"/>
    <w:rsid w:val="00336A5D"/>
    <w:rsid w:val="00370935"/>
    <w:rsid w:val="004303C3"/>
    <w:rsid w:val="00437846"/>
    <w:rsid w:val="00440027"/>
    <w:rsid w:val="004C25C9"/>
    <w:rsid w:val="004F19C1"/>
    <w:rsid w:val="005068C3"/>
    <w:rsid w:val="00532BC4"/>
    <w:rsid w:val="005B2401"/>
    <w:rsid w:val="005C70D0"/>
    <w:rsid w:val="005D5648"/>
    <w:rsid w:val="006C1307"/>
    <w:rsid w:val="006C2AE0"/>
    <w:rsid w:val="006D5C6B"/>
    <w:rsid w:val="00722E06"/>
    <w:rsid w:val="00755675"/>
    <w:rsid w:val="00783DB5"/>
    <w:rsid w:val="007B7272"/>
    <w:rsid w:val="007E0B82"/>
    <w:rsid w:val="007E620B"/>
    <w:rsid w:val="00801211"/>
    <w:rsid w:val="0080610E"/>
    <w:rsid w:val="00821F81"/>
    <w:rsid w:val="00827904"/>
    <w:rsid w:val="0088549E"/>
    <w:rsid w:val="0096466F"/>
    <w:rsid w:val="009D64A3"/>
    <w:rsid w:val="009F179F"/>
    <w:rsid w:val="00A950AA"/>
    <w:rsid w:val="00AB748C"/>
    <w:rsid w:val="00AD568A"/>
    <w:rsid w:val="00AD6675"/>
    <w:rsid w:val="00B13A05"/>
    <w:rsid w:val="00B763FE"/>
    <w:rsid w:val="00BE5F1C"/>
    <w:rsid w:val="00C03D25"/>
    <w:rsid w:val="00C645CA"/>
    <w:rsid w:val="00C66DAF"/>
    <w:rsid w:val="00C764DF"/>
    <w:rsid w:val="00C80452"/>
    <w:rsid w:val="00D76FF2"/>
    <w:rsid w:val="00D85EFC"/>
    <w:rsid w:val="00E243CD"/>
    <w:rsid w:val="00E95A5F"/>
    <w:rsid w:val="00F501C4"/>
    <w:rsid w:val="00F95927"/>
    <w:rsid w:val="00FC2333"/>
    <w:rsid w:val="00FC356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C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5C6B"/>
    <w:pPr>
      <w:autoSpaceDE w:val="0"/>
      <w:autoSpaceDN w:val="0"/>
      <w:adjustRightInd w:val="0"/>
      <w:spacing w:after="0" w:line="240" w:lineRule="auto"/>
    </w:pPr>
    <w:rPr>
      <w:rFonts w:ascii="Helvetica Neue LT Std" w:hAnsi="Helvetica Neue LT Std" w:cs="Helvetica Neue LT Std"/>
      <w:color w:val="000000"/>
      <w:sz w:val="24"/>
      <w:szCs w:val="24"/>
    </w:rPr>
  </w:style>
  <w:style w:type="paragraph" w:styleId="BalloonText">
    <w:name w:val="Balloon Text"/>
    <w:basedOn w:val="Normal"/>
    <w:link w:val="BalloonTextChar"/>
    <w:uiPriority w:val="99"/>
    <w:semiHidden/>
    <w:unhideWhenUsed/>
    <w:rsid w:val="006D5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C6B"/>
    <w:rPr>
      <w:rFonts w:ascii="Tahoma" w:hAnsi="Tahoma" w:cs="Tahoma"/>
      <w:sz w:val="16"/>
      <w:szCs w:val="16"/>
    </w:rPr>
  </w:style>
  <w:style w:type="paragraph" w:customStyle="1" w:styleId="EndNoteBibliographyTitle">
    <w:name w:val="EndNote Bibliography Title"/>
    <w:basedOn w:val="Normal"/>
    <w:link w:val="EndNoteBibliographyTitleChar"/>
    <w:rsid w:val="006D5C6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D5C6B"/>
    <w:rPr>
      <w:rFonts w:ascii="Calibri" w:hAnsi="Calibri" w:cs="Calibri"/>
      <w:noProof/>
    </w:rPr>
  </w:style>
  <w:style w:type="paragraph" w:customStyle="1" w:styleId="EndNoteBibliography">
    <w:name w:val="EndNote Bibliography"/>
    <w:basedOn w:val="Normal"/>
    <w:link w:val="EndNoteBibliographyChar"/>
    <w:rsid w:val="006D5C6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D5C6B"/>
    <w:rPr>
      <w:rFonts w:ascii="Calibri" w:hAnsi="Calibri" w:cs="Calibri"/>
      <w:noProof/>
    </w:rPr>
  </w:style>
  <w:style w:type="character" w:styleId="Hyperlink">
    <w:name w:val="Hyperlink"/>
    <w:basedOn w:val="DefaultParagraphFont"/>
    <w:uiPriority w:val="99"/>
    <w:unhideWhenUsed/>
    <w:rsid w:val="006D5C6B"/>
    <w:rPr>
      <w:color w:val="0000FF" w:themeColor="hyperlink"/>
      <w:u w:val="single"/>
    </w:rPr>
  </w:style>
  <w:style w:type="paragraph" w:styleId="NormalWeb">
    <w:name w:val="Normal (Web)"/>
    <w:basedOn w:val="Normal"/>
    <w:uiPriority w:val="99"/>
    <w:unhideWhenUsed/>
    <w:rsid w:val="005D564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764DF"/>
    <w:rPr>
      <w:sz w:val="16"/>
      <w:szCs w:val="16"/>
    </w:rPr>
  </w:style>
  <w:style w:type="paragraph" w:styleId="CommentText">
    <w:name w:val="annotation text"/>
    <w:basedOn w:val="Normal"/>
    <w:link w:val="CommentTextChar"/>
    <w:uiPriority w:val="99"/>
    <w:semiHidden/>
    <w:unhideWhenUsed/>
    <w:rsid w:val="00C764DF"/>
    <w:pPr>
      <w:spacing w:line="240" w:lineRule="auto"/>
    </w:pPr>
    <w:rPr>
      <w:sz w:val="20"/>
      <w:szCs w:val="20"/>
    </w:rPr>
  </w:style>
  <w:style w:type="character" w:customStyle="1" w:styleId="CommentTextChar">
    <w:name w:val="Comment Text Char"/>
    <w:basedOn w:val="DefaultParagraphFont"/>
    <w:link w:val="CommentText"/>
    <w:uiPriority w:val="99"/>
    <w:semiHidden/>
    <w:rsid w:val="00C764DF"/>
    <w:rPr>
      <w:sz w:val="20"/>
      <w:szCs w:val="20"/>
    </w:rPr>
  </w:style>
  <w:style w:type="paragraph" w:styleId="CommentSubject">
    <w:name w:val="annotation subject"/>
    <w:basedOn w:val="CommentText"/>
    <w:next w:val="CommentText"/>
    <w:link w:val="CommentSubjectChar"/>
    <w:uiPriority w:val="99"/>
    <w:semiHidden/>
    <w:unhideWhenUsed/>
    <w:rsid w:val="00C764DF"/>
    <w:rPr>
      <w:b/>
      <w:bCs/>
    </w:rPr>
  </w:style>
  <w:style w:type="character" w:customStyle="1" w:styleId="CommentSubjectChar">
    <w:name w:val="Comment Subject Char"/>
    <w:basedOn w:val="CommentTextChar"/>
    <w:link w:val="CommentSubject"/>
    <w:uiPriority w:val="99"/>
    <w:semiHidden/>
    <w:rsid w:val="00C764D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5C6B"/>
    <w:pPr>
      <w:autoSpaceDE w:val="0"/>
      <w:autoSpaceDN w:val="0"/>
      <w:adjustRightInd w:val="0"/>
      <w:spacing w:after="0" w:line="240" w:lineRule="auto"/>
    </w:pPr>
    <w:rPr>
      <w:rFonts w:ascii="Helvetica Neue LT Std" w:hAnsi="Helvetica Neue LT Std" w:cs="Helvetica Neue LT Std"/>
      <w:color w:val="000000"/>
      <w:sz w:val="24"/>
      <w:szCs w:val="24"/>
    </w:rPr>
  </w:style>
  <w:style w:type="paragraph" w:styleId="BalloonText">
    <w:name w:val="Balloon Text"/>
    <w:basedOn w:val="Normal"/>
    <w:link w:val="BalloonTextChar"/>
    <w:uiPriority w:val="99"/>
    <w:semiHidden/>
    <w:unhideWhenUsed/>
    <w:rsid w:val="006D5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C6B"/>
    <w:rPr>
      <w:rFonts w:ascii="Tahoma" w:hAnsi="Tahoma" w:cs="Tahoma"/>
      <w:sz w:val="16"/>
      <w:szCs w:val="16"/>
    </w:rPr>
  </w:style>
  <w:style w:type="paragraph" w:customStyle="1" w:styleId="EndNoteBibliographyTitle">
    <w:name w:val="EndNote Bibliography Title"/>
    <w:basedOn w:val="Normal"/>
    <w:link w:val="EndNoteBibliographyTitleChar"/>
    <w:rsid w:val="006D5C6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D5C6B"/>
    <w:rPr>
      <w:rFonts w:ascii="Calibri" w:hAnsi="Calibri" w:cs="Calibri"/>
      <w:noProof/>
    </w:rPr>
  </w:style>
  <w:style w:type="paragraph" w:customStyle="1" w:styleId="EndNoteBibliography">
    <w:name w:val="EndNote Bibliography"/>
    <w:basedOn w:val="Normal"/>
    <w:link w:val="EndNoteBibliographyChar"/>
    <w:rsid w:val="006D5C6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D5C6B"/>
    <w:rPr>
      <w:rFonts w:ascii="Calibri" w:hAnsi="Calibri" w:cs="Calibri"/>
      <w:noProof/>
    </w:rPr>
  </w:style>
  <w:style w:type="character" w:styleId="Hyperlink">
    <w:name w:val="Hyperlink"/>
    <w:basedOn w:val="DefaultParagraphFont"/>
    <w:uiPriority w:val="99"/>
    <w:unhideWhenUsed/>
    <w:rsid w:val="006D5C6B"/>
    <w:rPr>
      <w:color w:val="0000FF" w:themeColor="hyperlink"/>
      <w:u w:val="single"/>
    </w:rPr>
  </w:style>
  <w:style w:type="paragraph" w:styleId="NormalWeb">
    <w:name w:val="Normal (Web)"/>
    <w:basedOn w:val="Normal"/>
    <w:uiPriority w:val="99"/>
    <w:unhideWhenUsed/>
    <w:rsid w:val="005D564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764DF"/>
    <w:rPr>
      <w:sz w:val="16"/>
      <w:szCs w:val="16"/>
    </w:rPr>
  </w:style>
  <w:style w:type="paragraph" w:styleId="CommentText">
    <w:name w:val="annotation text"/>
    <w:basedOn w:val="Normal"/>
    <w:link w:val="CommentTextChar"/>
    <w:uiPriority w:val="99"/>
    <w:semiHidden/>
    <w:unhideWhenUsed/>
    <w:rsid w:val="00C764DF"/>
    <w:pPr>
      <w:spacing w:line="240" w:lineRule="auto"/>
    </w:pPr>
    <w:rPr>
      <w:sz w:val="20"/>
      <w:szCs w:val="20"/>
    </w:rPr>
  </w:style>
  <w:style w:type="character" w:customStyle="1" w:styleId="CommentTextChar">
    <w:name w:val="Comment Text Char"/>
    <w:basedOn w:val="DefaultParagraphFont"/>
    <w:link w:val="CommentText"/>
    <w:uiPriority w:val="99"/>
    <w:semiHidden/>
    <w:rsid w:val="00C764DF"/>
    <w:rPr>
      <w:sz w:val="20"/>
      <w:szCs w:val="20"/>
    </w:rPr>
  </w:style>
  <w:style w:type="paragraph" w:styleId="CommentSubject">
    <w:name w:val="annotation subject"/>
    <w:basedOn w:val="CommentText"/>
    <w:next w:val="CommentText"/>
    <w:link w:val="CommentSubjectChar"/>
    <w:uiPriority w:val="99"/>
    <w:semiHidden/>
    <w:unhideWhenUsed/>
    <w:rsid w:val="00C764DF"/>
    <w:rPr>
      <w:b/>
      <w:bCs/>
    </w:rPr>
  </w:style>
  <w:style w:type="character" w:customStyle="1" w:styleId="CommentSubjectChar">
    <w:name w:val="Comment Subject Char"/>
    <w:basedOn w:val="CommentTextChar"/>
    <w:link w:val="CommentSubject"/>
    <w:uiPriority w:val="99"/>
    <w:semiHidden/>
    <w:rsid w:val="00C764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891580">
      <w:bodyDiv w:val="1"/>
      <w:marLeft w:val="0"/>
      <w:marRight w:val="0"/>
      <w:marTop w:val="0"/>
      <w:marBottom w:val="0"/>
      <w:divBdr>
        <w:top w:val="none" w:sz="0" w:space="0" w:color="auto"/>
        <w:left w:val="none" w:sz="0" w:space="0" w:color="auto"/>
        <w:bottom w:val="none" w:sz="0" w:space="0" w:color="auto"/>
        <w:right w:val="none" w:sz="0" w:space="0" w:color="auto"/>
      </w:divBdr>
      <w:divsChild>
        <w:div w:id="1168324265">
          <w:marLeft w:val="0"/>
          <w:marRight w:val="0"/>
          <w:marTop w:val="0"/>
          <w:marBottom w:val="0"/>
          <w:divBdr>
            <w:top w:val="none" w:sz="0" w:space="0" w:color="auto"/>
            <w:left w:val="none" w:sz="0" w:space="0" w:color="auto"/>
            <w:bottom w:val="none" w:sz="0" w:space="0" w:color="auto"/>
            <w:right w:val="none" w:sz="0" w:space="0" w:color="auto"/>
          </w:divBdr>
          <w:divsChild>
            <w:div w:id="99375549">
              <w:marLeft w:val="0"/>
              <w:marRight w:val="0"/>
              <w:marTop w:val="0"/>
              <w:marBottom w:val="0"/>
              <w:divBdr>
                <w:top w:val="none" w:sz="0" w:space="0" w:color="auto"/>
                <w:left w:val="none" w:sz="0" w:space="0" w:color="auto"/>
                <w:bottom w:val="none" w:sz="0" w:space="0" w:color="auto"/>
                <w:right w:val="none" w:sz="0" w:space="0" w:color="auto"/>
              </w:divBdr>
              <w:divsChild>
                <w:div w:id="149232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88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0362FA6-58B5-46C6-BBB0-CBAF66E9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2052</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DZNE e.V.</Company>
  <LinksUpToDate>false</LinksUpToDate>
  <CharactersWithSpaces>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Xueyan  /DZNE</dc:creator>
  <cp:lastModifiedBy>Jiang, Xueyan  /DZNE</cp:lastModifiedBy>
  <cp:revision>2</cp:revision>
  <dcterms:created xsi:type="dcterms:W3CDTF">2018-03-13T10:13:00Z</dcterms:created>
  <dcterms:modified xsi:type="dcterms:W3CDTF">2018-03-13T10:13:00Z</dcterms:modified>
</cp:coreProperties>
</file>