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495" w:rsidRDefault="00441495" w:rsidP="00441495">
      <w:pPr>
        <w:pStyle w:val="BodyText3"/>
        <w:jc w:val="center"/>
        <w:rPr>
          <w:b/>
        </w:rPr>
      </w:pPr>
      <w:r>
        <w:rPr>
          <w:b/>
        </w:rPr>
        <w:t>EFFECTS OF MEMTID-DT ON MEMORY AND BEHAVIOR MEDIATED VIA MONOAMINE NEUROTRANSMITERS IN ANIMAL MODELS RELEVANT TO DEMENTIA</w:t>
      </w:r>
    </w:p>
    <w:p w:rsidR="00441495" w:rsidRDefault="00441495" w:rsidP="00441495">
      <w:pPr>
        <w:jc w:val="both"/>
        <w:rPr>
          <w:sz w:val="28"/>
        </w:rPr>
      </w:pPr>
    </w:p>
    <w:p w:rsidR="00441495" w:rsidRDefault="00441495" w:rsidP="00441495">
      <w:pPr>
        <w:jc w:val="both"/>
        <w:rPr>
          <w:sz w:val="28"/>
        </w:rPr>
      </w:pPr>
    </w:p>
    <w:p w:rsidR="00441495" w:rsidRDefault="00441495" w:rsidP="00441495">
      <w:pPr>
        <w:pStyle w:val="NoSpacing"/>
        <w:jc w:val="center"/>
        <w:rPr>
          <w:szCs w:val="32"/>
          <w:shd w:val="clear" w:color="auto" w:fill="FFFFFF"/>
        </w:rPr>
      </w:pPr>
      <w:r>
        <w:rPr>
          <w:szCs w:val="32"/>
          <w:shd w:val="clear" w:color="auto" w:fill="FFFFFF"/>
        </w:rPr>
        <w:t>*</w:t>
      </w:r>
      <w:r w:rsidRPr="003C2CCF">
        <w:rPr>
          <w:szCs w:val="32"/>
          <w:shd w:val="clear" w:color="auto" w:fill="FFFFFF"/>
        </w:rPr>
        <w:t>Hanumanthachar Joshi</w:t>
      </w:r>
      <w:r>
        <w:rPr>
          <w:szCs w:val="32"/>
          <w:shd w:val="clear" w:color="auto" w:fill="FFFFFF"/>
        </w:rPr>
        <w:t xml:space="preserve">, </w:t>
      </w:r>
      <w:proofErr w:type="spellStart"/>
      <w:r>
        <w:rPr>
          <w:szCs w:val="32"/>
          <w:shd w:val="clear" w:color="auto" w:fill="FFFFFF"/>
        </w:rPr>
        <w:t>Charan</w:t>
      </w:r>
      <w:proofErr w:type="spellEnd"/>
      <w:r>
        <w:rPr>
          <w:szCs w:val="32"/>
          <w:shd w:val="clear" w:color="auto" w:fill="FFFFFF"/>
        </w:rPr>
        <w:t xml:space="preserve"> C S, </w:t>
      </w:r>
      <w:proofErr w:type="spellStart"/>
      <w:r>
        <w:rPr>
          <w:szCs w:val="32"/>
          <w:shd w:val="clear" w:color="auto" w:fill="FFFFFF"/>
        </w:rPr>
        <w:t>Majed</w:t>
      </w:r>
      <w:proofErr w:type="spellEnd"/>
      <w:r>
        <w:rPr>
          <w:szCs w:val="32"/>
          <w:shd w:val="clear" w:color="auto" w:fill="FFFFFF"/>
        </w:rPr>
        <w:t xml:space="preserve"> </w:t>
      </w:r>
      <w:proofErr w:type="spellStart"/>
      <w:r>
        <w:rPr>
          <w:szCs w:val="32"/>
          <w:shd w:val="clear" w:color="auto" w:fill="FFFFFF"/>
        </w:rPr>
        <w:t>Abdo</w:t>
      </w:r>
      <w:proofErr w:type="spellEnd"/>
      <w:r>
        <w:rPr>
          <w:szCs w:val="32"/>
          <w:shd w:val="clear" w:color="auto" w:fill="FFFFFF"/>
        </w:rPr>
        <w:t xml:space="preserve"> </w:t>
      </w:r>
      <w:proofErr w:type="spellStart"/>
      <w:r>
        <w:rPr>
          <w:szCs w:val="32"/>
          <w:shd w:val="clear" w:color="auto" w:fill="FFFFFF"/>
        </w:rPr>
        <w:t>Alkanad</w:t>
      </w:r>
      <w:proofErr w:type="spellEnd"/>
      <w:r>
        <w:rPr>
          <w:szCs w:val="32"/>
          <w:shd w:val="clear" w:color="auto" w:fill="FFFFFF"/>
        </w:rPr>
        <w:t xml:space="preserve">, </w:t>
      </w:r>
    </w:p>
    <w:p w:rsidR="00441495" w:rsidRDefault="00441495" w:rsidP="00441495">
      <w:pPr>
        <w:pStyle w:val="NoSpacing"/>
        <w:jc w:val="center"/>
        <w:rPr>
          <w:sz w:val="22"/>
          <w:szCs w:val="32"/>
          <w:shd w:val="clear" w:color="auto" w:fill="FFFFFF"/>
        </w:rPr>
      </w:pPr>
    </w:p>
    <w:p w:rsidR="00441495" w:rsidRDefault="00441495" w:rsidP="00441495">
      <w:pPr>
        <w:pStyle w:val="NoSpacing"/>
        <w:jc w:val="center"/>
        <w:rPr>
          <w:sz w:val="22"/>
          <w:szCs w:val="32"/>
          <w:shd w:val="clear" w:color="auto" w:fill="FFFFFF"/>
        </w:rPr>
      </w:pPr>
      <w:proofErr w:type="spellStart"/>
      <w:r>
        <w:rPr>
          <w:sz w:val="22"/>
          <w:szCs w:val="32"/>
          <w:shd w:val="clear" w:color="auto" w:fill="FFFFFF"/>
        </w:rPr>
        <w:t>Neuroresearch</w:t>
      </w:r>
      <w:proofErr w:type="spellEnd"/>
      <w:r>
        <w:rPr>
          <w:sz w:val="22"/>
          <w:szCs w:val="32"/>
          <w:shd w:val="clear" w:color="auto" w:fill="FFFFFF"/>
        </w:rPr>
        <w:t xml:space="preserve"> Laboratory</w:t>
      </w:r>
    </w:p>
    <w:p w:rsidR="00441495" w:rsidRPr="003C2CCF" w:rsidRDefault="00441495" w:rsidP="00441495">
      <w:pPr>
        <w:pStyle w:val="NoSpacing"/>
        <w:jc w:val="center"/>
        <w:rPr>
          <w:sz w:val="22"/>
          <w:szCs w:val="32"/>
          <w:shd w:val="clear" w:color="auto" w:fill="FFFFFF"/>
        </w:rPr>
      </w:pPr>
      <w:r w:rsidRPr="003C2CCF">
        <w:rPr>
          <w:sz w:val="22"/>
          <w:szCs w:val="32"/>
          <w:shd w:val="clear" w:color="auto" w:fill="FFFFFF"/>
        </w:rPr>
        <w:t>Department of Postgraduate studies and Research</w:t>
      </w:r>
    </w:p>
    <w:p w:rsidR="00441495" w:rsidRPr="003C2CCF" w:rsidRDefault="00441495" w:rsidP="00441495">
      <w:pPr>
        <w:pStyle w:val="NoSpacing"/>
        <w:jc w:val="center"/>
        <w:rPr>
          <w:color w:val="000000"/>
          <w:sz w:val="22"/>
          <w:szCs w:val="32"/>
        </w:rPr>
      </w:pPr>
      <w:proofErr w:type="spellStart"/>
      <w:r w:rsidRPr="003C2CCF">
        <w:rPr>
          <w:sz w:val="22"/>
          <w:szCs w:val="32"/>
          <w:shd w:val="clear" w:color="auto" w:fill="FFFFFF"/>
        </w:rPr>
        <w:t>Sarada</w:t>
      </w:r>
      <w:proofErr w:type="spellEnd"/>
      <w:r w:rsidRPr="003C2CCF">
        <w:rPr>
          <w:sz w:val="22"/>
          <w:szCs w:val="32"/>
          <w:shd w:val="clear" w:color="auto" w:fill="FFFFFF"/>
        </w:rPr>
        <w:t xml:space="preserve"> Vilas College of Pharmacy, K. M. </w:t>
      </w:r>
      <w:proofErr w:type="spellStart"/>
      <w:r w:rsidRPr="003C2CCF">
        <w:rPr>
          <w:sz w:val="22"/>
          <w:szCs w:val="32"/>
          <w:shd w:val="clear" w:color="auto" w:fill="FFFFFF"/>
        </w:rPr>
        <w:t>Puram</w:t>
      </w:r>
      <w:proofErr w:type="spellEnd"/>
      <w:r w:rsidRPr="003C2CCF">
        <w:rPr>
          <w:sz w:val="22"/>
          <w:szCs w:val="32"/>
          <w:shd w:val="clear" w:color="auto" w:fill="FFFFFF"/>
        </w:rPr>
        <w:t>, Mysore-04, Karnataka, India</w:t>
      </w:r>
    </w:p>
    <w:p w:rsidR="00441495" w:rsidRPr="0045169D" w:rsidRDefault="00441495" w:rsidP="00441495">
      <w:pPr>
        <w:autoSpaceDE w:val="0"/>
        <w:autoSpaceDN w:val="0"/>
        <w:adjustRightInd w:val="0"/>
        <w:spacing w:line="480" w:lineRule="auto"/>
        <w:jc w:val="both"/>
        <w:rPr>
          <w:i/>
          <w:color w:val="000000"/>
        </w:rPr>
      </w:pPr>
    </w:p>
    <w:p w:rsidR="00441495" w:rsidRDefault="00441495" w:rsidP="00441495">
      <w:pPr>
        <w:jc w:val="both"/>
        <w:rPr>
          <w:sz w:val="28"/>
        </w:rPr>
      </w:pPr>
      <w:r>
        <w:rPr>
          <w:sz w:val="28"/>
        </w:rPr>
        <w:tab/>
      </w:r>
    </w:p>
    <w:p w:rsidR="00441495" w:rsidRDefault="00441495" w:rsidP="00441495">
      <w:pPr>
        <w:jc w:val="both"/>
      </w:pPr>
    </w:p>
    <w:p w:rsidR="00441495" w:rsidRDefault="00441495" w:rsidP="00441495">
      <w:pPr>
        <w:ind w:firstLine="720"/>
        <w:jc w:val="both"/>
        <w:rPr>
          <w:sz w:val="28"/>
        </w:rPr>
      </w:pPr>
    </w:p>
    <w:p w:rsidR="00441495" w:rsidRDefault="00441495" w:rsidP="00441495">
      <w:pPr>
        <w:jc w:val="both"/>
        <w:rPr>
          <w:sz w:val="28"/>
        </w:rPr>
      </w:pPr>
    </w:p>
    <w:p w:rsidR="00441495" w:rsidRDefault="00441495" w:rsidP="00441495">
      <w:pPr>
        <w:jc w:val="both"/>
        <w:rPr>
          <w:b/>
        </w:rPr>
      </w:pPr>
      <w:r>
        <w:rPr>
          <w:b/>
        </w:rPr>
        <w:t>ABSTRACT</w:t>
      </w:r>
    </w:p>
    <w:p w:rsidR="00441495" w:rsidRDefault="00441495" w:rsidP="00441495">
      <w:pPr>
        <w:pStyle w:val="BodyText"/>
        <w:jc w:val="both"/>
        <w:rPr>
          <w:sz w:val="24"/>
        </w:rPr>
      </w:pPr>
      <w:r>
        <w:rPr>
          <w:sz w:val="24"/>
        </w:rPr>
        <w:tab/>
      </w:r>
    </w:p>
    <w:p w:rsidR="00441495" w:rsidRDefault="00441495" w:rsidP="00441495">
      <w:pPr>
        <w:pStyle w:val="NoSpacing"/>
        <w:jc w:val="both"/>
      </w:pPr>
      <w:r>
        <w:t xml:space="preserve">In the present study, the effect of </w:t>
      </w:r>
      <w:r w:rsidRPr="00441495">
        <w:t>MEMTID-DT</w:t>
      </w:r>
      <w:r>
        <w:rPr>
          <w:b/>
        </w:rPr>
        <w:t xml:space="preserve"> </w:t>
      </w:r>
      <w:r>
        <w:t xml:space="preserve">on memory and behavior mediated via monoamine neurotransmitters was investigated. Elevated plus maze, Morris water maze and passive avoidance paradigms were used as </w:t>
      </w:r>
      <w:proofErr w:type="spellStart"/>
      <w:r>
        <w:t>exteroceptive</w:t>
      </w:r>
      <w:proofErr w:type="spellEnd"/>
      <w:r>
        <w:t xml:space="preserve"> behavioral models, where as scopolamine, </w:t>
      </w:r>
      <w:proofErr w:type="gramStart"/>
      <w:r>
        <w:t>diazepam, ageing induced amnesia were</w:t>
      </w:r>
      <w:proofErr w:type="gramEnd"/>
      <w:r>
        <w:t xml:space="preserve"> the </w:t>
      </w:r>
      <w:proofErr w:type="spellStart"/>
      <w:r>
        <w:t>interoceptive</w:t>
      </w:r>
      <w:proofErr w:type="spellEnd"/>
      <w:r>
        <w:t xml:space="preserve"> behavioral models. The effects on lithium induced head twitches, </w:t>
      </w:r>
      <w:proofErr w:type="spellStart"/>
      <w:r>
        <w:t>clonidine</w:t>
      </w:r>
      <w:proofErr w:type="spellEnd"/>
      <w:r>
        <w:t xml:space="preserve">-induced hypothermia, and </w:t>
      </w:r>
      <w:proofErr w:type="spellStart"/>
      <w:r>
        <w:t>halperidol</w:t>
      </w:r>
      <w:proofErr w:type="spellEnd"/>
      <w:r>
        <w:t xml:space="preserve">-induced catalepsy were also observed to study the effect on serotonin, </w:t>
      </w:r>
      <w:proofErr w:type="spellStart"/>
      <w:r>
        <w:t>noradrenaline</w:t>
      </w:r>
      <w:proofErr w:type="spellEnd"/>
      <w:r>
        <w:t xml:space="preserve"> and dopamine mediated behavior, respectively. </w:t>
      </w:r>
      <w:r w:rsidRPr="00441495">
        <w:t>MEMTID-DT</w:t>
      </w:r>
      <w:r>
        <w:t xml:space="preserve"> exhibited </w:t>
      </w:r>
      <w:proofErr w:type="gramStart"/>
      <w:r>
        <w:t xml:space="preserve">significant  </w:t>
      </w:r>
      <w:proofErr w:type="spellStart"/>
      <w:r>
        <w:t>nootropic</w:t>
      </w:r>
      <w:proofErr w:type="spellEnd"/>
      <w:proofErr w:type="gramEnd"/>
      <w:r>
        <w:t xml:space="preserve"> activity, reversed </w:t>
      </w:r>
      <w:proofErr w:type="spellStart"/>
      <w:r>
        <w:t>clonidine</w:t>
      </w:r>
      <w:proofErr w:type="spellEnd"/>
      <w:r>
        <w:t xml:space="preserve">-induced hypothermia, decreased lithium induced head twitches and significantly delayed haloperidol induced catalepsy. </w:t>
      </w:r>
      <w:proofErr w:type="gramStart"/>
      <w:r>
        <w:t>It  modified</w:t>
      </w:r>
      <w:proofErr w:type="gramEnd"/>
      <w:r>
        <w:t xml:space="preserve"> 5-HT and NA mediated behavior. Hence, </w:t>
      </w:r>
      <w:r w:rsidRPr="00441495">
        <w:t>MEMTID-DT</w:t>
      </w:r>
      <w:r>
        <w:rPr>
          <w:i/>
        </w:rPr>
        <w:t xml:space="preserve"> </w:t>
      </w:r>
      <w:r>
        <w:t xml:space="preserve">can be employed as a potential </w:t>
      </w:r>
      <w:proofErr w:type="spellStart"/>
      <w:r>
        <w:t>nootropic</w:t>
      </w:r>
      <w:proofErr w:type="spellEnd"/>
      <w:r>
        <w:t xml:space="preserve"> agent in the management of Alzheimer’s disease.</w:t>
      </w:r>
    </w:p>
    <w:p w:rsidR="008A0B06" w:rsidRDefault="00441495" w:rsidP="00441495">
      <w:pPr>
        <w:pStyle w:val="NoSpacing"/>
        <w:jc w:val="both"/>
      </w:pPr>
      <w:r>
        <w:t xml:space="preserve">Key words: </w:t>
      </w:r>
      <w:proofErr w:type="spellStart"/>
      <w:r>
        <w:t>AmnesiaNootropic</w:t>
      </w:r>
      <w:proofErr w:type="spellEnd"/>
      <w:r>
        <w:t xml:space="preserve">; </w:t>
      </w:r>
      <w:proofErr w:type="spellStart"/>
      <w:r>
        <w:t>noradrenaline</w:t>
      </w:r>
      <w:proofErr w:type="spellEnd"/>
      <w:r>
        <w:t xml:space="preserve">; dopamine; serotonin; </w:t>
      </w:r>
      <w:r w:rsidRPr="00441495">
        <w:t>MEMTID-DT</w:t>
      </w:r>
    </w:p>
    <w:sectPr w:rsidR="008A0B06" w:rsidSect="008A0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41495"/>
    <w:rsid w:val="00441495"/>
    <w:rsid w:val="008A0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41495"/>
    <w:rPr>
      <w:sz w:val="32"/>
      <w:szCs w:val="20"/>
    </w:rPr>
  </w:style>
  <w:style w:type="character" w:customStyle="1" w:styleId="BodyText3Char">
    <w:name w:val="Body Text 3 Char"/>
    <w:basedOn w:val="DefaultParagraphFont"/>
    <w:link w:val="BodyText3"/>
    <w:rsid w:val="00441495"/>
    <w:rPr>
      <w:rFonts w:ascii="Times New Roman" w:eastAsia="Times New Roman" w:hAnsi="Times New Roman" w:cs="Times New Roman"/>
      <w:sz w:val="32"/>
      <w:szCs w:val="20"/>
    </w:rPr>
  </w:style>
  <w:style w:type="paragraph" w:styleId="BodyText">
    <w:name w:val="Body Text"/>
    <w:basedOn w:val="Normal"/>
    <w:link w:val="BodyTextChar"/>
    <w:rsid w:val="0044149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41495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441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SYS-1</dc:creator>
  <cp:lastModifiedBy>SYS-1</cp:lastModifiedBy>
  <cp:revision>1</cp:revision>
  <dcterms:created xsi:type="dcterms:W3CDTF">2018-02-16T15:42:00Z</dcterms:created>
  <dcterms:modified xsi:type="dcterms:W3CDTF">2018-02-16T15:45:00Z</dcterms:modified>
</cp:coreProperties>
</file>