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900" w:rsidRDefault="00F23665">
      <w:r>
        <w:t xml:space="preserve">Abstract </w:t>
      </w:r>
    </w:p>
    <w:p w:rsidR="00F23665" w:rsidRDefault="00F23665" w:rsidP="00F23665">
      <w:r w:rsidRPr="00076347">
        <w:rPr>
          <w:b/>
          <w:bCs/>
        </w:rPr>
        <w:t>Title</w:t>
      </w:r>
      <w:proofErr w:type="gramStart"/>
      <w:r w:rsidRPr="00076347">
        <w:rPr>
          <w:b/>
          <w:bCs/>
        </w:rPr>
        <w:t xml:space="preserve">: </w:t>
      </w:r>
      <w:r w:rsidRPr="00A11D0E">
        <w:rPr>
          <w:b/>
          <w:bCs/>
        </w:rPr>
        <w:t>:</w:t>
      </w:r>
      <w:proofErr w:type="gramEnd"/>
      <w:r>
        <w:t xml:space="preserve"> Hydrocephalus in Sudan Diagnosis and Management</w:t>
      </w:r>
    </w:p>
    <w:p w:rsidR="00F23665" w:rsidRDefault="00F23665">
      <w:r w:rsidRPr="00076347">
        <w:rPr>
          <w:b/>
          <w:bCs/>
        </w:rPr>
        <w:t>Authors</w:t>
      </w:r>
      <w:r>
        <w:t xml:space="preserve">: Mohammed </w:t>
      </w:r>
      <w:proofErr w:type="spellStart"/>
      <w:r>
        <w:t>Awad</w:t>
      </w:r>
      <w:proofErr w:type="spellEnd"/>
      <w:r>
        <w:t xml:space="preserve"> </w:t>
      </w:r>
      <w:proofErr w:type="spellStart"/>
      <w:r>
        <w:t>Elzain</w:t>
      </w:r>
      <w:proofErr w:type="spellEnd"/>
      <w:r>
        <w:t xml:space="preserve">, </w:t>
      </w:r>
      <w:proofErr w:type="spellStart"/>
      <w:r>
        <w:t>Abubakr</w:t>
      </w:r>
      <w:proofErr w:type="spellEnd"/>
      <w:r>
        <w:t xml:space="preserve"> </w:t>
      </w:r>
      <w:proofErr w:type="spellStart"/>
      <w:r>
        <w:t>Darrag</w:t>
      </w:r>
      <w:proofErr w:type="spellEnd"/>
      <w:r>
        <w:t xml:space="preserve"> </w:t>
      </w:r>
      <w:proofErr w:type="spellStart"/>
      <w:r>
        <w:t>Salim</w:t>
      </w:r>
      <w:proofErr w:type="spellEnd"/>
    </w:p>
    <w:p w:rsidR="00F23665" w:rsidRDefault="00F23665">
      <w:r>
        <w:t>National Center for Neurological Sciences, Khartoum, Sudan</w:t>
      </w:r>
    </w:p>
    <w:p w:rsidR="005463E9" w:rsidRDefault="005463E9">
      <w:r w:rsidRPr="00F82C8F">
        <w:rPr>
          <w:b/>
          <w:bCs/>
        </w:rPr>
        <w:t>Key Words</w:t>
      </w:r>
      <w:r>
        <w:t xml:space="preserve">: </w:t>
      </w:r>
      <w:r w:rsidRPr="005463E9">
        <w:t>Congenital hydrocephalus, large head, folic acid deficiency</w:t>
      </w:r>
    </w:p>
    <w:p w:rsidR="00F23665" w:rsidRPr="00076347" w:rsidRDefault="00F23665" w:rsidP="00A750ED">
      <w:pPr>
        <w:spacing w:after="0"/>
        <w:jc w:val="both"/>
        <w:rPr>
          <w:b/>
          <w:bCs/>
        </w:rPr>
      </w:pPr>
      <w:r w:rsidRPr="00076347">
        <w:rPr>
          <w:b/>
          <w:bCs/>
        </w:rPr>
        <w:t>Introduction:</w:t>
      </w:r>
    </w:p>
    <w:p w:rsidR="00F23665" w:rsidRDefault="00385DEC" w:rsidP="00A750ED">
      <w:pPr>
        <w:spacing w:after="0"/>
        <w:ind w:firstLine="720"/>
        <w:jc w:val="both"/>
      </w:pPr>
      <w:r>
        <w:t>T</w:t>
      </w:r>
      <w:r w:rsidR="00F23665" w:rsidRPr="00F23665">
        <w:t xml:space="preserve">he incidence of congenital hydrocephalus </w:t>
      </w:r>
      <w:r>
        <w:t xml:space="preserve">is </w:t>
      </w:r>
      <w:r w:rsidR="00F23665" w:rsidRPr="00F23665">
        <w:t>still v</w:t>
      </w:r>
      <w:r>
        <w:t>ery high in Sudan. M</w:t>
      </w:r>
      <w:r w:rsidR="00F23665" w:rsidRPr="00F23665">
        <w:t>ost of the patients present late with large head</w:t>
      </w:r>
      <w:r>
        <w:t xml:space="preserve"> and malnutrition</w:t>
      </w:r>
      <w:r w:rsidR="00F23665" w:rsidRPr="00F23665">
        <w:t xml:space="preserve"> which make the management </w:t>
      </w:r>
      <w:r w:rsidR="00F23665">
        <w:t>very</w:t>
      </w:r>
      <w:r w:rsidR="00F23665" w:rsidRPr="00F23665">
        <w:t xml:space="preserve"> difficult. </w:t>
      </w:r>
      <w:r w:rsidR="00F23665">
        <w:t xml:space="preserve"> </w:t>
      </w:r>
    </w:p>
    <w:p w:rsidR="00F23665" w:rsidRPr="00076347" w:rsidRDefault="00F23665" w:rsidP="00A750ED">
      <w:pPr>
        <w:spacing w:after="0"/>
        <w:jc w:val="both"/>
        <w:rPr>
          <w:b/>
          <w:bCs/>
        </w:rPr>
      </w:pPr>
      <w:r w:rsidRPr="00076347">
        <w:rPr>
          <w:b/>
          <w:bCs/>
        </w:rPr>
        <w:t>Materials and method:</w:t>
      </w:r>
    </w:p>
    <w:p w:rsidR="00F23665" w:rsidRDefault="00F23665" w:rsidP="00385DEC">
      <w:pPr>
        <w:spacing w:after="0"/>
        <w:ind w:firstLine="720"/>
        <w:jc w:val="both"/>
      </w:pPr>
      <w:r w:rsidRPr="00F23665">
        <w:t xml:space="preserve">Retrospective review of cases </w:t>
      </w:r>
      <w:proofErr w:type="gramStart"/>
      <w:r w:rsidRPr="00F23665">
        <w:t>who</w:t>
      </w:r>
      <w:proofErr w:type="gramEnd"/>
      <w:r w:rsidRPr="00F23665">
        <w:t xml:space="preserve"> have been operated at the National Center for Neurological Sciences during the period from Aug 2011 to December 2013. The data obtained from a computerized data record system in the center and the patients </w:t>
      </w:r>
      <w:r w:rsidR="00385DEC">
        <w:t xml:space="preserve">were </w:t>
      </w:r>
      <w:r w:rsidRPr="00F23665">
        <w:t xml:space="preserve">clinically assessed by the author when </w:t>
      </w:r>
      <w:r w:rsidR="00385DEC">
        <w:t>during</w:t>
      </w:r>
      <w:r w:rsidRPr="00F23665">
        <w:t xml:space="preserve"> follow up in the refer clinic.</w:t>
      </w:r>
    </w:p>
    <w:p w:rsidR="00F23665" w:rsidRPr="00076347" w:rsidRDefault="00F23665" w:rsidP="00A750ED">
      <w:pPr>
        <w:spacing w:after="0"/>
        <w:jc w:val="both"/>
        <w:rPr>
          <w:b/>
          <w:bCs/>
        </w:rPr>
      </w:pPr>
      <w:r w:rsidRPr="00076347">
        <w:rPr>
          <w:b/>
          <w:bCs/>
        </w:rPr>
        <w:t>Results:</w:t>
      </w:r>
    </w:p>
    <w:p w:rsidR="00B45EAC" w:rsidRDefault="00172360" w:rsidP="00730586">
      <w:pPr>
        <w:spacing w:after="0"/>
        <w:ind w:firstLine="720"/>
        <w:jc w:val="both"/>
      </w:pPr>
      <w:r>
        <w:t xml:space="preserve">Most patients </w:t>
      </w:r>
      <w:proofErr w:type="gramStart"/>
      <w:r>
        <w:t>lie</w:t>
      </w:r>
      <w:proofErr w:type="gramEnd"/>
      <w:r>
        <w:t xml:space="preserve"> in the age</w:t>
      </w:r>
      <w:r w:rsidR="00943B76">
        <w:t xml:space="preserve"> group (birth – 3 months) 40.5%</w:t>
      </w:r>
      <w:r w:rsidR="002A2A33">
        <w:t>. The majority of the cases pres</w:t>
      </w:r>
      <w:r w:rsidR="0086152F">
        <w:t>ented with large head 71.8%. H</w:t>
      </w:r>
      <w:r w:rsidR="002A2A33">
        <w:t xml:space="preserve">ydrocephalus due to </w:t>
      </w:r>
      <w:r w:rsidR="00C7313B">
        <w:t>aqueductal</w:t>
      </w:r>
      <w:r w:rsidR="002A2A33">
        <w:t xml:space="preserve"> </w:t>
      </w:r>
      <w:proofErr w:type="spellStart"/>
      <w:r w:rsidR="002A2A33">
        <w:t>stenosis</w:t>
      </w:r>
      <w:proofErr w:type="spellEnd"/>
      <w:r w:rsidR="002A2A33">
        <w:t xml:space="preserve"> represented the commonest etiology (69.5%). </w:t>
      </w:r>
      <w:r w:rsidR="00901488">
        <w:t xml:space="preserve">Fortunately </w:t>
      </w:r>
      <w:r w:rsidR="00986A1B">
        <w:t>14% had shunt complications</w:t>
      </w:r>
      <w:r w:rsidR="00730586">
        <w:t xml:space="preserve">, but only 6.1% had early postoperative shunt </w:t>
      </w:r>
      <w:r w:rsidR="00521DFC">
        <w:t xml:space="preserve">infection. </w:t>
      </w:r>
      <w:r w:rsidR="00901488">
        <w:t xml:space="preserve">The commonly found associated congenital CNS </w:t>
      </w:r>
      <w:r w:rsidR="00B12BB7">
        <w:t>anomaly</w:t>
      </w:r>
      <w:r w:rsidR="00901488">
        <w:t xml:space="preserve"> was myelomeningocele (35.1%). </w:t>
      </w:r>
      <w:r w:rsidR="00521DFC">
        <w:t xml:space="preserve">Folic acid and supplements were defective in </w:t>
      </w:r>
      <w:r w:rsidR="00901488">
        <w:t>72% of the pregnant ladies</w:t>
      </w:r>
      <w:r w:rsidR="00521DFC">
        <w:t xml:space="preserve"> who</w:t>
      </w:r>
      <w:r w:rsidR="00901488">
        <w:t xml:space="preserve"> started to take the folic acid after the end of the first trimester. </w:t>
      </w:r>
      <w:r w:rsidR="00B45EAC" w:rsidRPr="00B45EAC">
        <w:t>Four patients found to have problems during pregnancy, 2 of them had malaria</w:t>
      </w:r>
      <w:r w:rsidR="00B45EAC">
        <w:t>, one PIH and one recurrent UTI however none of the patient had FH of similar condition.</w:t>
      </w:r>
    </w:p>
    <w:p w:rsidR="00B45EAC" w:rsidRPr="00076347" w:rsidRDefault="00B45EAC" w:rsidP="00A750ED">
      <w:pPr>
        <w:spacing w:after="0"/>
        <w:jc w:val="both"/>
        <w:rPr>
          <w:b/>
          <w:bCs/>
        </w:rPr>
      </w:pPr>
      <w:r w:rsidRPr="00076347">
        <w:rPr>
          <w:b/>
          <w:bCs/>
        </w:rPr>
        <w:t>Discussion:</w:t>
      </w:r>
    </w:p>
    <w:p w:rsidR="00F23665" w:rsidRDefault="00567ED7" w:rsidP="00A750ED">
      <w:pPr>
        <w:spacing w:after="0"/>
        <w:ind w:firstLine="720"/>
        <w:jc w:val="both"/>
      </w:pPr>
      <w:r w:rsidRPr="00567ED7">
        <w:t>Most of the patients were from Khartoum and the central area (68.7%)</w:t>
      </w:r>
      <w:r w:rsidR="00534A35">
        <w:t>.</w:t>
      </w:r>
      <w:r w:rsidRPr="00567ED7">
        <w:t xml:space="preserve"> This is followed by those from the Western part of Sudan (Darfur and </w:t>
      </w:r>
      <w:proofErr w:type="spellStart"/>
      <w:r w:rsidRPr="00567ED7">
        <w:t>Kordofan</w:t>
      </w:r>
      <w:proofErr w:type="spellEnd"/>
      <w:r w:rsidRPr="00567ED7">
        <w:t xml:space="preserve">) “30%” as there is a lot of wars and refugees which has created nutritional impact on the ladies in the childbearing age  </w:t>
      </w:r>
      <w:r w:rsidR="00172360">
        <w:t xml:space="preserve"> </w:t>
      </w:r>
      <w:r w:rsidRPr="00567ED7">
        <w:t xml:space="preserve">As a result of the poor antenatal follow up and the illiteracy of most of the parents, most of the diagnoses were made late when they notice their baby’s head increasing. </w:t>
      </w:r>
      <w:r>
        <w:t>The presence of associated congenital anomalies makes the management much more difficult.</w:t>
      </w:r>
    </w:p>
    <w:p w:rsidR="00567ED7" w:rsidRPr="00076347" w:rsidRDefault="00567ED7" w:rsidP="00A750ED">
      <w:pPr>
        <w:spacing w:after="0"/>
        <w:jc w:val="both"/>
        <w:rPr>
          <w:b/>
          <w:bCs/>
        </w:rPr>
      </w:pPr>
      <w:r w:rsidRPr="00076347">
        <w:rPr>
          <w:b/>
          <w:bCs/>
        </w:rPr>
        <w:t>Conclusion:</w:t>
      </w:r>
    </w:p>
    <w:p w:rsidR="00567ED7" w:rsidRDefault="00730586" w:rsidP="00730586">
      <w:pPr>
        <w:spacing w:after="0"/>
        <w:ind w:firstLine="720"/>
        <w:jc w:val="both"/>
      </w:pPr>
      <w:r>
        <w:t>E</w:t>
      </w:r>
      <w:r w:rsidR="00567ED7">
        <w:t>arly detection and management</w:t>
      </w:r>
      <w:r>
        <w:t xml:space="preserve"> of hydrocephalus should be considered by i</w:t>
      </w:r>
      <w:r w:rsidR="00076347" w:rsidRPr="00076347">
        <w:t>ncreasing the awareness of the medical professionals and the general populations</w:t>
      </w:r>
      <w:r>
        <w:t xml:space="preserve">. This may </w:t>
      </w:r>
      <w:r w:rsidR="00076347" w:rsidRPr="00076347">
        <w:t>decrease the overall incidence of hydrocephalus</w:t>
      </w:r>
      <w:r w:rsidR="00943B76">
        <w:t>.</w:t>
      </w:r>
      <w:r w:rsidR="00076347" w:rsidRPr="00076347">
        <w:t xml:space="preserve"> Shunting the patients before myelomeningocele repair may help in the restoration of some motor activities even before the repair.</w:t>
      </w:r>
    </w:p>
    <w:sectPr w:rsidR="00567ED7" w:rsidSect="00B32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3665"/>
    <w:rsid w:val="00076347"/>
    <w:rsid w:val="00172360"/>
    <w:rsid w:val="002A2A33"/>
    <w:rsid w:val="002C7B12"/>
    <w:rsid w:val="00385DEC"/>
    <w:rsid w:val="003C42B0"/>
    <w:rsid w:val="003E5530"/>
    <w:rsid w:val="00521DFC"/>
    <w:rsid w:val="00534A35"/>
    <w:rsid w:val="005463E9"/>
    <w:rsid w:val="00567ED7"/>
    <w:rsid w:val="00667EE6"/>
    <w:rsid w:val="00730586"/>
    <w:rsid w:val="007815C8"/>
    <w:rsid w:val="007E479E"/>
    <w:rsid w:val="008063A1"/>
    <w:rsid w:val="0086152F"/>
    <w:rsid w:val="00901488"/>
    <w:rsid w:val="00943B76"/>
    <w:rsid w:val="00986A1B"/>
    <w:rsid w:val="009C12FD"/>
    <w:rsid w:val="00A750ED"/>
    <w:rsid w:val="00B12BB7"/>
    <w:rsid w:val="00B328C6"/>
    <w:rsid w:val="00B45EAC"/>
    <w:rsid w:val="00C7313B"/>
    <w:rsid w:val="00F23665"/>
    <w:rsid w:val="00F81743"/>
    <w:rsid w:val="00F82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8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</dc:creator>
  <cp:lastModifiedBy>Shamfuture</cp:lastModifiedBy>
  <cp:revision>15</cp:revision>
  <dcterms:created xsi:type="dcterms:W3CDTF">2014-01-10T18:47:00Z</dcterms:created>
  <dcterms:modified xsi:type="dcterms:W3CDTF">2017-04-23T13:13:00Z</dcterms:modified>
</cp:coreProperties>
</file>