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964" w:rsidRPr="000960F3" w:rsidRDefault="00DC6964" w:rsidP="00DC6964">
      <w:pPr>
        <w:pStyle w:val="Title"/>
        <w:spacing w:line="276" w:lineRule="auto"/>
        <w:jc w:val="center"/>
        <w:rPr>
          <w:rFonts w:eastAsiaTheme="minorHAnsi" w:cs="Times New Roman"/>
          <w:b/>
          <w:spacing w:val="0"/>
          <w:kern w:val="0"/>
          <w:szCs w:val="24"/>
        </w:rPr>
      </w:pPr>
      <w:bookmarkStart w:id="0" w:name="_Toc442650671"/>
      <w:r w:rsidRPr="000960F3">
        <w:rPr>
          <w:rFonts w:eastAsiaTheme="minorHAnsi" w:cs="Times New Roman"/>
          <w:b/>
          <w:spacing w:val="0"/>
          <w:kern w:val="0"/>
          <w:szCs w:val="24"/>
        </w:rPr>
        <w:t xml:space="preserve">RBBP6 expressional effects on cell proliferation and apoptosis in breast </w:t>
      </w:r>
      <w:bookmarkEnd w:id="0"/>
      <w:r w:rsidRPr="000960F3">
        <w:rPr>
          <w:rFonts w:eastAsiaTheme="minorHAnsi" w:cs="Times New Roman"/>
          <w:b/>
          <w:spacing w:val="0"/>
          <w:kern w:val="0"/>
          <w:szCs w:val="24"/>
        </w:rPr>
        <w:t>cancer cell lines with distinct p53 statuses</w:t>
      </w:r>
    </w:p>
    <w:p w:rsidR="00DC6964" w:rsidRPr="000960F3" w:rsidRDefault="00DC6964" w:rsidP="00DC6964">
      <w:pPr>
        <w:pStyle w:val="NoSpacing"/>
        <w:spacing w:line="276" w:lineRule="auto"/>
        <w:jc w:val="both"/>
        <w:rPr>
          <w:rFonts w:cs="Times New Roman"/>
          <w:b/>
          <w:sz w:val="24"/>
          <w:szCs w:val="24"/>
          <w:lang w:val="en-GB" w:eastAsia="en-GB"/>
        </w:rPr>
      </w:pPr>
    </w:p>
    <w:p w:rsidR="00DC6964" w:rsidRPr="000960F3" w:rsidRDefault="00DC6964" w:rsidP="00DC6964">
      <w:pPr>
        <w:jc w:val="center"/>
        <w:rPr>
          <w:rFonts w:cs="Times New Roman"/>
          <w:b/>
          <w:sz w:val="24"/>
          <w:szCs w:val="24"/>
        </w:rPr>
      </w:pPr>
      <w:proofErr w:type="spellStart"/>
      <w:r w:rsidRPr="000960F3">
        <w:rPr>
          <w:rFonts w:cs="Times New Roman"/>
          <w:b/>
          <w:sz w:val="24"/>
          <w:szCs w:val="24"/>
        </w:rPr>
        <w:t>Lesetja</w:t>
      </w:r>
      <w:proofErr w:type="spellEnd"/>
      <w:r w:rsidRPr="000960F3">
        <w:rPr>
          <w:rFonts w:cs="Times New Roman"/>
          <w:b/>
          <w:sz w:val="24"/>
          <w:szCs w:val="24"/>
        </w:rPr>
        <w:t xml:space="preserve"> Motadi</w:t>
      </w:r>
      <w:r w:rsidRPr="000960F3">
        <w:rPr>
          <w:rFonts w:cs="Times New Roman"/>
          <w:b/>
          <w:sz w:val="24"/>
          <w:szCs w:val="24"/>
          <w:vertAlign w:val="superscript"/>
        </w:rPr>
        <w:t>1*</w:t>
      </w:r>
      <w:r w:rsidRPr="000960F3">
        <w:rPr>
          <w:rFonts w:cs="Times New Roman"/>
          <w:b/>
          <w:sz w:val="24"/>
          <w:szCs w:val="24"/>
        </w:rPr>
        <w:t xml:space="preserve">, </w:t>
      </w:r>
      <w:proofErr w:type="spellStart"/>
      <w:r w:rsidRPr="000960F3">
        <w:rPr>
          <w:rFonts w:cs="Times New Roman"/>
          <w:b/>
          <w:sz w:val="24"/>
          <w:szCs w:val="24"/>
        </w:rPr>
        <w:t>Mashianoke</w:t>
      </w:r>
      <w:proofErr w:type="spellEnd"/>
      <w:r w:rsidRPr="000960F3">
        <w:rPr>
          <w:rFonts w:cs="Times New Roman"/>
          <w:b/>
          <w:sz w:val="24"/>
          <w:szCs w:val="24"/>
        </w:rPr>
        <w:t xml:space="preserve"> Lekganyane</w:t>
      </w:r>
      <w:r w:rsidRPr="000960F3">
        <w:rPr>
          <w:rFonts w:cs="Times New Roman"/>
          <w:b/>
          <w:sz w:val="24"/>
          <w:szCs w:val="24"/>
          <w:vertAlign w:val="superscript"/>
        </w:rPr>
        <w:t>2</w:t>
      </w:r>
      <w:r w:rsidRPr="000960F3">
        <w:rPr>
          <w:rFonts w:cs="Times New Roman"/>
          <w:b/>
          <w:sz w:val="24"/>
          <w:szCs w:val="24"/>
        </w:rPr>
        <w:t xml:space="preserve"> and </w:t>
      </w:r>
      <w:proofErr w:type="spellStart"/>
      <w:r w:rsidRPr="000960F3">
        <w:rPr>
          <w:rFonts w:cs="Times New Roman"/>
          <w:b/>
          <w:sz w:val="24"/>
          <w:szCs w:val="24"/>
        </w:rPr>
        <w:t>Pontsho</w:t>
      </w:r>
      <w:proofErr w:type="spellEnd"/>
      <w:r w:rsidRPr="000960F3">
        <w:rPr>
          <w:rFonts w:cs="Times New Roman"/>
          <w:b/>
          <w:sz w:val="24"/>
          <w:szCs w:val="24"/>
        </w:rPr>
        <w:t xml:space="preserve"> Moela</w:t>
      </w:r>
      <w:r w:rsidRPr="000960F3">
        <w:rPr>
          <w:rFonts w:cs="Times New Roman"/>
          <w:b/>
          <w:sz w:val="24"/>
          <w:szCs w:val="24"/>
          <w:vertAlign w:val="superscript"/>
        </w:rPr>
        <w:t>3</w:t>
      </w:r>
    </w:p>
    <w:p w:rsidR="00DC6964" w:rsidRPr="000960F3" w:rsidRDefault="00DC6964" w:rsidP="00DC6964">
      <w:pPr>
        <w:jc w:val="center"/>
        <w:rPr>
          <w:rFonts w:cs="Times New Roman"/>
          <w:sz w:val="24"/>
          <w:szCs w:val="24"/>
        </w:rPr>
      </w:pPr>
      <w:r w:rsidRPr="000960F3">
        <w:rPr>
          <w:rFonts w:cs="Times New Roman"/>
          <w:sz w:val="24"/>
          <w:szCs w:val="24"/>
          <w:vertAlign w:val="superscript"/>
        </w:rPr>
        <w:t>1*, 2</w:t>
      </w:r>
      <w:r w:rsidRPr="000960F3">
        <w:rPr>
          <w:rFonts w:cs="Times New Roman"/>
          <w:sz w:val="24"/>
          <w:szCs w:val="24"/>
        </w:rPr>
        <w:t>Department of Biochemistry, North-west University (Mafikeng campus), Private Bag X1290, Potchefstroom, South Africa 2520</w:t>
      </w:r>
    </w:p>
    <w:p w:rsidR="00DC6964" w:rsidRPr="000960F3" w:rsidRDefault="00DC6964" w:rsidP="00DC6964">
      <w:pPr>
        <w:jc w:val="center"/>
        <w:rPr>
          <w:rFonts w:eastAsia="Times New Roman" w:cs="Times New Roman"/>
          <w:color w:val="222222"/>
          <w:sz w:val="24"/>
          <w:szCs w:val="24"/>
          <w:lang w:eastAsia="en-ZA"/>
        </w:rPr>
      </w:pPr>
      <w:r w:rsidRPr="000960F3">
        <w:rPr>
          <w:rFonts w:eastAsia="Times New Roman" w:cs="Times New Roman"/>
          <w:color w:val="222222"/>
          <w:sz w:val="24"/>
          <w:szCs w:val="24"/>
          <w:vertAlign w:val="superscript"/>
          <w:lang w:eastAsia="en-ZA"/>
        </w:rPr>
        <w:t>3</w:t>
      </w:r>
      <w:r w:rsidRPr="000960F3">
        <w:rPr>
          <w:rFonts w:eastAsia="Times New Roman" w:cs="Times New Roman"/>
          <w:color w:val="222222"/>
          <w:sz w:val="24"/>
          <w:szCs w:val="24"/>
          <w:lang w:eastAsia="en-ZA"/>
        </w:rPr>
        <w:t>Department of Genetics, Natural and Agricultural Sciences Building, Room 7-35, University of Pretoria Hatfield, 0028, Pretoria, Gauteng South Africa</w:t>
      </w:r>
    </w:p>
    <w:p w:rsidR="00DC6964" w:rsidRPr="000960F3" w:rsidRDefault="00DC6964" w:rsidP="00DC6964">
      <w:pPr>
        <w:pStyle w:val="NoSpacing"/>
        <w:spacing w:line="276" w:lineRule="auto"/>
        <w:jc w:val="both"/>
        <w:rPr>
          <w:rFonts w:cs="Times New Roman"/>
          <w:sz w:val="24"/>
          <w:szCs w:val="24"/>
          <w:lang w:val="en-GB" w:eastAsia="en-GB"/>
        </w:rPr>
      </w:pPr>
    </w:p>
    <w:p w:rsidR="00DC6964" w:rsidRPr="000960F3" w:rsidRDefault="00DC6964" w:rsidP="00DC6964">
      <w:pPr>
        <w:jc w:val="both"/>
        <w:rPr>
          <w:rFonts w:cs="Times New Roman"/>
          <w:b/>
          <w:sz w:val="24"/>
          <w:szCs w:val="24"/>
        </w:rPr>
      </w:pPr>
      <w:bookmarkStart w:id="1" w:name="_GoBack"/>
      <w:bookmarkEnd w:id="1"/>
      <w:r w:rsidRPr="000960F3">
        <w:rPr>
          <w:rFonts w:cs="Times New Roman"/>
          <w:b/>
          <w:sz w:val="24"/>
          <w:szCs w:val="24"/>
        </w:rPr>
        <w:t>Abstract</w:t>
      </w:r>
    </w:p>
    <w:p w:rsidR="00DC6964" w:rsidRPr="000960F3" w:rsidRDefault="00DC6964" w:rsidP="00DC6964">
      <w:pPr>
        <w:jc w:val="both"/>
        <w:rPr>
          <w:rFonts w:cs="Times New Roman"/>
          <w:sz w:val="24"/>
          <w:szCs w:val="24"/>
        </w:rPr>
      </w:pPr>
      <w:r w:rsidRPr="000960F3">
        <w:rPr>
          <w:rFonts w:cs="Times New Roman"/>
          <w:b/>
          <w:sz w:val="24"/>
          <w:szCs w:val="24"/>
        </w:rPr>
        <w:t>Background:</w:t>
      </w:r>
      <w:r w:rsidRPr="000960F3">
        <w:rPr>
          <w:rFonts w:cs="Times New Roman"/>
          <w:sz w:val="24"/>
          <w:szCs w:val="24"/>
        </w:rPr>
        <w:t xml:space="preserve"> Breast cancer incidence rate has increased beyond that of lung cancer, making it the most common malignancy among women. Breast tumour progression is partly as a result of p53 inactivation by overexpressed ubiquitous regulatory proteins that possess p53 binding domain. RBBP6 forms a member of such protein since it has an E3 ligase activity due to its RING finger-like domain. Moreover, its overexpression in several malignancies makes it a potential target in cancer management. However, it is not clearly defined whether RBBP6 </w:t>
      </w:r>
      <w:r w:rsidRPr="000960F3">
        <w:rPr>
          <w:rFonts w:eastAsia="Calibri" w:cs="Times New Roman"/>
          <w:sz w:val="24"/>
          <w:szCs w:val="24"/>
        </w:rPr>
        <w:t>effect on cell growth and apoptosis is cell line dependent, more especially in breast cancer cell lines that have distinct p53 expression profiles.</w:t>
      </w:r>
      <w:r w:rsidRPr="000960F3">
        <w:rPr>
          <w:rFonts w:cs="Times New Roman"/>
          <w:sz w:val="24"/>
          <w:szCs w:val="24"/>
        </w:rPr>
        <w:t xml:space="preserve"> The present study therefore aims at evaluating RBBP6 </w:t>
      </w:r>
      <w:r w:rsidRPr="000960F3">
        <w:rPr>
          <w:rFonts w:eastAsia="Calibri" w:cs="Times New Roman"/>
          <w:sz w:val="24"/>
          <w:szCs w:val="24"/>
        </w:rPr>
        <w:t>effects on cell growth and apoptosis in breast cancer cell lines with different p53 expression profiles</w:t>
      </w:r>
      <w:r w:rsidRPr="000960F3">
        <w:rPr>
          <w:rFonts w:cs="Times New Roman"/>
          <w:sz w:val="24"/>
          <w:szCs w:val="24"/>
        </w:rPr>
        <w:t xml:space="preserve">.  </w:t>
      </w:r>
    </w:p>
    <w:p w:rsidR="00DC6964" w:rsidRPr="000960F3" w:rsidRDefault="00DC6964" w:rsidP="00DC6964">
      <w:pPr>
        <w:jc w:val="both"/>
        <w:rPr>
          <w:rFonts w:eastAsia="Calibri" w:cs="Times New Roman"/>
          <w:sz w:val="24"/>
          <w:szCs w:val="24"/>
        </w:rPr>
      </w:pPr>
      <w:r w:rsidRPr="000960F3">
        <w:rPr>
          <w:rFonts w:cs="Times New Roman"/>
          <w:b/>
          <w:sz w:val="24"/>
          <w:szCs w:val="24"/>
        </w:rPr>
        <w:t>Methodology:</w:t>
      </w:r>
      <w:r w:rsidRPr="000960F3">
        <w:rPr>
          <w:rFonts w:cs="Times New Roman"/>
          <w:sz w:val="24"/>
          <w:szCs w:val="24"/>
        </w:rPr>
        <w:t xml:space="preserve"> </w:t>
      </w:r>
    </w:p>
    <w:p w:rsidR="00DC6964" w:rsidRPr="000960F3" w:rsidRDefault="00DC6964" w:rsidP="00DC6964">
      <w:pPr>
        <w:jc w:val="both"/>
        <w:rPr>
          <w:rFonts w:eastAsia="Calibri" w:cs="Times New Roman"/>
          <w:sz w:val="24"/>
          <w:szCs w:val="24"/>
        </w:rPr>
      </w:pPr>
      <w:r w:rsidRPr="000960F3">
        <w:rPr>
          <w:rFonts w:eastAsia="Calibri" w:cs="Times New Roman"/>
          <w:sz w:val="24"/>
          <w:szCs w:val="24"/>
        </w:rPr>
        <w:t xml:space="preserve">Following analysis at mRNA and protein levels in breast cancer tissue, RBBP6 expression was </w:t>
      </w:r>
      <w:r>
        <w:rPr>
          <w:rFonts w:eastAsia="Calibri" w:cs="Times New Roman"/>
          <w:sz w:val="24"/>
          <w:szCs w:val="24"/>
        </w:rPr>
        <w:t xml:space="preserve">successfully </w:t>
      </w:r>
      <w:r w:rsidRPr="000960F3">
        <w:rPr>
          <w:rFonts w:eastAsia="Calibri" w:cs="Times New Roman"/>
          <w:sz w:val="24"/>
          <w:szCs w:val="24"/>
        </w:rPr>
        <w:t xml:space="preserve">manipulated using gene silencing and protein overexpression techniques in MCF-7 and MDA-MB-231 cell lines. Transfection efficiencies were confirmed using </w:t>
      </w:r>
      <w:proofErr w:type="spellStart"/>
      <w:r w:rsidRPr="000960F3">
        <w:rPr>
          <w:rFonts w:eastAsia="Calibri" w:cs="Times New Roman"/>
          <w:sz w:val="24"/>
          <w:szCs w:val="24"/>
        </w:rPr>
        <w:t>qPCR</w:t>
      </w:r>
      <w:proofErr w:type="spellEnd"/>
      <w:r w:rsidRPr="000960F3">
        <w:rPr>
          <w:rFonts w:eastAsia="Calibri" w:cs="Times New Roman"/>
          <w:sz w:val="24"/>
          <w:szCs w:val="24"/>
        </w:rPr>
        <w:t xml:space="preserve"> and western blot, followed by monitoring of cell proliferation in the presence of transfection using </w:t>
      </w:r>
      <w:proofErr w:type="spellStart"/>
      <w:r w:rsidRPr="000960F3">
        <w:rPr>
          <w:rFonts w:eastAsia="Calibri" w:cs="Times New Roman"/>
          <w:sz w:val="24"/>
          <w:szCs w:val="24"/>
        </w:rPr>
        <w:t>xCELLigence</w:t>
      </w:r>
      <w:proofErr w:type="spellEnd"/>
      <w:r w:rsidRPr="000960F3">
        <w:rPr>
          <w:rFonts w:eastAsia="Calibri" w:cs="Times New Roman"/>
          <w:sz w:val="24"/>
          <w:szCs w:val="24"/>
        </w:rPr>
        <w:t xml:space="preserve"> system. The cells were then co-treated with anti-cancer agents followed by apoptosis detection using confocal microscopy and flow cytometry, which was further confirmed by caspase 3/7 activity and quantification of apoptotic genes. </w:t>
      </w:r>
    </w:p>
    <w:p w:rsidR="00DC6964" w:rsidRDefault="00DC6964" w:rsidP="00DC6964">
      <w:pPr>
        <w:jc w:val="both"/>
        <w:rPr>
          <w:rFonts w:cs="Times New Roman"/>
          <w:sz w:val="24"/>
          <w:szCs w:val="24"/>
        </w:rPr>
      </w:pPr>
      <w:r w:rsidRPr="000960F3">
        <w:rPr>
          <w:rFonts w:cs="Times New Roman"/>
          <w:b/>
          <w:sz w:val="24"/>
          <w:szCs w:val="24"/>
        </w:rPr>
        <w:t>Results:</w:t>
      </w:r>
      <w:r w:rsidRPr="000960F3">
        <w:rPr>
          <w:rFonts w:cs="Times New Roman"/>
          <w:sz w:val="24"/>
          <w:szCs w:val="24"/>
        </w:rPr>
        <w:t xml:space="preserve"> RBBP6 was overexpressed in</w:t>
      </w:r>
      <w:r>
        <w:rPr>
          <w:rFonts w:cs="Times New Roman"/>
          <w:sz w:val="24"/>
          <w:szCs w:val="24"/>
        </w:rPr>
        <w:t xml:space="preserve"> breast</w:t>
      </w:r>
      <w:r w:rsidRPr="000960F3">
        <w:rPr>
          <w:rFonts w:cs="Times New Roman"/>
          <w:sz w:val="24"/>
          <w:szCs w:val="24"/>
        </w:rPr>
        <w:t xml:space="preserve"> cancer tissues that were classified as stage 3 and 4 while in stage 1 it was expressed but </w:t>
      </w:r>
      <w:r>
        <w:rPr>
          <w:rFonts w:cs="Times New Roman"/>
          <w:sz w:val="24"/>
          <w:szCs w:val="24"/>
        </w:rPr>
        <w:t>a</w:t>
      </w:r>
      <w:r w:rsidRPr="000960F3">
        <w:rPr>
          <w:rFonts w:cs="Times New Roman"/>
          <w:sz w:val="24"/>
          <w:szCs w:val="24"/>
        </w:rPr>
        <w:t xml:space="preserve">t much lower levels. The wt. p53-expressing MCF-7 cell line was more susceptible to apoptosis induction as opposed to the </w:t>
      </w:r>
      <w:proofErr w:type="spellStart"/>
      <w:r w:rsidRPr="000960F3">
        <w:rPr>
          <w:rFonts w:cs="Times New Roman"/>
          <w:sz w:val="24"/>
          <w:szCs w:val="24"/>
        </w:rPr>
        <w:t>mt.</w:t>
      </w:r>
      <w:proofErr w:type="spellEnd"/>
      <w:r w:rsidRPr="000960F3">
        <w:rPr>
          <w:rFonts w:cs="Times New Roman"/>
          <w:sz w:val="24"/>
          <w:szCs w:val="24"/>
        </w:rPr>
        <w:t xml:space="preserve"> p53-expressing MDA-MB-231. RBBP6 silencing led to a significant accumulation of p53 expression in MCF-7 as compared to MDA-MB-231. Co-treatment with GABA and </w:t>
      </w:r>
      <w:proofErr w:type="spellStart"/>
      <w:r w:rsidRPr="000960F3">
        <w:rPr>
          <w:rFonts w:cs="Times New Roman"/>
          <w:sz w:val="24"/>
          <w:szCs w:val="24"/>
        </w:rPr>
        <w:t>camptothecin</w:t>
      </w:r>
      <w:proofErr w:type="spellEnd"/>
      <w:r w:rsidRPr="000960F3">
        <w:rPr>
          <w:rFonts w:cs="Times New Roman"/>
          <w:sz w:val="24"/>
          <w:szCs w:val="24"/>
        </w:rPr>
        <w:t xml:space="preserve"> seemed to sensitize the cells to apoptosis induction. </w:t>
      </w:r>
    </w:p>
    <w:p w:rsidR="00DC6964" w:rsidRPr="000960F3" w:rsidRDefault="00DC6964" w:rsidP="00DC6964">
      <w:pPr>
        <w:jc w:val="both"/>
        <w:rPr>
          <w:rFonts w:cs="Times New Roman"/>
          <w:sz w:val="24"/>
          <w:szCs w:val="24"/>
          <w:lang w:val="en-US"/>
        </w:rPr>
      </w:pPr>
      <w:r w:rsidRPr="000960F3">
        <w:rPr>
          <w:rFonts w:cs="Times New Roman"/>
          <w:b/>
          <w:sz w:val="24"/>
          <w:szCs w:val="24"/>
        </w:rPr>
        <w:t>Conclusion:</w:t>
      </w:r>
      <w:r w:rsidRPr="000960F3">
        <w:rPr>
          <w:rFonts w:cs="Times New Roman"/>
          <w:sz w:val="24"/>
          <w:szCs w:val="24"/>
        </w:rPr>
        <w:t xml:space="preserve"> These data suggest that RBBP6 silencing triggers significant levels of intrinsic apoptosis and over-expression appears to promote cell proliferation in wild type p53-</w:t>
      </w:r>
      <w:r w:rsidRPr="000960F3">
        <w:rPr>
          <w:rFonts w:cs="Times New Roman"/>
          <w:sz w:val="24"/>
          <w:szCs w:val="24"/>
        </w:rPr>
        <w:lastRenderedPageBreak/>
        <w:t xml:space="preserve">expressing MCF-7 rather than in MDA-MB-231 cells. Insignificant changes in the expression of </w:t>
      </w:r>
      <w:proofErr w:type="spellStart"/>
      <w:r w:rsidRPr="000960F3">
        <w:rPr>
          <w:rFonts w:cs="Times New Roman"/>
          <w:sz w:val="24"/>
          <w:szCs w:val="24"/>
        </w:rPr>
        <w:t>mt.</w:t>
      </w:r>
      <w:proofErr w:type="spellEnd"/>
      <w:r w:rsidRPr="000960F3">
        <w:rPr>
          <w:rFonts w:cs="Times New Roman"/>
          <w:sz w:val="24"/>
          <w:szCs w:val="24"/>
        </w:rPr>
        <w:t xml:space="preserve"> TP53 in MDA-MB-231 cell line following RBBP6 silencing and over-expression suggests that RBBP6 is highly likely to interact with wt-p53 rather than mutated p53. In conclusion, the effect of RBBP6 on cell proliferation and apoptosis induction in breast cancer seem to be </w:t>
      </w:r>
      <w:r>
        <w:rPr>
          <w:rFonts w:cs="Times New Roman"/>
          <w:sz w:val="24"/>
          <w:szCs w:val="24"/>
        </w:rPr>
        <w:t xml:space="preserve">cell line dependent based on </w:t>
      </w:r>
      <w:r w:rsidRPr="000960F3">
        <w:rPr>
          <w:rFonts w:cs="Times New Roman"/>
          <w:sz w:val="24"/>
          <w:szCs w:val="24"/>
        </w:rPr>
        <w:t>p53</w:t>
      </w:r>
      <w:r>
        <w:rPr>
          <w:rFonts w:cs="Times New Roman"/>
          <w:sz w:val="24"/>
          <w:szCs w:val="24"/>
        </w:rPr>
        <w:t xml:space="preserve"> status</w:t>
      </w:r>
      <w:r w:rsidRPr="000960F3">
        <w:rPr>
          <w:rFonts w:cs="Times New Roman"/>
          <w:sz w:val="24"/>
          <w:szCs w:val="24"/>
        </w:rPr>
        <w:t xml:space="preserve">. </w:t>
      </w:r>
    </w:p>
    <w:p w:rsidR="00DC6964" w:rsidRPr="000960F3" w:rsidRDefault="00DC6964" w:rsidP="00DC6964">
      <w:pPr>
        <w:jc w:val="both"/>
        <w:rPr>
          <w:rFonts w:cs="Times New Roman"/>
          <w:sz w:val="24"/>
          <w:szCs w:val="24"/>
        </w:rPr>
      </w:pPr>
      <w:r w:rsidRPr="000960F3">
        <w:rPr>
          <w:rFonts w:cs="Times New Roman"/>
          <w:b/>
          <w:sz w:val="24"/>
          <w:szCs w:val="24"/>
        </w:rPr>
        <w:t>Keywords:</w:t>
      </w:r>
      <w:r w:rsidRPr="000960F3">
        <w:rPr>
          <w:rFonts w:cs="Times New Roman"/>
          <w:sz w:val="24"/>
          <w:szCs w:val="24"/>
        </w:rPr>
        <w:t xml:space="preserve"> RBBP6, breast cancer, GABA, </w:t>
      </w:r>
      <w:proofErr w:type="spellStart"/>
      <w:r w:rsidRPr="000960F3">
        <w:rPr>
          <w:rFonts w:cs="Times New Roman"/>
          <w:sz w:val="24"/>
          <w:szCs w:val="24"/>
        </w:rPr>
        <w:t>camptothecin</w:t>
      </w:r>
      <w:proofErr w:type="spellEnd"/>
      <w:r w:rsidRPr="000960F3">
        <w:rPr>
          <w:rFonts w:cs="Times New Roman"/>
          <w:sz w:val="24"/>
          <w:szCs w:val="24"/>
        </w:rPr>
        <w:t>, apoptosis, silencing, overexpression</w:t>
      </w:r>
    </w:p>
    <w:p w:rsidR="00755F58" w:rsidRDefault="00755F58"/>
    <w:sectPr w:rsidR="00755F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964"/>
    <w:rsid w:val="00755F58"/>
    <w:rsid w:val="00DC6964"/>
    <w:rsid w:val="00FC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721E4B5-7DA9-4A7C-815F-17E3B7344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696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C6964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DC6964"/>
  </w:style>
  <w:style w:type="character" w:styleId="Hyperlink">
    <w:name w:val="Hyperlink"/>
    <w:basedOn w:val="DefaultParagraphFont"/>
    <w:uiPriority w:val="99"/>
    <w:unhideWhenUsed/>
    <w:rsid w:val="00DC6964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C6964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2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6964"/>
    <w:rPr>
      <w:rFonts w:eastAsiaTheme="majorEastAsia" w:cstheme="majorBidi"/>
      <w:spacing w:val="-10"/>
      <w:kern w:val="28"/>
      <w:sz w:val="2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27616002</dc:creator>
  <cp:keywords/>
  <dc:description/>
  <cp:lastModifiedBy>27616002</cp:lastModifiedBy>
  <cp:revision>1</cp:revision>
  <dcterms:created xsi:type="dcterms:W3CDTF">2018-06-25T18:41:00Z</dcterms:created>
  <dcterms:modified xsi:type="dcterms:W3CDTF">2018-06-25T18:42:00Z</dcterms:modified>
</cp:coreProperties>
</file>