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C3B" w:rsidRDefault="007E6C3B" w:rsidP="007E6C3B">
      <w:pPr>
        <w:shd w:val="clear" w:color="auto" w:fill="FFFFFF"/>
        <w:spacing w:after="300" w:line="293" w:lineRule="atLeast"/>
        <w:textAlignment w:val="baseline"/>
        <w:outlineLvl w:val="0"/>
        <w:rPr>
          <w:rFonts w:ascii="Georgia" w:eastAsia="Times New Roman" w:hAnsi="Georgia" w:cs="Times New Roman"/>
          <w:b/>
          <w:bCs/>
          <w:color w:val="434244"/>
          <w:spacing w:val="-7"/>
          <w:kern w:val="36"/>
          <w:sz w:val="51"/>
          <w:szCs w:val="51"/>
        </w:rPr>
      </w:pPr>
      <w:r w:rsidRPr="007E6C3B">
        <w:rPr>
          <w:rFonts w:ascii="Georgia" w:eastAsia="Times New Roman" w:hAnsi="Georgia" w:cs="Times New Roman"/>
          <w:b/>
          <w:bCs/>
          <w:color w:val="434244"/>
          <w:spacing w:val="-7"/>
          <w:kern w:val="36"/>
          <w:sz w:val="51"/>
          <w:szCs w:val="51"/>
        </w:rPr>
        <w:t>Carotid Stenting without Use of Distal Protection Devic</w:t>
      </w:r>
      <w:r>
        <w:rPr>
          <w:rFonts w:ascii="Georgia" w:eastAsia="Times New Roman" w:hAnsi="Georgia" w:cs="Times New Roman"/>
          <w:b/>
          <w:bCs/>
          <w:color w:val="434244"/>
          <w:spacing w:val="-7"/>
          <w:kern w:val="36"/>
          <w:sz w:val="51"/>
          <w:szCs w:val="51"/>
        </w:rPr>
        <w:t>es: Our Experience in 3</w:t>
      </w:r>
      <w:r w:rsidRPr="007E6C3B">
        <w:rPr>
          <w:rFonts w:ascii="Georgia" w:eastAsia="Times New Roman" w:hAnsi="Georgia" w:cs="Times New Roman"/>
          <w:b/>
          <w:bCs/>
          <w:color w:val="434244"/>
          <w:spacing w:val="-7"/>
          <w:kern w:val="36"/>
          <w:sz w:val="51"/>
          <w:szCs w:val="51"/>
        </w:rPr>
        <w:t>0 Cases</w:t>
      </w:r>
    </w:p>
    <w:p w:rsidR="006619E7" w:rsidRPr="007E6C3B" w:rsidRDefault="006619E7" w:rsidP="007E6C3B">
      <w:pPr>
        <w:shd w:val="clear" w:color="auto" w:fill="FFFFFF"/>
        <w:spacing w:after="300" w:line="293" w:lineRule="atLeast"/>
        <w:textAlignment w:val="baseline"/>
        <w:outlineLvl w:val="0"/>
        <w:rPr>
          <w:rFonts w:ascii="Georgia" w:eastAsia="Times New Roman" w:hAnsi="Georgia" w:cs="Times New Roman"/>
          <w:b/>
          <w:bCs/>
          <w:color w:val="434244"/>
          <w:spacing w:val="-7"/>
          <w:kern w:val="36"/>
          <w:sz w:val="51"/>
          <w:szCs w:val="51"/>
        </w:rPr>
      </w:pPr>
      <w:proofErr w:type="spellStart"/>
      <w:r>
        <w:rPr>
          <w:rStyle w:val="highwire-citation-author"/>
          <w:rFonts w:ascii="Helvetica" w:hAnsi="Helvetica" w:cs="Helvetica"/>
          <w:color w:val="2D3139"/>
          <w:sz w:val="21"/>
          <w:szCs w:val="21"/>
          <w:bdr w:val="none" w:sz="0" w:space="0" w:color="auto" w:frame="1"/>
          <w:shd w:val="clear" w:color="auto" w:fill="FFFFFF"/>
        </w:rPr>
        <w:t>S</w:t>
      </w:r>
      <w:proofErr w:type="gramStart"/>
      <w:r>
        <w:rPr>
          <w:rStyle w:val="highwire-citation-author"/>
          <w:rFonts w:ascii="Helvetica" w:hAnsi="Helvetica" w:cs="Helvetica"/>
          <w:color w:val="2D3139"/>
          <w:sz w:val="21"/>
          <w:szCs w:val="21"/>
          <w:bdr w:val="none" w:sz="0" w:space="0" w:color="auto" w:frame="1"/>
          <w:shd w:val="clear" w:color="auto" w:fill="FFFFFF"/>
        </w:rPr>
        <w:t>,karthikeyan</w:t>
      </w:r>
      <w:proofErr w:type="spellEnd"/>
      <w:proofErr w:type="gramEnd"/>
      <w:r>
        <w:rPr>
          <w:rFonts w:ascii="Helvetica" w:hAnsi="Helvetica" w:cs="Helvetica"/>
          <w:color w:val="2D3139"/>
          <w:sz w:val="21"/>
          <w:szCs w:val="21"/>
          <w:shd w:val="clear" w:color="auto" w:fill="FFFFFF"/>
        </w:rPr>
        <w:t>,, </w:t>
      </w:r>
    </w:p>
    <w:p w:rsidR="007E6C3B" w:rsidRPr="007E6C3B" w:rsidRDefault="007E6C3B" w:rsidP="007E6C3B">
      <w:pPr>
        <w:rPr>
          <w:b/>
          <w:bCs/>
        </w:rPr>
      </w:pPr>
      <w:r w:rsidRPr="007E6C3B">
        <w:rPr>
          <w:b/>
          <w:bCs/>
        </w:rPr>
        <w:t>Abstract</w:t>
      </w:r>
    </w:p>
    <w:p w:rsidR="007E6C3B" w:rsidRPr="007E6C3B" w:rsidRDefault="007E6C3B" w:rsidP="007E6C3B">
      <w:r w:rsidRPr="007E6C3B">
        <w:rPr>
          <w:b/>
          <w:bCs/>
        </w:rPr>
        <w:t>BACKGROUND AND PURPOSE:</w:t>
      </w:r>
      <w:r w:rsidRPr="007E6C3B">
        <w:t> A major concern during carotid artery stent placement is the potential for cerebral embolism. Diminishing the number of device manipulations across the lesion might reduce procedural stroke risk. For this purpose, we report our initial experience with carotid stent placement without the use of distal protection devices.</w:t>
      </w:r>
    </w:p>
    <w:p w:rsidR="007E6C3B" w:rsidRPr="007E6C3B" w:rsidRDefault="007E6C3B" w:rsidP="007E6C3B">
      <w:r w:rsidRPr="007E6C3B">
        <w:rPr>
          <w:b/>
          <w:bCs/>
        </w:rPr>
        <w:t>MATERIALS AND METHODS:</w:t>
      </w:r>
      <w:r w:rsidRPr="007E6C3B">
        <w:t> </w:t>
      </w:r>
      <w:r>
        <w:t>Thirty</w:t>
      </w:r>
      <w:r w:rsidRPr="007E6C3B">
        <w:t xml:space="preserve"> consecutive patients </w:t>
      </w:r>
      <w:proofErr w:type="gramStart"/>
      <w:r w:rsidRPr="007E6C3B">
        <w:t xml:space="preserve">with </w:t>
      </w:r>
      <w:r>
        <w:t xml:space="preserve"> carotid</w:t>
      </w:r>
      <w:proofErr w:type="gramEnd"/>
      <w:r>
        <w:t xml:space="preserve"> stenosi</w:t>
      </w:r>
      <w:r w:rsidRPr="007E6C3B">
        <w:t xml:space="preserve">s compose this series. </w:t>
      </w:r>
      <w:r>
        <w:t>Twenty four of the 3</w:t>
      </w:r>
      <w:r w:rsidRPr="007E6C3B">
        <w:t xml:space="preserve">0 stented carotid arteries were </w:t>
      </w:r>
      <w:r>
        <w:t xml:space="preserve">symptomatic </w:t>
      </w:r>
      <w:proofErr w:type="gramStart"/>
      <w:r>
        <w:t>( [</w:t>
      </w:r>
      <w:proofErr w:type="gramEnd"/>
      <w:r w:rsidRPr="007E6C3B">
        <w:t>8</w:t>
      </w:r>
      <w:r>
        <w:t>3</w:t>
      </w:r>
      <w:r w:rsidRPr="007E6C3B">
        <w:t>%])</w:t>
      </w:r>
      <w:r>
        <w:t>,</w:t>
      </w:r>
      <w:r w:rsidRPr="007E6C3B">
        <w:t xml:space="preserve"> </w:t>
      </w:r>
      <w:r>
        <w:t>17 %</w:t>
      </w:r>
      <w:r w:rsidRPr="007E6C3B">
        <w:t xml:space="preserve">percent of them were asymptomatic and had stenosis between 50% and 70%. Patients underwent neurologic evaluation before the procedure and during follow-up at 1, 3, 6, and 12 months. Carotid sonography and </w:t>
      </w:r>
      <w:r>
        <w:t xml:space="preserve">MRI Brain </w:t>
      </w:r>
      <w:r w:rsidRPr="007E6C3B">
        <w:t>plain films were performed immediately after the procedure.</w:t>
      </w:r>
    </w:p>
    <w:p w:rsidR="007E6C3B" w:rsidRPr="007E6C3B" w:rsidRDefault="007E6C3B" w:rsidP="007E6C3B">
      <w:r w:rsidRPr="007E6C3B">
        <w:rPr>
          <w:b/>
          <w:bCs/>
        </w:rPr>
        <w:t>RESULTS:</w:t>
      </w:r>
      <w:r w:rsidRPr="007E6C3B">
        <w:t xml:space="preserve"> Primary stent placement was successful in </w:t>
      </w:r>
      <w:r w:rsidR="00FF2242">
        <w:t xml:space="preserve">all cases </w:t>
      </w:r>
      <w:r w:rsidR="000C2492">
        <w:t xml:space="preserve">case subjects. </w:t>
      </w:r>
      <w:r w:rsidRPr="007E6C3B">
        <w:t xml:space="preserve">. </w:t>
      </w:r>
      <w:r w:rsidR="000C2492">
        <w:t xml:space="preserve"> No N</w:t>
      </w:r>
      <w:r w:rsidRPr="007E6C3B">
        <w:t xml:space="preserve">eurologic </w:t>
      </w:r>
      <w:proofErr w:type="spellStart"/>
      <w:r w:rsidRPr="007E6C3B">
        <w:t>periprocedural</w:t>
      </w:r>
      <w:proofErr w:type="spellEnd"/>
      <w:r w:rsidRPr="007E6C3B">
        <w:t xml:space="preserve"> complications. The degree of stenosis decreased from a mean of 78.85% before </w:t>
      </w:r>
      <w:r w:rsidR="006619E7">
        <w:t>the procedure to a mean of 21</w:t>
      </w:r>
      <w:proofErr w:type="gramStart"/>
      <w:r w:rsidR="006619E7">
        <w:t>.</w:t>
      </w:r>
      <w:r w:rsidRPr="007E6C3B">
        <w:t>%</w:t>
      </w:r>
      <w:proofErr w:type="gramEnd"/>
      <w:r w:rsidRPr="007E6C3B">
        <w:t xml:space="preserve"> immediately after.</w:t>
      </w:r>
    </w:p>
    <w:p w:rsidR="007E6C3B" w:rsidRDefault="007E6C3B" w:rsidP="007E6C3B">
      <w:r w:rsidRPr="007E6C3B">
        <w:rPr>
          <w:b/>
          <w:bCs/>
        </w:rPr>
        <w:t>CONCLUSIONS:</w:t>
      </w:r>
      <w:r w:rsidRPr="007E6C3B">
        <w:t xml:space="preserve"> In this series, carotid stent placement without the use of distal protection devices was safe and effective </w:t>
      </w:r>
      <w:proofErr w:type="gramStart"/>
      <w:r w:rsidRPr="007E6C3B">
        <w:t xml:space="preserve">with </w:t>
      </w:r>
      <w:r w:rsidR="006619E7">
        <w:t xml:space="preserve"> no</w:t>
      </w:r>
      <w:proofErr w:type="gramEnd"/>
      <w:r w:rsidR="006619E7">
        <w:t xml:space="preserve"> </w:t>
      </w:r>
      <w:r w:rsidRPr="007E6C3B">
        <w:t xml:space="preserve">incidence of </w:t>
      </w:r>
      <w:proofErr w:type="spellStart"/>
      <w:r w:rsidRPr="007E6C3B">
        <w:t>periprocedural</w:t>
      </w:r>
      <w:proofErr w:type="spellEnd"/>
      <w:r w:rsidRPr="007E6C3B">
        <w:t xml:space="preserve"> complications.</w:t>
      </w:r>
    </w:p>
    <w:p w:rsidR="00593AE5" w:rsidRDefault="00593AE5" w:rsidP="007E6C3B"/>
    <w:p w:rsidR="00593AE5" w:rsidRDefault="00593AE5" w:rsidP="007E6C3B">
      <w:r>
        <w:t>Professional biography</w:t>
      </w:r>
    </w:p>
    <w:p w:rsidR="00593AE5" w:rsidRPr="007E6C3B" w:rsidRDefault="00593AE5" w:rsidP="007E6C3B">
      <w:proofErr w:type="spellStart"/>
      <w:r>
        <w:t>Dr</w:t>
      </w:r>
      <w:proofErr w:type="spellEnd"/>
      <w:r>
        <w:t xml:space="preserve"> </w:t>
      </w:r>
      <w:proofErr w:type="spellStart"/>
      <w:r>
        <w:t>karthikeyan</w:t>
      </w:r>
      <w:proofErr w:type="spellEnd"/>
      <w:r>
        <w:t xml:space="preserve"> 33 years old from Ramachandra university gold medalist in neurology , fellowship in intervention  in neurology &amp;stroke at MAX hospitals, current post-consultant INTERVENTION NEUROLOGIST in Apollo hospitals </w:t>
      </w:r>
      <w:proofErr w:type="spellStart"/>
      <w:r>
        <w:t>chennai</w:t>
      </w:r>
      <w:proofErr w:type="spellEnd"/>
      <w:r>
        <w:t xml:space="preserve"> </w:t>
      </w:r>
    </w:p>
    <w:p w:rsidR="005A0E80" w:rsidRDefault="00593AE5">
      <w:r>
        <w:t xml:space="preserve">                                                                                         </w:t>
      </w:r>
      <w:r w:rsidR="002B4ABF">
        <w:t xml:space="preserve">                           Email id:drkarthikneuro@gmail.com</w:t>
      </w:r>
      <w:bookmarkStart w:id="0" w:name="_GoBack"/>
      <w:bookmarkEnd w:id="0"/>
    </w:p>
    <w:p w:rsidR="00593AE5" w:rsidRDefault="00593AE5"/>
    <w:p w:rsidR="00593AE5" w:rsidRDefault="00593AE5"/>
    <w:p w:rsidR="00593AE5" w:rsidRDefault="00593AE5"/>
    <w:p w:rsidR="00593AE5" w:rsidRDefault="00593AE5"/>
    <w:sectPr w:rsidR="00593A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73F"/>
    <w:rsid w:val="000C2492"/>
    <w:rsid w:val="002B4ABF"/>
    <w:rsid w:val="00593AE5"/>
    <w:rsid w:val="005A0E80"/>
    <w:rsid w:val="006619E7"/>
    <w:rsid w:val="007E6C3B"/>
    <w:rsid w:val="00F3273F"/>
    <w:rsid w:val="00FF2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B61CDD-5403-4C80-A377-F8F14B93E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wire-citation-author">
    <w:name w:val="highwire-citation-author"/>
    <w:basedOn w:val="DefaultParagraphFont"/>
    <w:rsid w:val="00661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636453">
      <w:bodyDiv w:val="1"/>
      <w:marLeft w:val="0"/>
      <w:marRight w:val="0"/>
      <w:marTop w:val="0"/>
      <w:marBottom w:val="0"/>
      <w:divBdr>
        <w:top w:val="none" w:sz="0" w:space="0" w:color="auto"/>
        <w:left w:val="none" w:sz="0" w:space="0" w:color="auto"/>
        <w:bottom w:val="none" w:sz="0" w:space="0" w:color="auto"/>
        <w:right w:val="none" w:sz="0" w:space="0" w:color="auto"/>
      </w:divBdr>
    </w:div>
    <w:div w:id="37933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pc</dc:creator>
  <cp:keywords/>
  <dc:description/>
  <cp:lastModifiedBy>hp pc</cp:lastModifiedBy>
  <cp:revision>2</cp:revision>
  <dcterms:created xsi:type="dcterms:W3CDTF">2018-12-02T10:50:00Z</dcterms:created>
  <dcterms:modified xsi:type="dcterms:W3CDTF">2018-12-02T11:49:00Z</dcterms:modified>
</cp:coreProperties>
</file>