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6F45F2" w:rsidP="007E49A8">
      <w:pPr>
        <w:jc w:val="center"/>
        <w:rPr>
          <w:sz w:val="22"/>
          <w:szCs w:val="22"/>
          <w:lang w:val="en-GB"/>
        </w:rPr>
      </w:pPr>
      <w:r>
        <w:rPr>
          <w:noProof/>
          <w:sz w:val="22"/>
          <w:szCs w:val="22"/>
          <w:lang w:val="id-ID" w:eastAsia="id-ID"/>
        </w:rPr>
        <w:drawing>
          <wp:inline distT="0" distB="0" distL="0" distR="0">
            <wp:extent cx="1555750" cy="1899920"/>
            <wp:effectExtent l="19050" t="0" r="6350" b="0"/>
            <wp:docPr id="3" name="Picture 3" descr="C:\Users\Windows 7\Pictures\pofil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dows 7\Pictures\pofil pic.jpg"/>
                    <pic:cNvPicPr>
                      <a:picLocks noChangeAspect="1" noChangeArrowheads="1"/>
                    </pic:cNvPicPr>
                  </pic:nvPicPr>
                  <pic:blipFill>
                    <a:blip r:embed="rId8"/>
                    <a:srcRect/>
                    <a:stretch>
                      <a:fillRect/>
                    </a:stretch>
                  </pic:blipFill>
                  <pic:spPr bwMode="auto">
                    <a:xfrm>
                      <a:off x="0" y="0"/>
                      <a:ext cx="1555750" cy="1899920"/>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7E49A8" w:rsidRPr="007E49A8">
        <w:rPr>
          <w:rFonts w:eastAsia="MS PGothic"/>
          <w:b/>
          <w:color w:val="000000"/>
          <w:sz w:val="28"/>
          <w:szCs w:val="28"/>
        </w:rPr>
        <w:t xml:space="preserve">5 Months Follow Up Result of Non Surgical Management </w:t>
      </w:r>
      <w:r w:rsidR="007E49A8">
        <w:rPr>
          <w:rFonts w:eastAsia="MS PGothic"/>
          <w:b/>
          <w:color w:val="000000"/>
          <w:sz w:val="28"/>
          <w:szCs w:val="28"/>
          <w:lang w:val="id-ID"/>
        </w:rPr>
        <w:t>S</w:t>
      </w:r>
      <w:r w:rsidR="007E49A8" w:rsidRPr="007E49A8">
        <w:rPr>
          <w:rFonts w:eastAsia="MS PGothic"/>
          <w:b/>
          <w:color w:val="000000"/>
          <w:sz w:val="28"/>
          <w:szCs w:val="28"/>
        </w:rPr>
        <w:t>pondylolisthesis Case with Comorbid: A Case Report</w:t>
      </w:r>
    </w:p>
    <w:p w:rsidR="00AC3BCD" w:rsidRPr="007E49A8" w:rsidRDefault="00AC3BCD" w:rsidP="00986ED5">
      <w:pPr>
        <w:jc w:val="center"/>
        <w:rPr>
          <w:rFonts w:eastAsia="MS PGothic" w:hAnsi="Arial"/>
          <w:color w:val="000000"/>
          <w:lang w:val="id-ID"/>
        </w:rPr>
      </w:pPr>
      <w:r>
        <w:rPr>
          <w:rFonts w:eastAsia="MS PGothic" w:hAnsi="Arial"/>
          <w:color w:val="000000"/>
        </w:rPr>
        <w:br/>
      </w:r>
      <w:r w:rsidR="007E49A8">
        <w:rPr>
          <w:rFonts w:eastAsia="MS PGothic" w:hAnsi="Arial"/>
          <w:color w:val="000000"/>
          <w:lang w:val="id-ID"/>
        </w:rPr>
        <w:t>Ardiansyah, I</w:t>
      </w:r>
      <w:r w:rsidR="00627148">
        <w:rPr>
          <w:rFonts w:eastAsia="MS PGothic" w:hAnsi="Arial"/>
          <w:color w:val="000000"/>
          <w:lang w:val="id-ID"/>
        </w:rPr>
        <w:t>.</w:t>
      </w:r>
      <w:r w:rsidR="007E49A8">
        <w:rPr>
          <w:rFonts w:eastAsia="MS PGothic" w:hAnsi="Arial"/>
          <w:color w:val="000000"/>
          <w:lang w:val="id-ID"/>
        </w:rPr>
        <w:t xml:space="preserve"> Ryan</w:t>
      </w:r>
      <w:r w:rsidR="00627148" w:rsidRPr="00627148">
        <w:rPr>
          <w:rFonts w:eastAsia="MS PGothic" w:hAnsi="Arial"/>
          <w:color w:val="000000"/>
          <w:vertAlign w:val="superscript"/>
          <w:lang w:val="id-ID"/>
        </w:rPr>
        <w:t>1</w:t>
      </w:r>
      <w:r w:rsidR="00627148">
        <w:rPr>
          <w:rFonts w:eastAsia="MS PGothic" w:hAnsi="Arial"/>
          <w:color w:val="000000"/>
          <w:lang w:val="id-ID"/>
        </w:rPr>
        <w:t>., K. Julianti</w:t>
      </w:r>
      <w:r w:rsidR="00627148" w:rsidRPr="00627148">
        <w:rPr>
          <w:rFonts w:eastAsia="MS PGothic" w:hAnsi="Arial"/>
          <w:color w:val="000000"/>
          <w:vertAlign w:val="superscript"/>
          <w:lang w:val="id-ID"/>
        </w:rPr>
        <w:t>2</w:t>
      </w:r>
      <w:r w:rsidR="00627148">
        <w:rPr>
          <w:rFonts w:eastAsia="MS PGothic" w:hAnsi="Arial"/>
          <w:color w:val="000000"/>
          <w:lang w:val="id-ID"/>
        </w:rPr>
        <w:t>, Ziana</w:t>
      </w:r>
      <w:r w:rsidR="006F45F2">
        <w:rPr>
          <w:rFonts w:eastAsia="MS PGothic" w:hAnsi="Arial"/>
          <w:color w:val="000000"/>
          <w:lang w:val="id-ID"/>
        </w:rPr>
        <w:t xml:space="preserve"> A.</w:t>
      </w:r>
      <w:r w:rsidR="00627148" w:rsidRPr="00627148">
        <w:rPr>
          <w:rFonts w:eastAsia="MS PGothic" w:hAnsi="Arial"/>
          <w:color w:val="000000"/>
          <w:vertAlign w:val="superscript"/>
          <w:lang w:val="id-ID"/>
        </w:rPr>
        <w:t>3</w:t>
      </w:r>
      <w:r w:rsidR="00627148">
        <w:rPr>
          <w:rFonts w:eastAsia="MS PGothic" w:hAnsi="Arial"/>
          <w:color w:val="000000"/>
          <w:lang w:val="id-ID"/>
        </w:rPr>
        <w:t>, Rosalia</w:t>
      </w:r>
      <w:r w:rsidR="006F45F2">
        <w:rPr>
          <w:rFonts w:eastAsia="MS PGothic" w:hAnsi="Arial"/>
          <w:color w:val="000000"/>
          <w:lang w:val="id-ID"/>
        </w:rPr>
        <w:t xml:space="preserve"> K. D.</w:t>
      </w:r>
      <w:r w:rsidR="00627148" w:rsidRPr="00627148">
        <w:rPr>
          <w:rFonts w:eastAsia="MS PGothic" w:hAnsi="Arial"/>
          <w:color w:val="000000"/>
          <w:vertAlign w:val="superscript"/>
          <w:lang w:val="id-ID"/>
        </w:rPr>
        <w:t>3</w:t>
      </w:r>
      <w:r w:rsidR="00627148">
        <w:rPr>
          <w:rFonts w:eastAsia="MS PGothic" w:hAnsi="Arial"/>
          <w:color w:val="000000"/>
          <w:lang w:val="id-ID"/>
        </w:rPr>
        <w:t>, Rai Tunggal I</w:t>
      </w:r>
      <w:r w:rsidR="00627148" w:rsidRPr="00627148">
        <w:rPr>
          <w:rFonts w:eastAsia="MS PGothic" w:hAnsi="Arial"/>
          <w:color w:val="000000"/>
          <w:vertAlign w:val="superscript"/>
          <w:lang w:val="id-ID"/>
        </w:rPr>
        <w:t>4</w:t>
      </w:r>
      <w:r w:rsidR="00627148">
        <w:rPr>
          <w:rFonts w:eastAsia="MS PGothic" w:hAnsi="Arial"/>
          <w:color w:val="000000"/>
          <w:lang w:val="id-ID"/>
        </w:rPr>
        <w:t>.</w:t>
      </w:r>
    </w:p>
    <w:p w:rsidR="00AC3BCD" w:rsidRDefault="00E83595" w:rsidP="00AC3BCD">
      <w:pPr>
        <w:rPr>
          <w:rFonts w:eastAsia="MS PGothic" w:hAnsi="Arial"/>
          <w:color w:val="000000"/>
          <w:lang w:val="id-ID"/>
        </w:rPr>
      </w:pPr>
      <w:r w:rsidRPr="00E83595">
        <w:rPr>
          <w:rFonts w:eastAsia="MS PGothic" w:hAnsi="Arial"/>
          <w:color w:val="000000"/>
          <w:vertAlign w:val="superscript"/>
          <w:lang w:val="id-ID"/>
        </w:rPr>
        <w:t>1</w:t>
      </w:r>
      <w:r w:rsidR="00627148">
        <w:rPr>
          <w:rFonts w:eastAsia="MS PGothic" w:hAnsi="Arial"/>
          <w:color w:val="000000"/>
          <w:lang w:val="id-ID"/>
        </w:rPr>
        <w:t>Waras Wiris Public Hospital, Boyolali Indonesia</w:t>
      </w:r>
      <w:r>
        <w:rPr>
          <w:rFonts w:eastAsia="MS PGothic" w:hAnsi="Arial"/>
          <w:color w:val="000000"/>
          <w:lang w:val="id-ID"/>
        </w:rPr>
        <w:t>.</w:t>
      </w:r>
    </w:p>
    <w:p w:rsidR="00627148" w:rsidRDefault="00E83595" w:rsidP="00AC3BCD">
      <w:pPr>
        <w:rPr>
          <w:rFonts w:eastAsia="MS PGothic" w:hAnsi="Arial"/>
          <w:color w:val="000000"/>
          <w:lang w:val="id-ID"/>
        </w:rPr>
      </w:pPr>
      <w:r w:rsidRPr="00E83595">
        <w:rPr>
          <w:rFonts w:eastAsia="MS PGothic" w:hAnsi="Arial"/>
          <w:color w:val="000000"/>
          <w:vertAlign w:val="superscript"/>
          <w:lang w:val="id-ID"/>
        </w:rPr>
        <w:t>2</w:t>
      </w:r>
      <w:r>
        <w:rPr>
          <w:rFonts w:eastAsia="MS PGothic" w:hAnsi="Arial"/>
          <w:color w:val="000000"/>
          <w:lang w:val="id-ID"/>
        </w:rPr>
        <w:t xml:space="preserve">Gatoel Private </w:t>
      </w:r>
      <w:r w:rsidR="00627148">
        <w:rPr>
          <w:rFonts w:eastAsia="MS PGothic" w:hAnsi="Arial"/>
          <w:color w:val="000000"/>
          <w:lang w:val="id-ID"/>
        </w:rPr>
        <w:t>Hospital</w:t>
      </w:r>
      <w:r>
        <w:rPr>
          <w:rFonts w:eastAsia="MS PGothic" w:hAnsi="Arial"/>
          <w:color w:val="000000"/>
          <w:lang w:val="id-ID"/>
        </w:rPr>
        <w:t>, Mojokerto Indonesia.</w:t>
      </w:r>
    </w:p>
    <w:p w:rsidR="00627148" w:rsidRDefault="00E83595" w:rsidP="00AC3BCD">
      <w:pPr>
        <w:rPr>
          <w:rFonts w:eastAsia="MS PGothic" w:hAnsi="Arial"/>
          <w:color w:val="000000"/>
          <w:lang w:val="id-ID"/>
        </w:rPr>
      </w:pPr>
      <w:r w:rsidRPr="00E83595">
        <w:rPr>
          <w:rFonts w:eastAsia="MS PGothic" w:hAnsi="Arial"/>
          <w:color w:val="000000"/>
          <w:vertAlign w:val="superscript"/>
          <w:lang w:val="id-ID"/>
        </w:rPr>
        <w:t>3</w:t>
      </w:r>
      <w:r w:rsidR="00627148">
        <w:rPr>
          <w:rFonts w:eastAsia="MS PGothic" w:hAnsi="Arial"/>
          <w:color w:val="000000"/>
          <w:lang w:val="id-ID"/>
        </w:rPr>
        <w:t>Faculty of Medicine</w:t>
      </w:r>
      <w:r>
        <w:rPr>
          <w:rFonts w:eastAsia="MS PGothic" w:hAnsi="Arial"/>
          <w:color w:val="000000"/>
          <w:lang w:val="id-ID"/>
        </w:rPr>
        <w:t>, Jenderal Soedirman University, Purwokerto Indonesia.</w:t>
      </w:r>
    </w:p>
    <w:p w:rsidR="00627148" w:rsidRPr="00627148" w:rsidRDefault="00E83595" w:rsidP="00E83595">
      <w:pPr>
        <w:tabs>
          <w:tab w:val="left" w:pos="2786"/>
        </w:tabs>
        <w:rPr>
          <w:rFonts w:eastAsia="MS PGothic" w:hAnsi="Arial"/>
          <w:color w:val="000000"/>
          <w:lang w:val="id-ID"/>
        </w:rPr>
      </w:pPr>
      <w:r w:rsidRPr="00E83595">
        <w:rPr>
          <w:rFonts w:eastAsia="MS PGothic" w:hAnsi="Arial"/>
          <w:color w:val="000000"/>
          <w:vertAlign w:val="superscript"/>
          <w:lang w:val="id-ID"/>
        </w:rPr>
        <w:t>4</w:t>
      </w:r>
      <w:r>
        <w:rPr>
          <w:rFonts w:eastAsia="MS PGothic" w:hAnsi="Arial"/>
          <w:color w:val="000000"/>
          <w:lang w:val="id-ID"/>
        </w:rPr>
        <w:t>Radiology</w:t>
      </w:r>
      <w:r w:rsidRPr="00E83595">
        <w:rPr>
          <w:rFonts w:eastAsia="MS PGothic" w:hAnsi="Arial"/>
          <w:color w:val="000000"/>
          <w:lang w:val="id-ID"/>
        </w:rPr>
        <w:t xml:space="preserve"> </w:t>
      </w:r>
      <w:r>
        <w:rPr>
          <w:rFonts w:eastAsia="MS PGothic" w:hAnsi="Arial"/>
          <w:color w:val="000000"/>
          <w:lang w:val="id-ID"/>
        </w:rPr>
        <w:t>Resident of Padjajaran University, Bandung Indonesia.</w:t>
      </w:r>
    </w:p>
    <w:p w:rsidR="00AC3BCD" w:rsidRDefault="00AC3BCD" w:rsidP="00AC3BCD">
      <w:pPr>
        <w:jc w:val="center"/>
        <w:rPr>
          <w:rFonts w:eastAsia="Batang"/>
          <w:color w:val="0000FF"/>
          <w:sz w:val="36"/>
          <w:szCs w:val="36"/>
        </w:rPr>
      </w:pPr>
    </w:p>
    <w:p w:rsidR="007E49A8" w:rsidRPr="00627148" w:rsidRDefault="00627148" w:rsidP="007E49A8">
      <w:pPr>
        <w:jc w:val="both"/>
        <w:rPr>
          <w:rFonts w:eastAsia="MS PGothic"/>
          <w:b/>
          <w:color w:val="000000"/>
          <w:szCs w:val="32"/>
        </w:rPr>
      </w:pPr>
      <w:r w:rsidRPr="00627148">
        <w:rPr>
          <w:rFonts w:eastAsia="MS PGothic"/>
          <w:b/>
          <w:color w:val="000000"/>
          <w:szCs w:val="32"/>
        </w:rPr>
        <w:t>Introduction</w:t>
      </w:r>
    </w:p>
    <w:p w:rsidR="007E49A8" w:rsidRPr="007E49A8" w:rsidRDefault="007E49A8" w:rsidP="007E49A8">
      <w:pPr>
        <w:jc w:val="both"/>
        <w:rPr>
          <w:rFonts w:eastAsia="MS PGothic"/>
          <w:color w:val="000000"/>
          <w:szCs w:val="32"/>
        </w:rPr>
      </w:pPr>
    </w:p>
    <w:p w:rsidR="007E49A8" w:rsidRPr="007E49A8" w:rsidRDefault="007E49A8" w:rsidP="007E49A8">
      <w:pPr>
        <w:jc w:val="both"/>
        <w:rPr>
          <w:rFonts w:eastAsia="MS PGothic"/>
          <w:color w:val="000000"/>
          <w:szCs w:val="32"/>
          <w:lang w:val="id-ID"/>
        </w:rPr>
      </w:pPr>
      <w:r w:rsidRPr="007E49A8">
        <w:rPr>
          <w:rFonts w:eastAsia="MS PGothic"/>
          <w:color w:val="000000"/>
          <w:szCs w:val="32"/>
        </w:rPr>
        <w:t>In Spondylolisthesis, non-surgical is the first line treatment, but surgical</w:t>
      </w:r>
      <w:r>
        <w:rPr>
          <w:rFonts w:eastAsia="MS PGothic"/>
          <w:color w:val="000000"/>
          <w:szCs w:val="32"/>
        </w:rPr>
        <w:t xml:space="preserve"> treatment is still superior.</w:t>
      </w:r>
    </w:p>
    <w:p w:rsidR="007E49A8" w:rsidRPr="007E49A8" w:rsidRDefault="007E49A8" w:rsidP="007E49A8">
      <w:pPr>
        <w:jc w:val="both"/>
        <w:rPr>
          <w:rFonts w:eastAsia="MS PGothic"/>
          <w:color w:val="000000"/>
          <w:szCs w:val="32"/>
        </w:rPr>
      </w:pPr>
      <w:r w:rsidRPr="007E49A8">
        <w:rPr>
          <w:rFonts w:eastAsia="MS PGothic"/>
          <w:color w:val="000000"/>
          <w:szCs w:val="32"/>
        </w:rPr>
        <w:t>There is no report of case from a highly indicated for surgery, but unable to be operated, and evaluate the conservative treatment whether its useful or not.</w:t>
      </w:r>
    </w:p>
    <w:p w:rsidR="007E49A8" w:rsidRPr="007E49A8" w:rsidRDefault="007E49A8" w:rsidP="007E49A8">
      <w:pPr>
        <w:jc w:val="both"/>
        <w:rPr>
          <w:rFonts w:eastAsia="MS PGothic"/>
          <w:color w:val="000000"/>
          <w:szCs w:val="32"/>
        </w:rPr>
      </w:pPr>
    </w:p>
    <w:p w:rsidR="007E49A8" w:rsidRPr="00627148" w:rsidRDefault="007E49A8" w:rsidP="007E49A8">
      <w:pPr>
        <w:jc w:val="both"/>
        <w:rPr>
          <w:rFonts w:eastAsia="MS PGothic"/>
          <w:b/>
          <w:color w:val="000000"/>
          <w:szCs w:val="32"/>
        </w:rPr>
      </w:pPr>
      <w:r w:rsidRPr="00627148">
        <w:rPr>
          <w:rFonts w:eastAsia="MS PGothic"/>
          <w:b/>
          <w:color w:val="000000"/>
          <w:szCs w:val="32"/>
        </w:rPr>
        <w:t>Case Presentation</w:t>
      </w:r>
    </w:p>
    <w:p w:rsidR="007E49A8" w:rsidRPr="007E49A8" w:rsidRDefault="007E49A8" w:rsidP="007E49A8">
      <w:pPr>
        <w:jc w:val="both"/>
        <w:rPr>
          <w:rFonts w:eastAsia="MS PGothic"/>
          <w:color w:val="000000"/>
          <w:szCs w:val="32"/>
        </w:rPr>
      </w:pPr>
      <w:r w:rsidRPr="007E49A8">
        <w:rPr>
          <w:rFonts w:eastAsia="MS PGothic"/>
          <w:color w:val="000000"/>
          <w:szCs w:val="32"/>
        </w:rPr>
        <w:t xml:space="preserve">64yo/M complaint sudden weakness both his legs and disturbance of bladder and bowel. Decrease sensory and motoric function below T10-T11, muscle power 2/5. MRI shows scoliosis, spondylolisthesis of  L2-L3 grade I, lumbar spinal stenosis and CSF blockage at L1-L2. The patient had T2DM, Tuberculosis and Hepatitis-B infection, anemia, renal and hepar insufficiency. </w:t>
      </w:r>
    </w:p>
    <w:p w:rsidR="007E49A8" w:rsidRPr="007E49A8" w:rsidRDefault="007E49A8" w:rsidP="007E49A8">
      <w:pPr>
        <w:jc w:val="both"/>
        <w:rPr>
          <w:rFonts w:eastAsia="MS PGothic"/>
          <w:color w:val="000000"/>
          <w:szCs w:val="32"/>
        </w:rPr>
      </w:pPr>
    </w:p>
    <w:p w:rsidR="007E49A8" w:rsidRPr="007E49A8" w:rsidRDefault="007E49A8" w:rsidP="007E49A8">
      <w:pPr>
        <w:jc w:val="both"/>
        <w:rPr>
          <w:rFonts w:eastAsia="MS PGothic"/>
          <w:color w:val="000000"/>
          <w:szCs w:val="32"/>
        </w:rPr>
      </w:pPr>
      <w:r w:rsidRPr="007E49A8">
        <w:rPr>
          <w:rFonts w:eastAsia="MS PGothic"/>
          <w:color w:val="000000"/>
          <w:szCs w:val="32"/>
        </w:rPr>
        <w:t xml:space="preserve">Patient were indicated for surgical treatment, because there is some risk (age and comorbid) he is given conservative treatment with NSAID, corticosteroid drug, regular physical therapy for 60 session and bed rest. </w:t>
      </w:r>
      <w:r>
        <w:rPr>
          <w:rFonts w:eastAsia="MS PGothic"/>
          <w:color w:val="000000"/>
          <w:szCs w:val="32"/>
          <w:lang w:val="id-ID"/>
        </w:rPr>
        <w:t>After 5 months of treatment s</w:t>
      </w:r>
      <w:r w:rsidRPr="007E49A8">
        <w:rPr>
          <w:rFonts w:eastAsia="MS PGothic"/>
          <w:color w:val="000000"/>
          <w:szCs w:val="32"/>
        </w:rPr>
        <w:t xml:space="preserve">ymptoms was reduced, now he can move his leg, although it wasn’t as strong as before. Muscle power </w:t>
      </w:r>
      <w:r w:rsidR="00627148">
        <w:rPr>
          <w:rFonts w:eastAsia="MS PGothic"/>
          <w:color w:val="000000"/>
          <w:szCs w:val="32"/>
        </w:rPr>
        <w:t>4/5.</w:t>
      </w:r>
      <w:r w:rsidR="00627148">
        <w:rPr>
          <w:rFonts w:eastAsia="MS PGothic"/>
          <w:color w:val="000000"/>
          <w:szCs w:val="32"/>
          <w:lang w:val="id-ID"/>
        </w:rPr>
        <w:t xml:space="preserve"> </w:t>
      </w:r>
      <w:r w:rsidR="00627148">
        <w:rPr>
          <w:rFonts w:eastAsia="MS PGothic"/>
          <w:color w:val="000000"/>
          <w:szCs w:val="32"/>
        </w:rPr>
        <w:t>Bladder and bowel problem</w:t>
      </w:r>
      <w:r w:rsidR="00627148">
        <w:rPr>
          <w:rFonts w:eastAsia="MS PGothic"/>
          <w:color w:val="000000"/>
          <w:szCs w:val="32"/>
          <w:lang w:val="id-ID"/>
        </w:rPr>
        <w:t xml:space="preserve"> </w:t>
      </w:r>
      <w:r w:rsidRPr="007E49A8">
        <w:rPr>
          <w:rFonts w:eastAsia="MS PGothic"/>
          <w:color w:val="000000"/>
          <w:szCs w:val="32"/>
        </w:rPr>
        <w:t>s</w:t>
      </w:r>
      <w:r w:rsidR="00627148">
        <w:rPr>
          <w:rFonts w:eastAsia="MS PGothic"/>
          <w:color w:val="000000"/>
          <w:szCs w:val="32"/>
        </w:rPr>
        <w:t>till exist</w:t>
      </w:r>
      <w:r w:rsidR="00627148">
        <w:rPr>
          <w:rFonts w:eastAsia="MS PGothic"/>
          <w:color w:val="000000"/>
          <w:szCs w:val="32"/>
          <w:lang w:val="id-ID"/>
        </w:rPr>
        <w:t xml:space="preserve">, </w:t>
      </w:r>
      <w:r w:rsidR="00627148" w:rsidRPr="007E49A8">
        <w:rPr>
          <w:rFonts w:eastAsia="MS PGothic"/>
          <w:color w:val="000000"/>
          <w:szCs w:val="32"/>
        </w:rPr>
        <w:t xml:space="preserve">numbness </w:t>
      </w:r>
      <w:r w:rsidR="00627148">
        <w:rPr>
          <w:rFonts w:eastAsia="MS PGothic"/>
          <w:color w:val="000000"/>
          <w:szCs w:val="32"/>
          <w:lang w:val="id-ID"/>
        </w:rPr>
        <w:t xml:space="preserve">reduced only </w:t>
      </w:r>
      <w:r w:rsidRPr="007E49A8">
        <w:rPr>
          <w:rFonts w:eastAsia="MS PGothic"/>
          <w:color w:val="000000"/>
          <w:szCs w:val="32"/>
        </w:rPr>
        <w:t>below L4-L5.</w:t>
      </w:r>
    </w:p>
    <w:p w:rsidR="007E49A8" w:rsidRPr="007E49A8" w:rsidRDefault="007E49A8" w:rsidP="007E49A8">
      <w:pPr>
        <w:jc w:val="both"/>
        <w:rPr>
          <w:rFonts w:eastAsia="MS PGothic"/>
          <w:color w:val="000000"/>
          <w:szCs w:val="32"/>
        </w:rPr>
      </w:pPr>
    </w:p>
    <w:p w:rsidR="007E49A8" w:rsidRPr="00627148" w:rsidRDefault="007E49A8" w:rsidP="007E49A8">
      <w:pPr>
        <w:jc w:val="both"/>
        <w:rPr>
          <w:rFonts w:eastAsia="MS PGothic"/>
          <w:b/>
          <w:color w:val="000000"/>
          <w:szCs w:val="32"/>
        </w:rPr>
      </w:pPr>
      <w:r w:rsidRPr="00627148">
        <w:rPr>
          <w:rFonts w:eastAsia="MS PGothic"/>
          <w:b/>
          <w:color w:val="000000"/>
          <w:szCs w:val="32"/>
        </w:rPr>
        <w:t>Discussion.</w:t>
      </w:r>
    </w:p>
    <w:p w:rsidR="00AC3BCD" w:rsidRDefault="007E49A8" w:rsidP="007E49A8">
      <w:pPr>
        <w:jc w:val="both"/>
        <w:rPr>
          <w:rFonts w:eastAsia="MS PGothic"/>
          <w:color w:val="000000"/>
          <w:szCs w:val="32"/>
          <w:lang w:val="id-ID"/>
        </w:rPr>
      </w:pPr>
      <w:r w:rsidRPr="007E49A8">
        <w:rPr>
          <w:rFonts w:eastAsia="MS PGothic"/>
          <w:color w:val="000000"/>
          <w:szCs w:val="32"/>
        </w:rPr>
        <w:t>Management of spondylolisthesis consist bet</w:t>
      </w:r>
      <w:r>
        <w:rPr>
          <w:rFonts w:eastAsia="MS PGothic"/>
          <w:color w:val="000000"/>
          <w:szCs w:val="32"/>
        </w:rPr>
        <w:t xml:space="preserve">ween surgical and </w:t>
      </w:r>
      <w:r w:rsidR="00627148">
        <w:rPr>
          <w:rFonts w:eastAsia="MS PGothic"/>
          <w:color w:val="000000"/>
          <w:szCs w:val="32"/>
          <w:lang w:val="id-ID"/>
        </w:rPr>
        <w:t xml:space="preserve"> </w:t>
      </w:r>
      <w:r w:rsidR="00627148">
        <w:rPr>
          <w:rFonts w:eastAsia="MS PGothic"/>
          <w:color w:val="000000"/>
          <w:szCs w:val="32"/>
        </w:rPr>
        <w:t>non</w:t>
      </w:r>
      <w:r w:rsidR="00627148">
        <w:rPr>
          <w:rFonts w:eastAsia="MS PGothic"/>
          <w:color w:val="000000"/>
          <w:szCs w:val="32"/>
          <w:lang w:val="id-ID"/>
        </w:rPr>
        <w:t>-</w:t>
      </w:r>
      <w:r>
        <w:rPr>
          <w:rFonts w:eastAsia="MS PGothic"/>
          <w:color w:val="000000"/>
          <w:szCs w:val="32"/>
        </w:rPr>
        <w:t>surgical.</w:t>
      </w:r>
      <w:r w:rsidRPr="007E49A8">
        <w:rPr>
          <w:rFonts w:eastAsia="MS PGothic"/>
          <w:color w:val="000000"/>
          <w:szCs w:val="32"/>
        </w:rPr>
        <w:t xml:space="preserve"> A meta analysis </w:t>
      </w:r>
      <w:r w:rsidR="00627148">
        <w:rPr>
          <w:rFonts w:eastAsia="MS PGothic"/>
          <w:color w:val="000000"/>
          <w:szCs w:val="32"/>
          <w:lang w:val="id-ID"/>
        </w:rPr>
        <w:t xml:space="preserve">shows the </w:t>
      </w:r>
      <w:r>
        <w:rPr>
          <w:rFonts w:eastAsia="MS PGothic"/>
          <w:color w:val="000000"/>
          <w:szCs w:val="32"/>
        </w:rPr>
        <w:t>superiority of surgical</w:t>
      </w:r>
      <w:r w:rsidR="00627148">
        <w:rPr>
          <w:rFonts w:eastAsia="MS PGothic"/>
          <w:color w:val="000000"/>
          <w:szCs w:val="32"/>
          <w:lang w:val="id-ID"/>
        </w:rPr>
        <w:t xml:space="preserve"> treatment</w:t>
      </w:r>
      <w:r>
        <w:rPr>
          <w:rFonts w:eastAsia="MS PGothic"/>
          <w:color w:val="000000"/>
          <w:szCs w:val="32"/>
        </w:rPr>
        <w:t>.</w:t>
      </w:r>
      <w:r>
        <w:rPr>
          <w:rFonts w:eastAsia="MS PGothic"/>
          <w:color w:val="000000"/>
          <w:szCs w:val="32"/>
          <w:lang w:val="id-ID"/>
        </w:rPr>
        <w:t xml:space="preserve"> </w:t>
      </w:r>
      <w:r w:rsidR="00627148">
        <w:rPr>
          <w:rFonts w:eastAsia="MS PGothic"/>
          <w:color w:val="000000"/>
          <w:szCs w:val="32"/>
          <w:lang w:val="id-ID"/>
        </w:rPr>
        <w:t xml:space="preserve">Various </w:t>
      </w:r>
      <w:r w:rsidR="00627148">
        <w:rPr>
          <w:rFonts w:eastAsia="MS PGothic"/>
          <w:color w:val="000000"/>
          <w:szCs w:val="32"/>
        </w:rPr>
        <w:t xml:space="preserve">case study </w:t>
      </w:r>
      <w:r w:rsidRPr="007E49A8">
        <w:rPr>
          <w:rFonts w:eastAsia="MS PGothic"/>
          <w:color w:val="000000"/>
          <w:szCs w:val="32"/>
        </w:rPr>
        <w:t>of grade I/II spondylolisthesis</w:t>
      </w:r>
      <w:r w:rsidR="00627148">
        <w:rPr>
          <w:rFonts w:eastAsia="MS PGothic"/>
          <w:color w:val="000000"/>
          <w:szCs w:val="32"/>
          <w:lang w:val="id-ID"/>
        </w:rPr>
        <w:t xml:space="preserve"> (without comorbid)</w:t>
      </w:r>
      <w:r w:rsidRPr="007E49A8">
        <w:rPr>
          <w:rFonts w:eastAsia="MS PGothic"/>
          <w:color w:val="000000"/>
          <w:szCs w:val="32"/>
        </w:rPr>
        <w:t xml:space="preserve"> shows improvement by c</w:t>
      </w:r>
      <w:r>
        <w:rPr>
          <w:rFonts w:eastAsia="MS PGothic"/>
          <w:color w:val="000000"/>
          <w:szCs w:val="32"/>
        </w:rPr>
        <w:t>onservative treatment only.</w:t>
      </w:r>
      <w:r>
        <w:rPr>
          <w:rFonts w:eastAsia="MS PGothic"/>
          <w:color w:val="000000"/>
          <w:szCs w:val="32"/>
          <w:lang w:val="id-ID"/>
        </w:rPr>
        <w:t xml:space="preserve"> </w:t>
      </w:r>
      <w:r w:rsidRPr="007E49A8">
        <w:rPr>
          <w:rFonts w:eastAsia="MS PGothic"/>
          <w:color w:val="000000"/>
          <w:szCs w:val="32"/>
        </w:rPr>
        <w:t>As this time there is no clear prospective, randomized clinical tria</w:t>
      </w:r>
      <w:r>
        <w:rPr>
          <w:rFonts w:eastAsia="MS PGothic"/>
          <w:color w:val="000000"/>
          <w:szCs w:val="32"/>
        </w:rPr>
        <w:t>ls for conservative treatment</w:t>
      </w:r>
      <w:r>
        <w:rPr>
          <w:rFonts w:eastAsia="MS PGothic"/>
          <w:color w:val="000000"/>
          <w:szCs w:val="32"/>
          <w:lang w:val="id-ID"/>
        </w:rPr>
        <w:t xml:space="preserve">. </w:t>
      </w:r>
      <w:r w:rsidRPr="007E49A8">
        <w:rPr>
          <w:rFonts w:eastAsia="MS PGothic"/>
          <w:color w:val="000000"/>
          <w:szCs w:val="32"/>
        </w:rPr>
        <w:t>From our case, there is significant improvement of conservative treatment consist only from pharmacological, physical therapy. We believe better choice of drug and physical therapy will improve the result too. Further study need to be done to give best result.</w:t>
      </w:r>
    </w:p>
    <w:p w:rsidR="007E49A8" w:rsidRPr="007E49A8" w:rsidRDefault="007E49A8" w:rsidP="007E49A8">
      <w:pPr>
        <w:jc w:val="both"/>
        <w:rPr>
          <w:color w:val="000000"/>
          <w:lang w:val="id-ID"/>
        </w:rPr>
      </w:pPr>
    </w:p>
    <w:p w:rsidR="00AC3BCD" w:rsidRDefault="00AC3BCD" w:rsidP="00AC3BCD">
      <w:pPr>
        <w:jc w:val="both"/>
        <w:rPr>
          <w:b/>
        </w:rPr>
      </w:pPr>
      <w:r>
        <w:rPr>
          <w:b/>
        </w:rPr>
        <w:t>Biography</w:t>
      </w:r>
    </w:p>
    <w:p w:rsidR="00AC3BCD" w:rsidRDefault="00AC3BCD" w:rsidP="00AC3BCD">
      <w:pPr>
        <w:jc w:val="both"/>
        <w:rPr>
          <w:rFonts w:eastAsia="MS PGothic"/>
          <w:b/>
          <w:color w:val="000000"/>
          <w:szCs w:val="32"/>
          <w:lang w:val="id-ID"/>
        </w:rPr>
      </w:pPr>
    </w:p>
    <w:p w:rsidR="00650329" w:rsidRDefault="00650329" w:rsidP="00AC3BCD">
      <w:pPr>
        <w:jc w:val="both"/>
        <w:rPr>
          <w:rFonts w:eastAsia="MS PGothic"/>
          <w:b/>
          <w:color w:val="000000"/>
          <w:szCs w:val="32"/>
          <w:lang w:val="id-ID"/>
        </w:rPr>
      </w:pPr>
      <w:r>
        <w:rPr>
          <w:rFonts w:eastAsia="MS PGothic"/>
          <w:b/>
          <w:color w:val="000000"/>
          <w:szCs w:val="32"/>
          <w:lang w:val="id-ID"/>
        </w:rPr>
        <w:t xml:space="preserve">Irfani Ryan </w:t>
      </w:r>
      <w:r w:rsidR="007E49A8">
        <w:rPr>
          <w:rFonts w:eastAsia="MS PGothic"/>
          <w:b/>
          <w:color w:val="000000"/>
          <w:szCs w:val="32"/>
          <w:lang w:val="id-ID"/>
        </w:rPr>
        <w:t xml:space="preserve">has </w:t>
      </w:r>
      <w:r>
        <w:rPr>
          <w:rFonts w:eastAsia="MS PGothic"/>
          <w:b/>
          <w:color w:val="000000"/>
          <w:szCs w:val="32"/>
          <w:lang w:val="id-ID"/>
        </w:rPr>
        <w:t xml:space="preserve">completed his Medical Degree from Jenderal Soedirman University at the age of 24. He is numerously presented some paper in international conference. He is </w:t>
      </w:r>
      <w:r w:rsidR="007E49A8">
        <w:rPr>
          <w:rFonts w:eastAsia="MS PGothic"/>
          <w:b/>
          <w:color w:val="000000"/>
          <w:szCs w:val="32"/>
          <w:lang w:val="id-ID"/>
        </w:rPr>
        <w:t xml:space="preserve">an </w:t>
      </w:r>
      <w:r w:rsidR="007E49A8">
        <w:rPr>
          <w:rFonts w:eastAsia="MS PGothic"/>
          <w:b/>
          <w:color w:val="000000"/>
          <w:szCs w:val="32"/>
          <w:lang w:val="id-ID"/>
        </w:rPr>
        <w:lastRenderedPageBreak/>
        <w:t>Emergency Medical Doctor that</w:t>
      </w:r>
      <w:r>
        <w:rPr>
          <w:rFonts w:eastAsia="MS PGothic"/>
          <w:b/>
          <w:color w:val="000000"/>
          <w:szCs w:val="32"/>
          <w:lang w:val="id-ID"/>
        </w:rPr>
        <w:t xml:space="preserve"> interested on neurology and neurosurgery practice. He is currently working in a </w:t>
      </w:r>
      <w:r w:rsidR="007E49A8">
        <w:rPr>
          <w:rFonts w:eastAsia="MS PGothic"/>
          <w:b/>
          <w:color w:val="000000"/>
          <w:szCs w:val="32"/>
          <w:lang w:val="id-ID"/>
        </w:rPr>
        <w:t xml:space="preserve">Public </w:t>
      </w:r>
      <w:r>
        <w:rPr>
          <w:rFonts w:eastAsia="MS PGothic"/>
          <w:b/>
          <w:color w:val="000000"/>
          <w:szCs w:val="32"/>
          <w:lang w:val="id-ID"/>
        </w:rPr>
        <w:t>Hospital and GP in Public Health Center in Boyolali, Indonesia.</w:t>
      </w:r>
    </w:p>
    <w:p w:rsidR="00650329" w:rsidRDefault="00650329" w:rsidP="00AC3BCD">
      <w:pPr>
        <w:jc w:val="both"/>
        <w:rPr>
          <w:rFonts w:eastAsia="MS PGothic"/>
          <w:b/>
          <w:color w:val="000000"/>
          <w:szCs w:val="32"/>
          <w:lang w:val="id-ID"/>
        </w:rPr>
      </w:pPr>
    </w:p>
    <w:p w:rsidR="00650329" w:rsidRPr="00650329" w:rsidRDefault="00650329" w:rsidP="00AC3BCD">
      <w:pPr>
        <w:jc w:val="both"/>
        <w:rPr>
          <w:rFonts w:eastAsia="MS PGothic"/>
          <w:b/>
          <w:color w:val="000000"/>
          <w:szCs w:val="32"/>
          <w:lang w:val="id-ID"/>
        </w:rPr>
      </w:pPr>
      <w:r>
        <w:rPr>
          <w:rFonts w:eastAsia="MS PGothic"/>
          <w:b/>
          <w:color w:val="000000"/>
          <w:szCs w:val="32"/>
          <w:lang w:val="id-ID"/>
        </w:rPr>
        <w:t xml:space="preserve"> </w:t>
      </w:r>
    </w:p>
    <w:p w:rsidR="00A41107" w:rsidRPr="00650329" w:rsidRDefault="00072E30" w:rsidP="00AC3BCD">
      <w:pPr>
        <w:autoSpaceDE w:val="0"/>
        <w:autoSpaceDN w:val="0"/>
        <w:adjustRightInd w:val="0"/>
        <w:rPr>
          <w:b/>
          <w:lang w:val="id-ID"/>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50329">
        <w:rPr>
          <w:lang w:val="id-ID"/>
        </w:rPr>
        <w:t>Irfani Ryan Ardiansyah</w:t>
      </w:r>
      <w:r w:rsidR="00650329">
        <w:rPr>
          <w:lang w:val="id-ID"/>
        </w:rPr>
        <w:tab/>
      </w:r>
      <w:r w:rsidRPr="008A690F">
        <w:rPr>
          <w:lang w:val="en-NZ"/>
        </w:rPr>
        <w:br/>
        <w:t>Contact number:</w:t>
      </w:r>
      <w:r w:rsidR="00650329">
        <w:rPr>
          <w:lang w:val="id-ID"/>
        </w:rPr>
        <w:t xml:space="preserve"> +62-8574-7379-593</w:t>
      </w:r>
      <w:r w:rsidRPr="008A690F">
        <w:rPr>
          <w:lang w:val="en-NZ"/>
        </w:rPr>
        <w:br/>
        <w:t>Twitter account:</w:t>
      </w:r>
      <w:r w:rsidR="00650329">
        <w:rPr>
          <w:lang w:val="id-ID"/>
        </w:rPr>
        <w:t xml:space="preserve"> -</w:t>
      </w:r>
      <w:r w:rsidRPr="008A690F">
        <w:rPr>
          <w:lang w:val="en-NZ"/>
        </w:rPr>
        <w:br/>
        <w:t xml:space="preserve">Linked In </w:t>
      </w:r>
      <w:r w:rsidR="00650329">
        <w:rPr>
          <w:lang w:val="en-NZ"/>
        </w:rPr>
        <w:t>accoun</w:t>
      </w:r>
      <w:r w:rsidRPr="008A690F">
        <w:rPr>
          <w:lang w:val="en-NZ"/>
        </w:rPr>
        <w:t>t:</w:t>
      </w:r>
      <w:r w:rsidR="00650329">
        <w:rPr>
          <w:lang w:val="id-ID"/>
        </w:rPr>
        <w:t xml:space="preserve"> Irfani Ardiansyah</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w:t>
      </w:r>
      <w:r w:rsidRPr="00650329">
        <w:rPr>
          <w:strike/>
          <w:lang w:val="en-NZ"/>
        </w:rPr>
        <w:t>Oral presentation</w:t>
      </w:r>
      <w:r w:rsidRPr="008A690F">
        <w:rPr>
          <w:lang w:val="en-NZ"/>
        </w:rPr>
        <w:t>/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3BEA" w:rsidRDefault="00C43BEA" w:rsidP="00671A59">
      <w:r>
        <w:separator/>
      </w:r>
    </w:p>
  </w:endnote>
  <w:endnote w:type="continuationSeparator" w:id="1">
    <w:p w:rsidR="00C43BEA" w:rsidRDefault="00C43BEA"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3BEA" w:rsidRDefault="00C43BEA" w:rsidP="00671A59">
      <w:r>
        <w:separator/>
      </w:r>
    </w:p>
  </w:footnote>
  <w:footnote w:type="continuationSeparator" w:id="1">
    <w:p w:rsidR="00C43BEA" w:rsidRDefault="00C43BEA"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22E5"/>
    <w:rsid w:val="004B3B30"/>
    <w:rsid w:val="00505DA1"/>
    <w:rsid w:val="005408D9"/>
    <w:rsid w:val="00555DAD"/>
    <w:rsid w:val="005B168A"/>
    <w:rsid w:val="005C2EA1"/>
    <w:rsid w:val="005C3848"/>
    <w:rsid w:val="005D43ED"/>
    <w:rsid w:val="00605142"/>
    <w:rsid w:val="00612C13"/>
    <w:rsid w:val="00627148"/>
    <w:rsid w:val="00650329"/>
    <w:rsid w:val="006511AA"/>
    <w:rsid w:val="00671A59"/>
    <w:rsid w:val="00691F82"/>
    <w:rsid w:val="006B463C"/>
    <w:rsid w:val="006C51B8"/>
    <w:rsid w:val="006F0C5C"/>
    <w:rsid w:val="006F45F2"/>
    <w:rsid w:val="007258AA"/>
    <w:rsid w:val="00743CCA"/>
    <w:rsid w:val="00746319"/>
    <w:rsid w:val="007875D1"/>
    <w:rsid w:val="00790C29"/>
    <w:rsid w:val="007E49A8"/>
    <w:rsid w:val="007F0333"/>
    <w:rsid w:val="00800D58"/>
    <w:rsid w:val="00834D93"/>
    <w:rsid w:val="00862283"/>
    <w:rsid w:val="008A3E9A"/>
    <w:rsid w:val="008A690F"/>
    <w:rsid w:val="00901E5B"/>
    <w:rsid w:val="00970E67"/>
    <w:rsid w:val="009821B4"/>
    <w:rsid w:val="00986ED5"/>
    <w:rsid w:val="009A6AD9"/>
    <w:rsid w:val="009B0CCF"/>
    <w:rsid w:val="009B7F4F"/>
    <w:rsid w:val="009D3EA4"/>
    <w:rsid w:val="009E6632"/>
    <w:rsid w:val="009E6C61"/>
    <w:rsid w:val="00A31D17"/>
    <w:rsid w:val="00A41107"/>
    <w:rsid w:val="00A50066"/>
    <w:rsid w:val="00A668A1"/>
    <w:rsid w:val="00A76E81"/>
    <w:rsid w:val="00A83688"/>
    <w:rsid w:val="00A83863"/>
    <w:rsid w:val="00A91ECC"/>
    <w:rsid w:val="00AC3BCD"/>
    <w:rsid w:val="00AD6315"/>
    <w:rsid w:val="00AF4356"/>
    <w:rsid w:val="00B26097"/>
    <w:rsid w:val="00B27625"/>
    <w:rsid w:val="00B675D9"/>
    <w:rsid w:val="00BF5676"/>
    <w:rsid w:val="00C43BEA"/>
    <w:rsid w:val="00CE08A2"/>
    <w:rsid w:val="00D367E3"/>
    <w:rsid w:val="00DA2249"/>
    <w:rsid w:val="00DA581F"/>
    <w:rsid w:val="00DC29A1"/>
    <w:rsid w:val="00DC7405"/>
    <w:rsid w:val="00DD3006"/>
    <w:rsid w:val="00DE2102"/>
    <w:rsid w:val="00E119D1"/>
    <w:rsid w:val="00E713DA"/>
    <w:rsid w:val="00E83595"/>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2342</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2018-02-20T16:00:00Z</dcterms:created>
  <dcterms:modified xsi:type="dcterms:W3CDTF">2018-02-20T16:01:00Z</dcterms:modified>
</cp:coreProperties>
</file>