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DEA" w:rsidRPr="00D16165" w:rsidRDefault="008F0DEA" w:rsidP="008F0DEA">
      <w:pPr>
        <w:pStyle w:val="NormalWeb"/>
        <w:shd w:val="clear" w:color="auto" w:fill="FFFFFF"/>
        <w:spacing w:before="0" w:beforeAutospacing="0" w:after="360" w:afterAutospacing="0" w:line="360" w:lineRule="atLeast"/>
        <w:jc w:val="center"/>
        <w:rPr>
          <w:rFonts w:asciiTheme="majorBidi" w:hAnsiTheme="majorBidi" w:cstheme="majorBidi"/>
          <w:b/>
          <w:bCs/>
          <w:color w:val="111111"/>
        </w:rPr>
      </w:pPr>
      <w:r w:rsidRPr="00D16165">
        <w:rPr>
          <w:rFonts w:asciiTheme="majorBidi" w:hAnsiTheme="majorBidi" w:cstheme="majorBidi"/>
          <w:b/>
          <w:bCs/>
          <w:color w:val="111111"/>
        </w:rPr>
        <w:t>Some Egyptian medicinal plants and Alzheimer</w:t>
      </w:r>
    </w:p>
    <w:p w:rsidR="00F025E8" w:rsidRPr="00D16165" w:rsidRDefault="00F025E8" w:rsidP="00F025E8">
      <w:pPr>
        <w:spacing w:before="248"/>
        <w:ind w:left="140" w:right="138"/>
        <w:jc w:val="center"/>
        <w:rPr>
          <w:rFonts w:asciiTheme="majorBidi" w:hAnsiTheme="majorBidi" w:cstheme="majorBidi"/>
          <w:color w:val="212121"/>
          <w:sz w:val="24"/>
          <w:szCs w:val="24"/>
        </w:rPr>
      </w:pPr>
      <w:r w:rsidRPr="00D16165">
        <w:rPr>
          <w:rFonts w:asciiTheme="majorBidi" w:hAnsiTheme="majorBidi" w:cstheme="majorBidi"/>
          <w:color w:val="212121"/>
          <w:sz w:val="24"/>
          <w:szCs w:val="24"/>
        </w:rPr>
        <w:t>Mohammed Sayed Aly Mohammed</w:t>
      </w:r>
    </w:p>
    <w:p w:rsidR="008F0DEA" w:rsidRPr="00D16165" w:rsidRDefault="008F0DEA" w:rsidP="008F0DEA">
      <w:pPr>
        <w:spacing w:before="248"/>
        <w:ind w:left="140" w:right="138"/>
        <w:jc w:val="both"/>
        <w:rPr>
          <w:rFonts w:asciiTheme="majorBidi" w:hAnsiTheme="majorBidi" w:cstheme="majorBidi"/>
          <w:sz w:val="24"/>
          <w:szCs w:val="24"/>
        </w:rPr>
      </w:pPr>
      <w:r w:rsidRPr="00D16165">
        <w:rPr>
          <w:rFonts w:asciiTheme="majorBidi" w:hAnsiTheme="majorBidi" w:cstheme="majorBidi"/>
          <w:color w:val="212121"/>
          <w:sz w:val="24"/>
          <w:szCs w:val="24"/>
        </w:rPr>
        <w:t xml:space="preserve">Medicinal and aromatic plants researches Department, Industries of pharmaceutical and drugs production researches Division, National Research Center, </w:t>
      </w:r>
      <w:proofErr w:type="spellStart"/>
      <w:r w:rsidRPr="00D16165">
        <w:rPr>
          <w:rFonts w:asciiTheme="majorBidi" w:hAnsiTheme="majorBidi" w:cstheme="majorBidi"/>
          <w:color w:val="212121"/>
          <w:sz w:val="24"/>
          <w:szCs w:val="24"/>
        </w:rPr>
        <w:t>Dokki</w:t>
      </w:r>
      <w:proofErr w:type="spellEnd"/>
      <w:r w:rsidRPr="00D16165">
        <w:rPr>
          <w:rFonts w:asciiTheme="majorBidi" w:hAnsiTheme="majorBidi" w:cstheme="majorBidi"/>
          <w:color w:val="212121"/>
          <w:sz w:val="24"/>
          <w:szCs w:val="24"/>
        </w:rPr>
        <w:t xml:space="preserve">, </w:t>
      </w:r>
      <w:proofErr w:type="gramStart"/>
      <w:r w:rsidRPr="00D16165">
        <w:rPr>
          <w:rFonts w:asciiTheme="majorBidi" w:hAnsiTheme="majorBidi" w:cstheme="majorBidi"/>
          <w:color w:val="212121"/>
          <w:sz w:val="24"/>
          <w:szCs w:val="24"/>
        </w:rPr>
        <w:t>Cairo</w:t>
      </w:r>
      <w:proofErr w:type="gramEnd"/>
      <w:r w:rsidRPr="00D16165">
        <w:rPr>
          <w:rFonts w:asciiTheme="majorBidi" w:hAnsiTheme="majorBidi" w:cstheme="majorBidi"/>
          <w:color w:val="212121"/>
          <w:sz w:val="24"/>
          <w:szCs w:val="24"/>
        </w:rPr>
        <w:t>, Egypt.</w:t>
      </w:r>
    </w:p>
    <w:p w:rsidR="008F0DEA" w:rsidRPr="00D16165" w:rsidRDefault="008F0DEA" w:rsidP="008F0DEA">
      <w:pPr>
        <w:pStyle w:val="NormalWeb"/>
        <w:shd w:val="clear" w:color="auto" w:fill="FFFFFF"/>
        <w:spacing w:before="0" w:beforeAutospacing="0" w:after="360" w:afterAutospacing="0" w:line="360" w:lineRule="atLeast"/>
        <w:rPr>
          <w:rFonts w:asciiTheme="majorBidi" w:hAnsiTheme="majorBidi" w:cstheme="majorBidi"/>
          <w:color w:val="111111"/>
        </w:rPr>
      </w:pPr>
      <w:r w:rsidRPr="00D16165">
        <w:rPr>
          <w:rFonts w:asciiTheme="majorBidi" w:hAnsiTheme="majorBidi" w:cstheme="majorBidi"/>
          <w:color w:val="111111"/>
        </w:rPr>
        <w:t>Abstract</w:t>
      </w:r>
    </w:p>
    <w:p w:rsidR="008F0DEA" w:rsidRPr="00D16165" w:rsidRDefault="008F0DEA" w:rsidP="008F0DEA">
      <w:pPr>
        <w:pStyle w:val="NormalWeb"/>
        <w:shd w:val="clear" w:color="auto" w:fill="FFFFFF"/>
        <w:spacing w:before="0" w:beforeAutospacing="0" w:after="360" w:afterAutospacing="0" w:line="360" w:lineRule="atLeast"/>
        <w:jc w:val="both"/>
        <w:rPr>
          <w:rFonts w:asciiTheme="majorBidi" w:hAnsiTheme="majorBidi" w:cstheme="majorBidi"/>
          <w:color w:val="111111"/>
        </w:rPr>
      </w:pPr>
      <w:r w:rsidRPr="00D16165">
        <w:rPr>
          <w:rFonts w:asciiTheme="majorBidi" w:hAnsiTheme="majorBidi" w:cstheme="majorBidi"/>
          <w:color w:val="111111"/>
        </w:rPr>
        <w:t>Alzheimer disease is a progressive disorder that causes brain cells to waste away degenerate. Alzheimer disease caused of dementia and continuous decline in thinking, behavioral and social skills that disrupts a person ability to function independently. The early signs of the disease due to forgetting recent events or conversations. With disease progresses, a person with Alzheimer disease will develop severe memory impairment and lose the ability to carry out everyday tasks.</w:t>
      </w:r>
    </w:p>
    <w:p w:rsidR="00C73959" w:rsidRPr="00D16165" w:rsidRDefault="00C73959" w:rsidP="008F0DEA">
      <w:pPr>
        <w:pStyle w:val="NormalWeb"/>
        <w:shd w:val="clear" w:color="auto" w:fill="FFFFFF"/>
        <w:spacing w:before="0" w:beforeAutospacing="0" w:after="360" w:afterAutospacing="0" w:line="360" w:lineRule="atLeast"/>
        <w:jc w:val="both"/>
        <w:rPr>
          <w:rFonts w:asciiTheme="majorBidi" w:hAnsiTheme="majorBidi" w:cstheme="majorBidi"/>
          <w:color w:val="111111"/>
        </w:rPr>
      </w:pPr>
      <w:r w:rsidRPr="00D16165">
        <w:rPr>
          <w:rFonts w:asciiTheme="majorBidi" w:hAnsiTheme="majorBidi" w:cstheme="majorBidi"/>
        </w:rPr>
        <w:t>Medicinal plants used as alternative medicine in world cultures, since older times by healers, which used them in remedy of many diseases. It known that many medicinal plants played an important role as alone, and others used combined with chemical one. Egyptian flora is famous since ancient times. Medicinal plants contains chemical compounds that effected in many diseases, such as essential oils, alkaloids, terpenes and glycosides. The ancient Egyptian healers recorded a greatest knowledge about the drugs that used for many diseases, and many of them still used in medicine until now.</w:t>
      </w:r>
    </w:p>
    <w:p w:rsidR="008F0DEA" w:rsidRPr="00D16165" w:rsidRDefault="008F0DEA" w:rsidP="008F0DEA">
      <w:pPr>
        <w:jc w:val="both"/>
        <w:rPr>
          <w:rFonts w:asciiTheme="majorBidi" w:hAnsiTheme="majorBidi" w:cstheme="majorBidi"/>
          <w:sz w:val="24"/>
          <w:szCs w:val="24"/>
        </w:rPr>
      </w:pPr>
      <w:r w:rsidRPr="00D16165">
        <w:rPr>
          <w:rFonts w:asciiTheme="majorBidi" w:hAnsiTheme="majorBidi" w:cstheme="majorBidi"/>
          <w:sz w:val="24"/>
          <w:szCs w:val="24"/>
        </w:rPr>
        <w:t>There is many programs established in Egypt as a strategy to identify potentially active substances. High methods of techniques allow for the analysis of large numbers of extracts in a relatively short period and considered one of the most efficient ways of finding new leads from natural products.</w:t>
      </w:r>
    </w:p>
    <w:p w:rsidR="008F0DEA" w:rsidRPr="00D16165" w:rsidRDefault="008F0DEA" w:rsidP="008F0DEA">
      <w:pPr>
        <w:jc w:val="both"/>
        <w:rPr>
          <w:rFonts w:asciiTheme="majorBidi" w:hAnsiTheme="majorBidi" w:cstheme="majorBidi"/>
          <w:sz w:val="24"/>
          <w:szCs w:val="24"/>
          <w:shd w:val="clear" w:color="auto" w:fill="F2F2F2"/>
        </w:rPr>
      </w:pPr>
      <w:r w:rsidRPr="00D16165">
        <w:rPr>
          <w:rFonts w:asciiTheme="majorBidi" w:hAnsiTheme="majorBidi" w:cstheme="majorBidi"/>
          <w:sz w:val="24"/>
          <w:szCs w:val="24"/>
        </w:rPr>
        <w:t xml:space="preserve">Some of Egyptian medicinal plants, such as </w:t>
      </w:r>
      <w:r w:rsidRPr="00D16165">
        <w:rPr>
          <w:rFonts w:asciiTheme="majorBidi" w:hAnsiTheme="majorBidi" w:cstheme="majorBidi"/>
          <w:i/>
          <w:iCs/>
          <w:sz w:val="24"/>
          <w:szCs w:val="24"/>
        </w:rPr>
        <w:t xml:space="preserve">Capsicum </w:t>
      </w:r>
      <w:proofErr w:type="spellStart"/>
      <w:r w:rsidRPr="00D16165">
        <w:rPr>
          <w:rFonts w:asciiTheme="majorBidi" w:hAnsiTheme="majorBidi" w:cstheme="majorBidi"/>
          <w:i/>
          <w:iCs/>
          <w:sz w:val="24"/>
          <w:szCs w:val="24"/>
        </w:rPr>
        <w:t>annuum</w:t>
      </w:r>
      <w:proofErr w:type="spellEnd"/>
      <w:r w:rsidRPr="00D16165">
        <w:rPr>
          <w:rFonts w:asciiTheme="majorBidi" w:hAnsiTheme="majorBidi" w:cstheme="majorBidi"/>
          <w:i/>
          <w:iCs/>
          <w:sz w:val="24"/>
          <w:szCs w:val="24"/>
        </w:rPr>
        <w:t xml:space="preserve">, Citrus </w:t>
      </w:r>
      <w:proofErr w:type="spellStart"/>
      <w:proofErr w:type="gramStart"/>
      <w:r w:rsidRPr="00D16165">
        <w:rPr>
          <w:rFonts w:asciiTheme="majorBidi" w:hAnsiTheme="majorBidi" w:cstheme="majorBidi"/>
          <w:i/>
          <w:iCs/>
          <w:sz w:val="24"/>
          <w:szCs w:val="24"/>
        </w:rPr>
        <w:t>limon</w:t>
      </w:r>
      <w:proofErr w:type="spellEnd"/>
      <w:proofErr w:type="gramEnd"/>
      <w:r w:rsidRPr="00D16165">
        <w:rPr>
          <w:rFonts w:asciiTheme="majorBidi" w:hAnsiTheme="majorBidi" w:cstheme="majorBidi"/>
          <w:i/>
          <w:iCs/>
          <w:sz w:val="24"/>
          <w:szCs w:val="24"/>
        </w:rPr>
        <w:t xml:space="preserve"> (L.) </w:t>
      </w:r>
      <w:proofErr w:type="spellStart"/>
      <w:r w:rsidRPr="00D16165">
        <w:rPr>
          <w:rFonts w:asciiTheme="majorBidi" w:hAnsiTheme="majorBidi" w:cstheme="majorBidi"/>
          <w:i/>
          <w:iCs/>
          <w:sz w:val="24"/>
          <w:szCs w:val="24"/>
        </w:rPr>
        <w:t>Burm</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Daucus</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carota</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Ficus</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carica</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Psidium</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guajav</w:t>
      </w:r>
      <w:proofErr w:type="spellEnd"/>
      <w:r w:rsidRPr="00D16165">
        <w:rPr>
          <w:rFonts w:asciiTheme="majorBidi" w:hAnsiTheme="majorBidi" w:cstheme="majorBidi"/>
          <w:i/>
          <w:iCs/>
          <w:sz w:val="24"/>
          <w:szCs w:val="24"/>
        </w:rPr>
        <w:t xml:space="preserve"> </w:t>
      </w:r>
      <w:r w:rsidRPr="00D16165">
        <w:rPr>
          <w:rFonts w:asciiTheme="majorBidi" w:hAnsiTheme="majorBidi" w:cstheme="majorBidi"/>
          <w:sz w:val="24"/>
          <w:szCs w:val="24"/>
        </w:rPr>
        <w:t>and</w:t>
      </w:r>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Solanum</w:t>
      </w:r>
      <w:proofErr w:type="spellEnd"/>
      <w:r w:rsidRPr="00D16165">
        <w:rPr>
          <w:rFonts w:asciiTheme="majorBidi" w:hAnsiTheme="majorBidi" w:cstheme="majorBidi"/>
          <w:i/>
          <w:iCs/>
          <w:sz w:val="24"/>
          <w:szCs w:val="24"/>
        </w:rPr>
        <w:t xml:space="preserve"> </w:t>
      </w:r>
      <w:proofErr w:type="spellStart"/>
      <w:r w:rsidRPr="00D16165">
        <w:rPr>
          <w:rFonts w:asciiTheme="majorBidi" w:hAnsiTheme="majorBidi" w:cstheme="majorBidi"/>
          <w:i/>
          <w:iCs/>
          <w:sz w:val="24"/>
          <w:szCs w:val="24"/>
        </w:rPr>
        <w:t>lycopersicum</w:t>
      </w:r>
      <w:proofErr w:type="spellEnd"/>
      <w:r w:rsidRPr="00D16165">
        <w:rPr>
          <w:rFonts w:asciiTheme="majorBidi" w:hAnsiTheme="majorBidi" w:cstheme="majorBidi"/>
          <w:i/>
          <w:iCs/>
          <w:sz w:val="24"/>
          <w:szCs w:val="24"/>
        </w:rPr>
        <w:t xml:space="preserve">. </w:t>
      </w:r>
      <w:r w:rsidRPr="00D16165">
        <w:rPr>
          <w:rFonts w:asciiTheme="majorBidi" w:hAnsiTheme="majorBidi" w:cstheme="majorBidi"/>
          <w:sz w:val="24"/>
          <w:szCs w:val="24"/>
        </w:rPr>
        <w:t>Will clarifications in the present review article.</w:t>
      </w:r>
    </w:p>
    <w:p w:rsidR="00D37F0D" w:rsidRPr="00D37F0D" w:rsidRDefault="00D37F0D" w:rsidP="00D37F0D">
      <w:pPr>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noProof/>
          <w:sz w:val="24"/>
          <w:szCs w:val="24"/>
        </w:rPr>
        <w:lastRenderedPageBreak/>
        <w:drawing>
          <wp:anchor distT="0" distB="0" distL="114300" distR="114300" simplePos="0" relativeHeight="251659264" behindDoc="0" locked="0" layoutInCell="1" allowOverlap="1" wp14:anchorId="2467C670" wp14:editId="3C34860A">
            <wp:simplePos x="1143000" y="914400"/>
            <wp:positionH relativeFrom="column">
              <wp:align>left</wp:align>
            </wp:positionH>
            <wp:positionV relativeFrom="paragraph">
              <wp:align>top</wp:align>
            </wp:positionV>
            <wp:extent cx="1669919" cy="2752725"/>
            <wp:effectExtent l="0" t="0" r="0" b="0"/>
            <wp:wrapSquare wrapText="bothSides"/>
            <wp:docPr id="1" name="Picture 1" descr="F:\IMG_20191115_09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_20191115_09353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69919" cy="2752725"/>
                    </a:xfrm>
                    <a:prstGeom prst="rect">
                      <a:avLst/>
                    </a:prstGeom>
                    <a:noFill/>
                    <a:ln>
                      <a:noFill/>
                    </a:ln>
                  </pic:spPr>
                </pic:pic>
              </a:graphicData>
            </a:graphic>
          </wp:anchor>
        </w:drawing>
      </w:r>
      <w:r w:rsidRPr="00D37F0D">
        <w:rPr>
          <w:rFonts w:asciiTheme="majorBidi" w:eastAsia="Calibri" w:hAnsiTheme="majorBidi" w:cstheme="majorBidi"/>
          <w:sz w:val="24"/>
          <w:szCs w:val="24"/>
        </w:rPr>
        <w:br w:type="textWrapping" w:clear="all"/>
      </w:r>
    </w:p>
    <w:p w:rsidR="00D37F0D" w:rsidRPr="00D37F0D" w:rsidRDefault="00D37F0D" w:rsidP="00D37F0D">
      <w:pPr>
        <w:spacing w:after="200" w:line="276" w:lineRule="auto"/>
        <w:ind w:left="360"/>
        <w:jc w:val="both"/>
        <w:rPr>
          <w:rFonts w:asciiTheme="majorBidi" w:eastAsia="Calibri" w:hAnsiTheme="majorBidi" w:cstheme="majorBidi"/>
          <w:sz w:val="24"/>
          <w:szCs w:val="24"/>
        </w:rPr>
      </w:pPr>
    </w:p>
    <w:p w:rsidR="00D37F0D" w:rsidRPr="00D37F0D" w:rsidRDefault="00D37F0D" w:rsidP="00D37F0D">
      <w:pPr>
        <w:spacing w:after="200" w:line="276" w:lineRule="auto"/>
        <w:ind w:left="360"/>
        <w:jc w:val="both"/>
        <w:rPr>
          <w:rFonts w:asciiTheme="majorBidi" w:eastAsia="Calibri" w:hAnsiTheme="majorBidi" w:cstheme="majorBidi"/>
          <w:sz w:val="24"/>
          <w:szCs w:val="24"/>
        </w:rPr>
      </w:pPr>
    </w:p>
    <w:p w:rsidR="00D37F0D" w:rsidRPr="00D37F0D" w:rsidRDefault="00D37F0D" w:rsidP="00D37F0D">
      <w:pPr>
        <w:spacing w:after="200" w:line="276" w:lineRule="auto"/>
        <w:ind w:left="360"/>
        <w:jc w:val="both"/>
        <w:rPr>
          <w:rFonts w:asciiTheme="majorBidi" w:eastAsia="Calibri" w:hAnsiTheme="majorBidi" w:cstheme="majorBidi"/>
          <w:sz w:val="24"/>
          <w:szCs w:val="24"/>
        </w:rPr>
      </w:pPr>
    </w:p>
    <w:p w:rsidR="00D37F0D" w:rsidRPr="00D37F0D" w:rsidRDefault="00D37F0D" w:rsidP="00D37F0D">
      <w:pPr>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*B.Sc. Faculty of Agriculture, Dep. of Biochemistry, Cairo University 1976.</w:t>
      </w:r>
    </w:p>
    <w:p w:rsidR="00D37F0D" w:rsidRPr="00D37F0D" w:rsidRDefault="00D37F0D" w:rsidP="00D37F0D">
      <w:pPr>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*M.Sc. Faculty of Agriculture, Dep. of Biochemistry, Cairo University 1985.</w:t>
      </w:r>
    </w:p>
    <w:p w:rsidR="00D37F0D" w:rsidRPr="00D37F0D" w:rsidRDefault="00D37F0D" w:rsidP="00D37F0D">
      <w:pPr>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*Ph.D. Faculty of Agriculture, Dep. of Agricultural Chemistry </w:t>
      </w:r>
      <w:proofErr w:type="spellStart"/>
      <w:r w:rsidRPr="00D37F0D">
        <w:rPr>
          <w:rFonts w:asciiTheme="majorBidi" w:eastAsia="Calibri" w:hAnsiTheme="majorBidi" w:cstheme="majorBidi"/>
          <w:sz w:val="24"/>
          <w:szCs w:val="24"/>
        </w:rPr>
        <w:t>Menoufya</w:t>
      </w:r>
      <w:proofErr w:type="spellEnd"/>
      <w:r w:rsidRPr="00D37F0D">
        <w:rPr>
          <w:rFonts w:asciiTheme="majorBidi" w:eastAsia="Calibri" w:hAnsiTheme="majorBidi" w:cstheme="majorBidi"/>
          <w:sz w:val="24"/>
          <w:szCs w:val="24"/>
        </w:rPr>
        <w:t xml:space="preserve"> University 1990.</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Researcher Scholarship, 1980- 1984.Researcher Assistant, 1984- 1985.Researcher, 1990- 1995.Associate Research Professor, 1995- 2003.Professor Researcher since 2003.Emeritus Professor since 2013.</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b/>
          <w:bCs/>
          <w:sz w:val="24"/>
          <w:szCs w:val="24"/>
        </w:rPr>
      </w:pPr>
      <w:r w:rsidRPr="00D37F0D">
        <w:rPr>
          <w:rFonts w:asciiTheme="majorBidi" w:eastAsia="Calibri" w:hAnsiTheme="majorBidi" w:cstheme="majorBidi"/>
          <w:b/>
          <w:bCs/>
          <w:sz w:val="24"/>
          <w:szCs w:val="24"/>
        </w:rPr>
        <w:t>MAIN RESEARCH OR TECHNOLOGY FOCUS:</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Medicinal&amp; Aromatic Plants, </w:t>
      </w:r>
      <w:proofErr w:type="spellStart"/>
      <w:r w:rsidRPr="00D37F0D">
        <w:rPr>
          <w:rFonts w:asciiTheme="majorBidi" w:eastAsia="Calibri" w:hAnsiTheme="majorBidi" w:cstheme="majorBidi"/>
          <w:sz w:val="24"/>
          <w:szCs w:val="24"/>
        </w:rPr>
        <w:t>Biofertilizers</w:t>
      </w:r>
      <w:proofErr w:type="spellEnd"/>
      <w:r w:rsidRPr="00D37F0D">
        <w:rPr>
          <w:rFonts w:asciiTheme="majorBidi" w:eastAsia="Calibri" w:hAnsiTheme="majorBidi" w:cstheme="majorBidi"/>
          <w:sz w:val="24"/>
          <w:szCs w:val="24"/>
        </w:rPr>
        <w:t xml:space="preserve"> Cultivation, Cultivation and Development of Production and Chemistry of Medicinal and Aromatic Plants in the New Reclaimed Lands, Natural Products, Improving of Ingredients of Medicinal and Aromatic Plants.</w:t>
      </w:r>
    </w:p>
    <w:p w:rsidR="00D37F0D" w:rsidRPr="00D37F0D" w:rsidRDefault="00D37F0D" w:rsidP="00D37F0D">
      <w:pPr>
        <w:spacing w:after="200" w:line="276" w:lineRule="auto"/>
        <w:ind w:left="360"/>
        <w:jc w:val="both"/>
        <w:rPr>
          <w:rFonts w:asciiTheme="majorBidi" w:eastAsia="Calibri" w:hAnsiTheme="majorBidi" w:cstheme="majorBidi"/>
          <w:b/>
          <w:bCs/>
          <w:sz w:val="24"/>
          <w:szCs w:val="24"/>
        </w:rPr>
      </w:pPr>
      <w:r w:rsidRPr="00D37F0D">
        <w:rPr>
          <w:rFonts w:asciiTheme="majorBidi" w:eastAsia="Calibri" w:hAnsiTheme="majorBidi" w:cstheme="majorBidi"/>
          <w:b/>
          <w:bCs/>
          <w:sz w:val="24"/>
          <w:szCs w:val="24"/>
        </w:rPr>
        <w:t>Scientific Achievement:</w:t>
      </w:r>
    </w:p>
    <w:p w:rsidR="00D37F0D" w:rsidRPr="00D37F0D" w:rsidRDefault="00D37F0D" w:rsidP="00D37F0D">
      <w:pPr>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Field of Specialized: Medicinal and Aromatic Plants Researches, fine Specialized is Biochemistry.</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b/>
          <w:bCs/>
          <w:sz w:val="24"/>
          <w:szCs w:val="24"/>
        </w:rPr>
      </w:pPr>
      <w:r w:rsidRPr="00D37F0D">
        <w:rPr>
          <w:rFonts w:asciiTheme="majorBidi" w:eastAsia="Calibri" w:hAnsiTheme="majorBidi" w:cstheme="majorBidi"/>
          <w:b/>
          <w:bCs/>
          <w:sz w:val="24"/>
          <w:szCs w:val="24"/>
        </w:rPr>
        <w:t>No. of Supervised M.Sc. and Ph.D. Thesis.</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Sharing in two M.Sc. and two Ph.D. Thesis.</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b/>
          <w:bCs/>
          <w:sz w:val="24"/>
          <w:szCs w:val="24"/>
        </w:rPr>
      </w:pPr>
      <w:r w:rsidRPr="00D37F0D">
        <w:rPr>
          <w:rFonts w:asciiTheme="majorBidi" w:eastAsia="Calibri" w:hAnsiTheme="majorBidi" w:cstheme="majorBidi"/>
          <w:b/>
          <w:bCs/>
          <w:sz w:val="24"/>
          <w:szCs w:val="24"/>
        </w:rPr>
        <w:lastRenderedPageBreak/>
        <w:t>No. of Research Project and the most important one:</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-Rural development Project.</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-Development and Management of reclaimed areas project,</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-The improvement of Medicinal and Aromatic Plants production.</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-The development of Horticultural Crops.</w:t>
      </w:r>
      <w:bookmarkStart w:id="0" w:name="_GoBack"/>
      <w:bookmarkEnd w:id="0"/>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-The improvement </w:t>
      </w:r>
      <w:proofErr w:type="spellStart"/>
      <w:r w:rsidRPr="00D37F0D">
        <w:rPr>
          <w:rFonts w:asciiTheme="majorBidi" w:eastAsia="Calibri" w:hAnsiTheme="majorBidi" w:cstheme="majorBidi"/>
          <w:sz w:val="24"/>
          <w:szCs w:val="24"/>
        </w:rPr>
        <w:t>ofQuality</w:t>
      </w:r>
      <w:proofErr w:type="spellEnd"/>
      <w:r w:rsidRPr="00D37F0D">
        <w:rPr>
          <w:rFonts w:asciiTheme="majorBidi" w:eastAsia="Calibri" w:hAnsiTheme="majorBidi" w:cstheme="majorBidi"/>
          <w:sz w:val="24"/>
          <w:szCs w:val="24"/>
        </w:rPr>
        <w:t xml:space="preserve"> and quantity of </w:t>
      </w:r>
      <w:r w:rsidRPr="00D37F0D">
        <w:rPr>
          <w:rFonts w:asciiTheme="majorBidi" w:eastAsia="Calibri" w:hAnsiTheme="majorBidi" w:cstheme="majorBidi"/>
          <w:i/>
          <w:iCs/>
          <w:sz w:val="24"/>
          <w:szCs w:val="24"/>
        </w:rPr>
        <w:t xml:space="preserve">Hibiscus </w:t>
      </w:r>
      <w:proofErr w:type="gramStart"/>
      <w:r w:rsidRPr="00D37F0D">
        <w:rPr>
          <w:rFonts w:asciiTheme="majorBidi" w:eastAsia="Calibri" w:hAnsiTheme="majorBidi" w:cstheme="majorBidi"/>
          <w:i/>
          <w:iCs/>
          <w:sz w:val="24"/>
          <w:szCs w:val="24"/>
        </w:rPr>
        <w:t>sabdariffa</w:t>
      </w:r>
      <w:r w:rsidRPr="00D37F0D">
        <w:rPr>
          <w:rFonts w:asciiTheme="majorBidi" w:eastAsia="Calibri" w:hAnsiTheme="majorBidi" w:cstheme="majorBidi"/>
          <w:sz w:val="24"/>
          <w:szCs w:val="24"/>
        </w:rPr>
        <w:t xml:space="preserve">  .</w:t>
      </w:r>
      <w:proofErr w:type="gramEnd"/>
      <w:r w:rsidRPr="00D37F0D">
        <w:rPr>
          <w:rFonts w:asciiTheme="majorBidi" w:eastAsia="Calibri" w:hAnsiTheme="majorBidi" w:cstheme="majorBidi"/>
          <w:sz w:val="24"/>
          <w:szCs w:val="24"/>
        </w:rPr>
        <w:t xml:space="preserve">          -Adaptation and production of some medicinal and aromatic plants under Egyptian conditions.</w:t>
      </w:r>
    </w:p>
    <w:p w:rsidR="00D37F0D" w:rsidRPr="00D37F0D" w:rsidRDefault="00D37F0D" w:rsidP="00D37F0D">
      <w:pPr>
        <w:tabs>
          <w:tab w:val="left" w:pos="7485"/>
        </w:tabs>
        <w:spacing w:after="200" w:line="276" w:lineRule="auto"/>
        <w:ind w:left="360"/>
        <w:jc w:val="both"/>
        <w:rPr>
          <w:rFonts w:asciiTheme="majorBidi" w:eastAsia="Calibri" w:hAnsiTheme="majorBidi" w:cstheme="majorBidi"/>
          <w:sz w:val="24"/>
          <w:szCs w:val="24"/>
        </w:rPr>
      </w:pPr>
      <w:r w:rsidRPr="00D37F0D">
        <w:rPr>
          <w:rFonts w:asciiTheme="majorBidi" w:eastAsia="Calibri" w:hAnsiTheme="majorBidi" w:cstheme="majorBidi"/>
          <w:sz w:val="24"/>
          <w:szCs w:val="24"/>
        </w:rPr>
        <w:t xml:space="preserve">             -Studying the effect of bio, organic fertilizers, and unchemical weeding on the yield and active components of some medicinal and aromatic plants, principal researcher. Medicinal&amp; Aromatic Plants, Bio fertilizers Cultivation, Cultivation and phytochemistry</w:t>
      </w:r>
    </w:p>
    <w:p w:rsidR="00AF4950" w:rsidRPr="00D16165" w:rsidRDefault="00D37F0D" w:rsidP="00D37F0D">
      <w:pPr>
        <w:rPr>
          <w:rFonts w:asciiTheme="majorBidi" w:eastAsia="Calibri" w:hAnsiTheme="majorBidi" w:cstheme="majorBidi"/>
          <w:sz w:val="24"/>
          <w:szCs w:val="24"/>
        </w:rPr>
      </w:pPr>
      <w:r w:rsidRPr="00D16165">
        <w:rPr>
          <w:rFonts w:asciiTheme="majorBidi" w:eastAsia="Calibri" w:hAnsiTheme="majorBidi" w:cstheme="majorBidi"/>
          <w:sz w:val="24"/>
          <w:szCs w:val="24"/>
        </w:rPr>
        <w:t>Publications 49 references.</w:t>
      </w:r>
    </w:p>
    <w:p w:rsidR="00A649CE" w:rsidRPr="00D16165" w:rsidRDefault="00FE1D2C" w:rsidP="00D37F0D">
      <w:pPr>
        <w:rPr>
          <w:rFonts w:asciiTheme="majorBidi" w:eastAsia="Calibri" w:hAnsiTheme="majorBidi" w:cstheme="majorBidi"/>
          <w:sz w:val="24"/>
          <w:szCs w:val="24"/>
        </w:rPr>
      </w:pPr>
      <w:r w:rsidRPr="00D16165">
        <w:rPr>
          <w:rFonts w:asciiTheme="majorBidi" w:eastAsia="Calibri" w:hAnsiTheme="majorBidi" w:cstheme="majorBidi"/>
          <w:sz w:val="24"/>
          <w:szCs w:val="24"/>
        </w:rPr>
        <w:t xml:space="preserve">Full Name: </w:t>
      </w:r>
      <w:r w:rsidR="00A649CE" w:rsidRPr="00D16165">
        <w:rPr>
          <w:rFonts w:asciiTheme="majorBidi" w:eastAsia="Calibri" w:hAnsiTheme="majorBidi" w:cstheme="majorBidi"/>
          <w:sz w:val="24"/>
          <w:szCs w:val="24"/>
        </w:rPr>
        <w:t>Mohammed Sayed Aly Mohammed</w:t>
      </w:r>
    </w:p>
    <w:p w:rsidR="00FE1D2C" w:rsidRPr="00D16165" w:rsidRDefault="00FE1D2C" w:rsidP="00D37F0D">
      <w:pPr>
        <w:rPr>
          <w:rFonts w:asciiTheme="majorBidi" w:hAnsiTheme="majorBidi" w:cstheme="majorBidi"/>
          <w:color w:val="212121"/>
          <w:sz w:val="24"/>
          <w:szCs w:val="24"/>
        </w:rPr>
      </w:pPr>
      <w:r w:rsidRPr="00D16165">
        <w:rPr>
          <w:rFonts w:asciiTheme="majorBidi" w:hAnsiTheme="majorBidi" w:cstheme="majorBidi"/>
          <w:sz w:val="24"/>
          <w:szCs w:val="24"/>
        </w:rPr>
        <w:t xml:space="preserve">Contact number: </w:t>
      </w:r>
      <w:r w:rsidRPr="00D16165">
        <w:rPr>
          <w:rFonts w:asciiTheme="majorBidi" w:hAnsiTheme="majorBidi" w:cstheme="majorBidi"/>
          <w:color w:val="660000"/>
          <w:sz w:val="24"/>
          <w:szCs w:val="24"/>
          <w:u w:val="single" w:color="660000"/>
        </w:rPr>
        <w:t>Tel :+( 202)3371564</w:t>
      </w:r>
      <w:r w:rsidRPr="00D16165">
        <w:rPr>
          <w:rFonts w:asciiTheme="majorBidi" w:hAnsiTheme="majorBidi" w:cstheme="majorBidi"/>
          <w:color w:val="212121"/>
          <w:sz w:val="24"/>
          <w:szCs w:val="24"/>
        </w:rPr>
        <w:t>, Fax, + (202)33370931</w:t>
      </w:r>
      <w:r w:rsidRPr="00D16165">
        <w:rPr>
          <w:rFonts w:asciiTheme="majorBidi" w:hAnsiTheme="majorBidi" w:cstheme="majorBidi"/>
          <w:color w:val="212121"/>
          <w:sz w:val="24"/>
          <w:szCs w:val="24"/>
        </w:rPr>
        <w:t>, mobile 0201012966034.</w:t>
      </w:r>
    </w:p>
    <w:p w:rsidR="005A4FD6" w:rsidRPr="00D16165" w:rsidRDefault="005A4FD6" w:rsidP="005A4FD6">
      <w:pPr>
        <w:spacing w:before="200"/>
        <w:ind w:left="140"/>
        <w:rPr>
          <w:rFonts w:asciiTheme="majorBidi" w:hAnsiTheme="majorBidi" w:cstheme="majorBidi"/>
          <w:sz w:val="24"/>
          <w:szCs w:val="24"/>
        </w:rPr>
      </w:pPr>
      <w:r w:rsidRPr="00D16165">
        <w:rPr>
          <w:rFonts w:asciiTheme="majorBidi" w:hAnsiTheme="majorBidi" w:cstheme="majorBidi"/>
          <w:sz w:val="24"/>
          <w:szCs w:val="24"/>
          <w:lang w:val="en-NZ"/>
        </w:rPr>
        <w:t>Linked In account:</w:t>
      </w:r>
      <w:r w:rsidRPr="00D16165">
        <w:rPr>
          <w:rFonts w:asciiTheme="majorBidi" w:hAnsiTheme="majorBidi" w:cstheme="majorBidi"/>
          <w:sz w:val="24"/>
          <w:szCs w:val="24"/>
          <w:lang w:val="en-NZ"/>
        </w:rPr>
        <w:t xml:space="preserve"> </w:t>
      </w:r>
      <w:r w:rsidRPr="00D16165">
        <w:rPr>
          <w:rFonts w:asciiTheme="majorBidi" w:hAnsiTheme="majorBidi" w:cstheme="majorBidi"/>
          <w:color w:val="212121"/>
          <w:sz w:val="24"/>
          <w:szCs w:val="24"/>
        </w:rPr>
        <w:t xml:space="preserve">E-mail </w:t>
      </w:r>
      <w:hyperlink r:id="rId5" w:history="1">
        <w:r w:rsidRPr="00D16165">
          <w:rPr>
            <w:rStyle w:val="Hyperlink"/>
            <w:rFonts w:asciiTheme="majorBidi" w:hAnsiTheme="majorBidi" w:cstheme="majorBidi"/>
            <w:color w:val="212121"/>
            <w:sz w:val="24"/>
            <w:szCs w:val="24"/>
          </w:rPr>
          <w:t>mohasam53@gmail.com</w:t>
        </w:r>
      </w:hyperlink>
    </w:p>
    <w:p w:rsidR="005A4FD6" w:rsidRPr="00D16165" w:rsidRDefault="00D16165" w:rsidP="005A4FD6">
      <w:pPr>
        <w:rPr>
          <w:rFonts w:asciiTheme="majorBidi" w:hAnsiTheme="majorBidi" w:cstheme="majorBidi"/>
          <w:sz w:val="24"/>
          <w:szCs w:val="24"/>
        </w:rPr>
      </w:pPr>
      <w:r w:rsidRPr="00D16165">
        <w:rPr>
          <w:rFonts w:asciiTheme="majorBidi" w:hAnsiTheme="majorBidi" w:cstheme="majorBidi"/>
          <w:sz w:val="24"/>
          <w:szCs w:val="24"/>
          <w:lang w:val="en-NZ"/>
        </w:rPr>
        <w:t>Category:</w:t>
      </w:r>
      <w:r w:rsidRPr="00D16165">
        <w:rPr>
          <w:rFonts w:asciiTheme="majorBidi" w:hAnsiTheme="majorBidi" w:cstheme="majorBidi"/>
          <w:sz w:val="24"/>
          <w:szCs w:val="24"/>
          <w:lang w:val="en-NZ"/>
        </w:rPr>
        <w:t xml:space="preserve"> Oral presentation.</w:t>
      </w:r>
    </w:p>
    <w:sectPr w:rsidR="005A4FD6" w:rsidRPr="00D16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2A"/>
    <w:rsid w:val="002D6BFC"/>
    <w:rsid w:val="004E4930"/>
    <w:rsid w:val="005A4FD6"/>
    <w:rsid w:val="008F0DEA"/>
    <w:rsid w:val="00A649CE"/>
    <w:rsid w:val="00AA1E2A"/>
    <w:rsid w:val="00AC3E51"/>
    <w:rsid w:val="00C73959"/>
    <w:rsid w:val="00C867FC"/>
    <w:rsid w:val="00D16165"/>
    <w:rsid w:val="00D37F0D"/>
    <w:rsid w:val="00F025E8"/>
    <w:rsid w:val="00FE1D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041A"/>
  <w15:chartTrackingRefBased/>
  <w15:docId w15:val="{814EE3DB-85A9-4587-B75C-DB5710206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D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0D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0D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hasam5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2021-04-01T11:50:00Z</dcterms:created>
  <dcterms:modified xsi:type="dcterms:W3CDTF">2022-01-09T11:31:00Z</dcterms:modified>
</cp:coreProperties>
</file>