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508" w:rsidRPr="00E97248" w:rsidRDefault="00393508" w:rsidP="00393508">
      <w:pPr>
        <w:pStyle w:val="p"/>
        <w:shd w:val="clear" w:color="auto" w:fill="FFFFFF"/>
        <w:spacing w:before="166" w:beforeAutospacing="0" w:after="166" w:afterAutospacing="0"/>
        <w:jc w:val="center"/>
        <w:rPr>
          <w:rFonts w:ascii="Arial" w:hAnsi="Arial" w:cs="Arial"/>
          <w:b/>
          <w:color w:val="000000" w:themeColor="text1"/>
          <w:sz w:val="28"/>
          <w:szCs w:val="28"/>
          <w:shd w:val="clear" w:color="auto" w:fill="FFFFFF"/>
        </w:rPr>
      </w:pPr>
      <w:r w:rsidRPr="00E97248">
        <w:rPr>
          <w:rFonts w:ascii="Arial" w:hAnsi="Arial" w:cs="Arial"/>
          <w:b/>
          <w:color w:val="000000" w:themeColor="text1"/>
          <w:sz w:val="28"/>
          <w:szCs w:val="28"/>
          <w:shd w:val="clear" w:color="auto" w:fill="FFFFFF"/>
        </w:rPr>
        <w:t>PRIMARY DIFFUSE LEPTOMENINGEAL GLIOMATOSIS WITH PARENHYCMAL INFILTRATION: A Clinico- radio-pathological    Correlation</w:t>
      </w:r>
    </w:p>
    <w:p w:rsidR="00393508" w:rsidRPr="0014506D" w:rsidRDefault="00393508" w:rsidP="00393508">
      <w:pPr>
        <w:pStyle w:val="p"/>
        <w:shd w:val="clear" w:color="auto" w:fill="FFFFFF"/>
        <w:spacing w:before="166" w:beforeAutospacing="0" w:after="166" w:afterAutospacing="0"/>
        <w:jc w:val="center"/>
        <w:rPr>
          <w:rFonts w:ascii="Arial" w:hAnsi="Arial" w:cs="Arial"/>
          <w:b/>
          <w:color w:val="000000"/>
          <w:sz w:val="28"/>
          <w:szCs w:val="28"/>
          <w:shd w:val="clear" w:color="auto" w:fill="FFFFFF"/>
        </w:rPr>
      </w:pPr>
    </w:p>
    <w:p w:rsidR="00393508" w:rsidRPr="005548CF" w:rsidRDefault="00393508" w:rsidP="00393508">
      <w:pPr>
        <w:pStyle w:val="p"/>
        <w:shd w:val="clear" w:color="auto" w:fill="FFFFFF"/>
        <w:spacing w:before="166" w:beforeAutospacing="0" w:after="166" w:afterAutospacing="0"/>
        <w:jc w:val="center"/>
        <w:rPr>
          <w:rFonts w:ascii="Arial" w:hAnsi="Arial" w:cs="Arial"/>
          <w:b/>
          <w:sz w:val="32"/>
          <w:szCs w:val="32"/>
          <w:u w:val="single"/>
          <w:shd w:val="clear" w:color="auto" w:fill="FFFFFF"/>
        </w:rPr>
      </w:pPr>
      <w:r w:rsidRPr="005548CF">
        <w:rPr>
          <w:rFonts w:ascii="Arial" w:hAnsi="Arial" w:cs="Arial"/>
          <w:b/>
          <w:sz w:val="32"/>
          <w:szCs w:val="32"/>
          <w:u w:val="single"/>
          <w:shd w:val="clear" w:color="auto" w:fill="FFFFFF"/>
        </w:rPr>
        <w:t>A</w:t>
      </w:r>
      <w:r w:rsidRPr="005548CF">
        <w:rPr>
          <w:rFonts w:ascii="Arial" w:hAnsi="Arial" w:cs="Arial"/>
          <w:b/>
          <w:u w:val="single"/>
          <w:shd w:val="clear" w:color="auto" w:fill="FFFFFF"/>
        </w:rPr>
        <w:t>BSTRACT</w:t>
      </w:r>
    </w:p>
    <w:p w:rsidR="00393508" w:rsidRPr="00E53D7F" w:rsidRDefault="00393508" w:rsidP="00393508">
      <w:pPr>
        <w:pStyle w:val="p"/>
        <w:shd w:val="clear" w:color="auto" w:fill="FFFFFF"/>
        <w:spacing w:before="166" w:beforeAutospacing="0" w:after="166" w:afterAutospacing="0"/>
        <w:rPr>
          <w:b/>
          <w:color w:val="000000"/>
          <w:shd w:val="clear" w:color="auto" w:fill="FFFFFF"/>
        </w:rPr>
      </w:pPr>
    </w:p>
    <w:p w:rsidR="00393508" w:rsidRDefault="00393508" w:rsidP="00393508">
      <w:pPr>
        <w:pStyle w:val="p"/>
        <w:shd w:val="clear" w:color="auto" w:fill="FFFFFF"/>
        <w:spacing w:before="0" w:beforeAutospacing="0" w:after="0" w:afterAutospacing="0" w:line="480" w:lineRule="auto"/>
        <w:jc w:val="left"/>
        <w:rPr>
          <w:color w:val="000000" w:themeColor="text1"/>
          <w:shd w:val="clear" w:color="auto" w:fill="FFFFFF"/>
          <w:lang w:val="en-US"/>
        </w:rPr>
      </w:pPr>
      <w:r w:rsidRPr="00E53D7F">
        <w:rPr>
          <w:color w:val="000000" w:themeColor="text1"/>
          <w:shd w:val="clear" w:color="auto" w:fill="FFFFFF"/>
        </w:rPr>
        <w:t>Primary Diffuse Leptomeningeal Gliomatosis (PDLG),</w:t>
      </w:r>
      <w:r w:rsidR="00AB0601">
        <w:rPr>
          <w:color w:val="000000" w:themeColor="text1"/>
          <w:shd w:val="clear" w:color="auto" w:fill="FFFFFF"/>
        </w:rPr>
        <w:t xml:space="preserve"> as first described by Moore (</w:t>
      </w:r>
      <w:r w:rsidRPr="00E53D7F">
        <w:rPr>
          <w:color w:val="000000" w:themeColor="text1"/>
          <w:shd w:val="clear" w:color="auto" w:fill="FFFFFF"/>
        </w:rPr>
        <w:t>1954</w:t>
      </w:r>
      <w:r w:rsidR="00AB0601">
        <w:rPr>
          <w:color w:val="000000" w:themeColor="text1"/>
          <w:shd w:val="clear" w:color="auto" w:fill="FFFFFF"/>
        </w:rPr>
        <w:t>),</w:t>
      </w:r>
      <w:r w:rsidRPr="00E53D7F">
        <w:rPr>
          <w:color w:val="000000" w:themeColor="text1"/>
          <w:shd w:val="clear" w:color="auto" w:fill="FFFFFF"/>
        </w:rPr>
        <w:t xml:space="preserve"> is a very rare form of cancer</w:t>
      </w:r>
      <w:r w:rsidRPr="00E53D7F">
        <w:rPr>
          <w:color w:val="000000" w:themeColor="text1"/>
        </w:rPr>
        <w:t xml:space="preserve"> resulting from the</w:t>
      </w:r>
      <w:r w:rsidR="00E53D7F" w:rsidRPr="00E53D7F">
        <w:rPr>
          <w:color w:val="000000" w:themeColor="text1"/>
        </w:rPr>
        <w:t xml:space="preserve"> meningeal</w:t>
      </w:r>
      <w:r w:rsidRPr="00E53D7F">
        <w:rPr>
          <w:color w:val="000000" w:themeColor="text1"/>
        </w:rPr>
        <w:t xml:space="preserve"> heterotopic astrocytes</w:t>
      </w:r>
      <w:r w:rsidR="00E53D7F" w:rsidRPr="00E53D7F">
        <w:rPr>
          <w:color w:val="000000" w:themeColor="text1"/>
        </w:rPr>
        <w:t xml:space="preserve"> </w:t>
      </w:r>
      <w:r w:rsidRPr="00E53D7F">
        <w:rPr>
          <w:color w:val="000000" w:themeColor="text1"/>
        </w:rPr>
        <w:t xml:space="preserve">that convert into malignancies and possibly causing obstruction on the Virchow </w:t>
      </w:r>
      <w:r w:rsidR="00AB0601" w:rsidRPr="00E53D7F">
        <w:rPr>
          <w:color w:val="000000" w:themeColor="text1"/>
        </w:rPr>
        <w:t>spaces</w:t>
      </w:r>
      <w:r w:rsidR="00AB0601">
        <w:rPr>
          <w:color w:val="000000" w:themeColor="text1"/>
        </w:rPr>
        <w:t xml:space="preserve"> leading </w:t>
      </w:r>
      <w:r w:rsidR="00AB0601" w:rsidRPr="00E53D7F">
        <w:rPr>
          <w:color w:val="000000" w:themeColor="text1"/>
        </w:rPr>
        <w:t>to</w:t>
      </w:r>
      <w:r w:rsidRPr="00E53D7F">
        <w:rPr>
          <w:color w:val="000000" w:themeColor="text1"/>
        </w:rPr>
        <w:t xml:space="preserve"> cystic parenchymal infiltration</w:t>
      </w:r>
      <w:r w:rsidRPr="003A72E7">
        <w:rPr>
          <w:color w:val="000000" w:themeColor="text1"/>
        </w:rPr>
        <w:t>.</w:t>
      </w:r>
      <w:r w:rsidRPr="00E53D7F">
        <w:rPr>
          <w:color w:val="000000" w:themeColor="text1"/>
        </w:rPr>
        <w:t xml:space="preserve"> This case, 91</w:t>
      </w:r>
      <w:r w:rsidRPr="00E53D7F">
        <w:rPr>
          <w:color w:val="000000" w:themeColor="text1"/>
          <w:vertAlign w:val="superscript"/>
        </w:rPr>
        <w:t>st</w:t>
      </w:r>
      <w:r w:rsidR="003D31DE">
        <w:rPr>
          <w:color w:val="000000" w:themeColor="text1"/>
        </w:rPr>
        <w:t xml:space="preserve"> in literature</w:t>
      </w:r>
      <w:r w:rsidRPr="00E53D7F">
        <w:rPr>
          <w:color w:val="000000" w:themeColor="text1"/>
        </w:rPr>
        <w:t xml:space="preserve">, </w:t>
      </w:r>
      <w:r w:rsidRPr="00E53D7F">
        <w:rPr>
          <w:color w:val="000000" w:themeColor="text1"/>
          <w:shd w:val="clear" w:color="auto" w:fill="FFFFFF"/>
        </w:rPr>
        <w:t>is a 45 -year old male with gradually progressive headache, difficulty sleeping and profound anxiety, left</w:t>
      </w:r>
      <w:r w:rsidR="00313A0B">
        <w:rPr>
          <w:color w:val="000000" w:themeColor="text1"/>
          <w:shd w:val="clear" w:color="auto" w:fill="FFFFFF"/>
        </w:rPr>
        <w:t>-</w:t>
      </w:r>
      <w:r w:rsidRPr="00E53D7F">
        <w:rPr>
          <w:color w:val="000000" w:themeColor="text1"/>
          <w:shd w:val="clear" w:color="auto" w:fill="FFFFFF"/>
        </w:rPr>
        <w:t xml:space="preserve">sided </w:t>
      </w:r>
      <w:r w:rsidR="003D31DE">
        <w:rPr>
          <w:color w:val="000000" w:themeColor="text1"/>
          <w:shd w:val="clear" w:color="auto" w:fill="FFFFFF"/>
        </w:rPr>
        <w:t>numbness and seizures.  C</w:t>
      </w:r>
      <w:r w:rsidRPr="00E53D7F">
        <w:rPr>
          <w:color w:val="000000" w:themeColor="text1"/>
          <w:shd w:val="clear" w:color="auto" w:fill="FFFFFF"/>
        </w:rPr>
        <w:t>ranial CT- Scan showed right thalamic lesion without hydrocephalus.  A possible thalamic infarct or caverno</w:t>
      </w:r>
      <w:r w:rsidR="009F58F2">
        <w:rPr>
          <w:color w:val="000000" w:themeColor="text1"/>
          <w:shd w:val="clear" w:color="auto" w:fill="FFFFFF"/>
        </w:rPr>
        <w:t xml:space="preserve">ma was </w:t>
      </w:r>
      <w:r w:rsidRPr="00E53D7F">
        <w:rPr>
          <w:color w:val="000000" w:themeColor="text1"/>
          <w:shd w:val="clear" w:color="auto" w:fill="FFFFFF"/>
        </w:rPr>
        <w:t xml:space="preserve">considered.  Subsequent MRI showed the same thalamic lesion </w:t>
      </w:r>
      <w:r w:rsidR="00757BBA" w:rsidRPr="00E53D7F">
        <w:rPr>
          <w:color w:val="000000" w:themeColor="text1"/>
          <w:shd w:val="clear" w:color="auto" w:fill="FFFFFF"/>
        </w:rPr>
        <w:t xml:space="preserve">but </w:t>
      </w:r>
      <w:r w:rsidR="00757BBA">
        <w:rPr>
          <w:color w:val="000000" w:themeColor="text1"/>
          <w:shd w:val="clear" w:color="auto" w:fill="FFFFFF"/>
        </w:rPr>
        <w:t xml:space="preserve">now </w:t>
      </w:r>
      <w:r w:rsidRPr="00E53D7F">
        <w:rPr>
          <w:color w:val="000000" w:themeColor="text1"/>
          <w:shd w:val="clear" w:color="auto" w:fill="FFFFFF"/>
        </w:rPr>
        <w:t xml:space="preserve">with focal leptomeningeal </w:t>
      </w:r>
      <w:r w:rsidR="009F58F2">
        <w:rPr>
          <w:color w:val="000000" w:themeColor="text1"/>
          <w:shd w:val="clear" w:color="auto" w:fill="FFFFFF"/>
        </w:rPr>
        <w:t xml:space="preserve">enhancement </w:t>
      </w:r>
      <w:r w:rsidRPr="00E53D7F">
        <w:rPr>
          <w:color w:val="000000" w:themeColor="text1"/>
          <w:shd w:val="clear" w:color="auto" w:fill="FFFFFF"/>
        </w:rPr>
        <w:t xml:space="preserve">probably secondary to glioma versus tuberculosis. </w:t>
      </w:r>
      <w:r w:rsidR="004413FF" w:rsidRPr="00E53D7F">
        <w:rPr>
          <w:color w:val="000000" w:themeColor="text1"/>
          <w:shd w:val="clear" w:color="auto" w:fill="FFFFFF"/>
        </w:rPr>
        <w:t xml:space="preserve">He </w:t>
      </w:r>
      <w:r w:rsidR="004413FF">
        <w:rPr>
          <w:color w:val="000000" w:themeColor="text1"/>
          <w:shd w:val="clear" w:color="auto" w:fill="FFFFFF"/>
        </w:rPr>
        <w:t>was</w:t>
      </w:r>
      <w:r w:rsidR="00C21DD1">
        <w:rPr>
          <w:color w:val="000000" w:themeColor="text1"/>
          <w:shd w:val="clear" w:color="auto" w:fill="FFFFFF"/>
        </w:rPr>
        <w:t xml:space="preserve"> given </w:t>
      </w:r>
      <w:r w:rsidRPr="00E53D7F">
        <w:rPr>
          <w:color w:val="000000" w:themeColor="text1"/>
          <w:shd w:val="clear" w:color="auto" w:fill="FFFFFF"/>
        </w:rPr>
        <w:t>anti-</w:t>
      </w:r>
      <w:r w:rsidR="00EA503A" w:rsidRPr="00E53D7F">
        <w:rPr>
          <w:color w:val="000000" w:themeColor="text1"/>
          <w:shd w:val="clear" w:color="auto" w:fill="FFFFFF"/>
        </w:rPr>
        <w:t xml:space="preserve">Koch’s </w:t>
      </w:r>
      <w:r w:rsidR="00EA503A">
        <w:rPr>
          <w:color w:val="000000" w:themeColor="text1"/>
          <w:shd w:val="clear" w:color="auto" w:fill="FFFFFF"/>
        </w:rPr>
        <w:t>medications</w:t>
      </w:r>
      <w:r w:rsidRPr="00E53D7F">
        <w:rPr>
          <w:color w:val="000000" w:themeColor="text1"/>
          <w:shd w:val="clear" w:color="auto" w:fill="FFFFFF"/>
        </w:rPr>
        <w:t xml:space="preserve"> and steroids.  </w:t>
      </w:r>
      <w:r w:rsidR="00EA503A">
        <w:rPr>
          <w:color w:val="000000" w:themeColor="text1"/>
          <w:shd w:val="clear" w:color="auto" w:fill="FFFFFF"/>
        </w:rPr>
        <w:t xml:space="preserve">Leptomeningeal biopsy </w:t>
      </w:r>
      <w:r w:rsidRPr="00E53D7F">
        <w:rPr>
          <w:color w:val="000000" w:themeColor="text1"/>
          <w:shd w:val="clear" w:color="auto" w:fill="FFFFFF"/>
        </w:rPr>
        <w:t xml:space="preserve">confirmed </w:t>
      </w:r>
      <w:r w:rsidR="00313A0B">
        <w:rPr>
          <w:color w:val="000000" w:themeColor="text1"/>
          <w:shd w:val="clear" w:color="auto" w:fill="FFFFFF"/>
        </w:rPr>
        <w:t xml:space="preserve">this </w:t>
      </w:r>
      <w:r w:rsidR="00313A0B" w:rsidRPr="00E53D7F">
        <w:rPr>
          <w:color w:val="000000" w:themeColor="text1"/>
          <w:shd w:val="clear" w:color="auto" w:fill="FFFFFF"/>
        </w:rPr>
        <w:t>malignancy</w:t>
      </w:r>
      <w:r w:rsidR="003A72E7">
        <w:rPr>
          <w:color w:val="000000" w:themeColor="text1"/>
          <w:shd w:val="clear" w:color="auto" w:fill="FFFFFF"/>
        </w:rPr>
        <w:t>.</w:t>
      </w:r>
      <w:r w:rsidRPr="00E53D7F">
        <w:rPr>
          <w:color w:val="000000" w:themeColor="text1"/>
          <w:shd w:val="clear" w:color="auto" w:fill="FFFFFF"/>
        </w:rPr>
        <w:t xml:space="preserve"> </w:t>
      </w:r>
      <w:r w:rsidR="009F58F2">
        <w:rPr>
          <w:color w:val="000000" w:themeColor="text1"/>
          <w:shd w:val="clear" w:color="auto" w:fill="FFFFFF"/>
        </w:rPr>
        <w:t>Post- mortem a</w:t>
      </w:r>
      <w:r w:rsidRPr="00E53D7F">
        <w:rPr>
          <w:color w:val="000000" w:themeColor="text1"/>
          <w:shd w:val="clear" w:color="auto" w:fill="FFFFFF"/>
        </w:rPr>
        <w:t>utopsy revealed thickened leptomeninges, right thalamic mass involving the centromedial and posterolateral portion and small cystic lesion</w:t>
      </w:r>
      <w:r w:rsidR="00E53D7F">
        <w:rPr>
          <w:color w:val="000000" w:themeColor="text1"/>
          <w:shd w:val="clear" w:color="auto" w:fill="FFFFFF"/>
        </w:rPr>
        <w:t>s</w:t>
      </w:r>
      <w:r w:rsidRPr="00E53D7F">
        <w:rPr>
          <w:color w:val="000000" w:themeColor="text1"/>
          <w:shd w:val="clear" w:color="auto" w:fill="FFFFFF"/>
        </w:rPr>
        <w:t xml:space="preserve"> all over the surface. Histopathology showed Virchow </w:t>
      </w:r>
      <w:r w:rsidR="00EA503A">
        <w:rPr>
          <w:color w:val="000000" w:themeColor="text1"/>
          <w:shd w:val="clear" w:color="auto" w:fill="FFFFFF"/>
        </w:rPr>
        <w:t>-</w:t>
      </w:r>
      <w:r w:rsidRPr="00E53D7F">
        <w:rPr>
          <w:color w:val="000000" w:themeColor="text1"/>
          <w:shd w:val="clear" w:color="auto" w:fill="FFFFFF"/>
        </w:rPr>
        <w:t xml:space="preserve">robin space infiltration </w:t>
      </w:r>
      <w:r w:rsidR="00D3582D">
        <w:rPr>
          <w:color w:val="000000" w:themeColor="text1"/>
          <w:shd w:val="clear" w:color="auto" w:fill="FFFFFF"/>
        </w:rPr>
        <w:t xml:space="preserve">proving </w:t>
      </w:r>
      <w:r w:rsidR="00D3582D" w:rsidRPr="00E53D7F">
        <w:rPr>
          <w:color w:val="000000" w:themeColor="text1"/>
          <w:shd w:val="clear" w:color="auto" w:fill="FFFFFF"/>
        </w:rPr>
        <w:t>the</w:t>
      </w:r>
      <w:r w:rsidRPr="00E53D7F">
        <w:rPr>
          <w:color w:val="000000" w:themeColor="text1"/>
          <w:shd w:val="clear" w:color="auto" w:fill="FFFFFF"/>
        </w:rPr>
        <w:t xml:space="preserve"> parenchymal involvement th</w:t>
      </w:r>
      <w:r w:rsidR="00D3582D">
        <w:rPr>
          <w:color w:val="000000" w:themeColor="text1"/>
          <w:shd w:val="clear" w:color="auto" w:fill="FFFFFF"/>
        </w:rPr>
        <w:t>rough the</w:t>
      </w:r>
      <w:r w:rsidRPr="00E53D7F">
        <w:rPr>
          <w:color w:val="000000" w:themeColor="text1"/>
          <w:shd w:val="clear" w:color="auto" w:fill="FFFFFF"/>
        </w:rPr>
        <w:t xml:space="preserve"> pial</w:t>
      </w:r>
      <w:r w:rsidR="00E53D7F">
        <w:rPr>
          <w:color w:val="000000" w:themeColor="text1"/>
          <w:shd w:val="clear" w:color="auto" w:fill="FFFFFF"/>
        </w:rPr>
        <w:t xml:space="preserve"> vessels</w:t>
      </w:r>
      <w:r w:rsidRPr="00E53D7F">
        <w:rPr>
          <w:color w:val="000000" w:themeColor="text1"/>
          <w:shd w:val="clear" w:color="auto" w:fill="FFFFFF"/>
        </w:rPr>
        <w:t xml:space="preserve">.  This case highlighted the possibility of parenchymal </w:t>
      </w:r>
      <w:r w:rsidR="00875294">
        <w:rPr>
          <w:color w:val="000000" w:themeColor="text1"/>
          <w:shd w:val="clear" w:color="auto" w:fill="FFFFFF"/>
        </w:rPr>
        <w:t xml:space="preserve">involvement which </w:t>
      </w:r>
      <w:r w:rsidR="003D31DE">
        <w:rPr>
          <w:color w:val="000000" w:themeColor="text1"/>
          <w:shd w:val="clear" w:color="auto" w:fill="FFFFFF"/>
        </w:rPr>
        <w:t>challenged the</w:t>
      </w:r>
      <w:r w:rsidRPr="00E53D7F">
        <w:rPr>
          <w:color w:val="000000" w:themeColor="text1"/>
          <w:shd w:val="clear" w:color="auto" w:fill="FFFFFF"/>
        </w:rPr>
        <w:t xml:space="preserve"> traditional diagnostic cr</w:t>
      </w:r>
      <w:r w:rsidR="003A72E7">
        <w:rPr>
          <w:color w:val="000000" w:themeColor="text1"/>
          <w:shd w:val="clear" w:color="auto" w:fill="FFFFFF"/>
        </w:rPr>
        <w:t>iteria. In this case,</w:t>
      </w:r>
      <w:r w:rsidRPr="00E53D7F">
        <w:rPr>
          <w:color w:val="000000" w:themeColor="text1"/>
          <w:shd w:val="clear" w:color="auto" w:fill="FFFFFF"/>
        </w:rPr>
        <w:t xml:space="preserve"> imaging also showed an underestimation of the extent </w:t>
      </w:r>
      <w:r w:rsidR="00D00177" w:rsidRPr="00E53D7F">
        <w:rPr>
          <w:color w:val="000000" w:themeColor="text1"/>
          <w:shd w:val="clear" w:color="auto" w:fill="FFFFFF"/>
        </w:rPr>
        <w:t xml:space="preserve">of </w:t>
      </w:r>
      <w:r w:rsidR="00D00177">
        <w:rPr>
          <w:color w:val="000000" w:themeColor="text1"/>
          <w:shd w:val="clear" w:color="auto" w:fill="FFFFFF"/>
        </w:rPr>
        <w:t>atypical</w:t>
      </w:r>
      <w:r w:rsidRPr="00E53D7F">
        <w:rPr>
          <w:color w:val="000000" w:themeColor="text1"/>
          <w:shd w:val="clear" w:color="auto" w:fill="FFFFFF"/>
        </w:rPr>
        <w:t xml:space="preserve"> </w:t>
      </w:r>
      <w:r w:rsidR="00971A88">
        <w:rPr>
          <w:color w:val="000000" w:themeColor="text1"/>
          <w:shd w:val="clear" w:color="auto" w:fill="FFFFFF"/>
        </w:rPr>
        <w:t xml:space="preserve">brain parenchymal </w:t>
      </w:r>
      <w:r w:rsidR="00971A88" w:rsidRPr="00E53D7F">
        <w:rPr>
          <w:color w:val="000000" w:themeColor="text1"/>
          <w:shd w:val="clear" w:color="auto" w:fill="FFFFFF"/>
        </w:rPr>
        <w:t>infiltration</w:t>
      </w:r>
      <w:r w:rsidRPr="00E53D7F">
        <w:rPr>
          <w:color w:val="000000" w:themeColor="text1"/>
          <w:shd w:val="clear" w:color="auto" w:fill="FFFFFF"/>
        </w:rPr>
        <w:t>.</w:t>
      </w:r>
      <w:r w:rsidR="003A72E7" w:rsidRPr="003A72E7">
        <w:rPr>
          <w:rFonts w:ascii="Arial" w:eastAsiaTheme="minorEastAsia" w:hAnsi="Arial" w:cs="Arial"/>
          <w:color w:val="000000" w:themeColor="text1"/>
          <w:sz w:val="22"/>
          <w:szCs w:val="22"/>
          <w:shd w:val="clear" w:color="auto" w:fill="FFFFFF"/>
          <w:lang w:eastAsia="en-US"/>
        </w:rPr>
        <w:t xml:space="preserve"> </w:t>
      </w:r>
      <w:r w:rsidR="003A72E7" w:rsidRPr="003A72E7">
        <w:rPr>
          <w:color w:val="000000" w:themeColor="text1"/>
          <w:shd w:val="clear" w:color="auto" w:fill="FFFFFF"/>
          <w:lang w:val="en-US"/>
        </w:rPr>
        <w:t xml:space="preserve">Hence, headache coupled by leptomeningeal enhancement should always warrant close imaging surveillance </w:t>
      </w:r>
      <w:r w:rsidR="003A72E7">
        <w:rPr>
          <w:color w:val="000000" w:themeColor="text1"/>
          <w:shd w:val="clear" w:color="auto" w:fill="FFFFFF"/>
          <w:lang w:val="en-US"/>
        </w:rPr>
        <w:t>and biopsy to rule out this exceptional condition.</w:t>
      </w:r>
    </w:p>
    <w:p w:rsidR="00C674DD" w:rsidRDefault="00C674DD" w:rsidP="00393508">
      <w:pPr>
        <w:pStyle w:val="p"/>
        <w:shd w:val="clear" w:color="auto" w:fill="FFFFFF"/>
        <w:spacing w:before="0" w:beforeAutospacing="0" w:after="0" w:afterAutospacing="0" w:line="480" w:lineRule="auto"/>
        <w:jc w:val="left"/>
        <w:rPr>
          <w:color w:val="000000" w:themeColor="text1"/>
          <w:shd w:val="clear" w:color="auto" w:fill="FFFFFF"/>
          <w:lang w:val="en-US"/>
        </w:rPr>
      </w:pPr>
    </w:p>
    <w:p w:rsidR="00C674DD" w:rsidRPr="00C674DD" w:rsidRDefault="00C674DD" w:rsidP="00C674DD">
      <w:pPr>
        <w:pStyle w:val="p"/>
        <w:shd w:val="clear" w:color="auto" w:fill="FFFFFF"/>
        <w:tabs>
          <w:tab w:val="left" w:pos="5280"/>
        </w:tabs>
        <w:spacing w:before="0" w:beforeAutospacing="0" w:after="0" w:afterAutospacing="0" w:line="480" w:lineRule="auto"/>
        <w:jc w:val="center"/>
        <w:rPr>
          <w:rFonts w:ascii="Arial" w:hAnsi="Arial" w:cs="Arial"/>
          <w:b/>
          <w:color w:val="000000"/>
          <w:u w:val="single"/>
          <w:shd w:val="clear" w:color="auto" w:fill="FFFFFF"/>
        </w:rPr>
      </w:pPr>
      <w:r w:rsidRPr="00C674DD">
        <w:rPr>
          <w:rFonts w:ascii="Arial" w:hAnsi="Arial" w:cs="Arial"/>
          <w:b/>
          <w:color w:val="000000"/>
          <w:u w:val="single"/>
          <w:shd w:val="clear" w:color="auto" w:fill="FFFFFF"/>
        </w:rPr>
        <w:lastRenderedPageBreak/>
        <w:t>INTRODUCTION</w:t>
      </w:r>
    </w:p>
    <w:p w:rsidR="00C674DD" w:rsidRDefault="00C674DD" w:rsidP="00C674DD">
      <w:pPr>
        <w:pStyle w:val="p"/>
        <w:shd w:val="clear" w:color="auto" w:fill="FFFFFF"/>
        <w:spacing w:before="0" w:beforeAutospacing="0" w:after="0" w:afterAutospacing="0" w:line="480" w:lineRule="auto"/>
        <w:jc w:val="left"/>
        <w:rPr>
          <w:rFonts w:ascii="Arial" w:hAnsi="Arial" w:cs="Arial"/>
          <w:color w:val="000000"/>
          <w:shd w:val="clear" w:color="auto" w:fill="FFFFFF"/>
        </w:rPr>
      </w:pPr>
      <w:r w:rsidRPr="003C2337">
        <w:rPr>
          <w:rFonts w:ascii="Arial" w:hAnsi="Arial" w:cs="Arial"/>
          <w:color w:val="000000"/>
          <w:shd w:val="clear" w:color="auto" w:fill="FFFFFF"/>
        </w:rPr>
        <w:t>Primary diffuse lepto</w:t>
      </w:r>
      <w:r>
        <w:rPr>
          <w:rFonts w:ascii="Arial" w:hAnsi="Arial" w:cs="Arial"/>
          <w:color w:val="000000"/>
          <w:shd w:val="clear" w:color="auto" w:fill="FFFFFF"/>
        </w:rPr>
        <w:t>meningeal gliomatosis( PDLG) ,</w:t>
      </w:r>
      <w:r w:rsidRPr="003C2337">
        <w:rPr>
          <w:rFonts w:ascii="Arial" w:hAnsi="Arial" w:cs="Arial"/>
          <w:color w:val="000000"/>
          <w:shd w:val="clear" w:color="auto" w:fill="FFFFFF"/>
        </w:rPr>
        <w:t>a</w:t>
      </w:r>
      <w:r>
        <w:rPr>
          <w:rFonts w:ascii="Arial" w:hAnsi="Arial" w:cs="Arial"/>
          <w:color w:val="000000"/>
          <w:shd w:val="clear" w:color="auto" w:fill="FFFFFF"/>
        </w:rPr>
        <w:t xml:space="preserve">n exceptionally  rare condition, is </w:t>
      </w:r>
      <w:r w:rsidRPr="003C2337">
        <w:rPr>
          <w:rFonts w:ascii="Arial" w:hAnsi="Arial" w:cs="Arial"/>
          <w:color w:val="000000"/>
          <w:shd w:val="clear" w:color="auto" w:fill="FFFFFF"/>
        </w:rPr>
        <w:t xml:space="preserve">associated with rapid progression and  mortality </w:t>
      </w:r>
      <w:r>
        <w:rPr>
          <w:rFonts w:ascii="Arial" w:hAnsi="Arial" w:cs="Arial"/>
          <w:color w:val="000000"/>
          <w:shd w:val="clear" w:color="auto" w:fill="FFFFFF"/>
        </w:rPr>
        <w:t xml:space="preserve"> with </w:t>
      </w:r>
      <w:r w:rsidRPr="0049421B">
        <w:rPr>
          <w:rFonts w:ascii="Arial" w:hAnsi="Arial" w:cs="Arial"/>
          <w:color w:val="000000"/>
          <w:shd w:val="clear" w:color="auto" w:fill="FFFFFF"/>
        </w:rPr>
        <w:t>only 90 reported cases</w:t>
      </w:r>
      <w:r>
        <w:rPr>
          <w:rFonts w:ascii="Arial" w:hAnsi="Arial" w:cs="Arial"/>
          <w:color w:val="000000"/>
          <w:shd w:val="clear" w:color="auto" w:fill="FFFFFF"/>
        </w:rPr>
        <w:t xml:space="preserve"> worldwide </w:t>
      </w:r>
      <w:r w:rsidRPr="008F1FEC">
        <w:rPr>
          <w:rFonts w:ascii="Arial" w:hAnsi="Arial" w:cs="Arial"/>
          <w:color w:val="000000"/>
          <w:shd w:val="clear" w:color="auto" w:fill="FFFFFF"/>
          <w:vertAlign w:val="superscript"/>
        </w:rPr>
        <w:t xml:space="preserve">(1,2,3) </w:t>
      </w:r>
      <w:r>
        <w:rPr>
          <w:rFonts w:ascii="Arial" w:hAnsi="Arial" w:cs="Arial"/>
          <w:color w:val="000000"/>
          <w:shd w:val="clear" w:color="auto" w:fill="FFFFFF"/>
        </w:rPr>
        <w:t xml:space="preserve">of which less than </w:t>
      </w:r>
      <w:r w:rsidRPr="004C120F">
        <w:rPr>
          <w:rFonts w:ascii="Arial" w:hAnsi="Arial" w:cs="Arial"/>
          <w:color w:val="000000" w:themeColor="text1"/>
          <w:shd w:val="clear" w:color="auto" w:fill="FFFFFF"/>
        </w:rPr>
        <w:t>5</w:t>
      </w:r>
      <w:r>
        <w:rPr>
          <w:rFonts w:ascii="Arial" w:hAnsi="Arial" w:cs="Arial"/>
          <w:color w:val="000000"/>
          <w:shd w:val="clear" w:color="auto" w:fill="FFFFFF"/>
        </w:rPr>
        <w:t xml:space="preserve"> involves parenchymal infiltration</w:t>
      </w:r>
      <w:r w:rsidRPr="008F1FEC">
        <w:rPr>
          <w:rFonts w:ascii="Arial" w:hAnsi="Arial" w:cs="Arial"/>
          <w:color w:val="000000" w:themeColor="text1"/>
          <w:shd w:val="clear" w:color="auto" w:fill="FFFFFF"/>
          <w:vertAlign w:val="superscript"/>
        </w:rPr>
        <w:t>(7,8,10).</w:t>
      </w:r>
      <w:r>
        <w:rPr>
          <w:rFonts w:ascii="Arial" w:hAnsi="Arial" w:cs="Arial"/>
          <w:color w:val="000000"/>
          <w:shd w:val="clear" w:color="auto" w:fill="FFFFFF"/>
        </w:rPr>
        <w:t xml:space="preserve">This </w:t>
      </w:r>
      <w:r w:rsidRPr="003C2337">
        <w:rPr>
          <w:rFonts w:ascii="Arial" w:hAnsi="Arial" w:cs="Arial"/>
        </w:rPr>
        <w:t xml:space="preserve">condition </w:t>
      </w:r>
      <w:r>
        <w:rPr>
          <w:rFonts w:ascii="Arial" w:hAnsi="Arial" w:cs="Arial"/>
        </w:rPr>
        <w:t>originates from the heterotrophic</w:t>
      </w:r>
      <w:r w:rsidRPr="003C2337">
        <w:rPr>
          <w:rFonts w:ascii="Arial" w:hAnsi="Arial" w:cs="Arial"/>
        </w:rPr>
        <w:t xml:space="preserve"> glial cells</w:t>
      </w:r>
      <w:r>
        <w:rPr>
          <w:rFonts w:ascii="Arial" w:hAnsi="Arial" w:cs="Arial"/>
        </w:rPr>
        <w:t xml:space="preserve"> that convert to malignancies</w:t>
      </w:r>
      <w:r>
        <w:rPr>
          <w:rFonts w:ascii="Arial" w:hAnsi="Arial" w:cs="Arial"/>
          <w:vertAlign w:val="superscript"/>
        </w:rPr>
        <w:t>(1,2,3,4,5)</w:t>
      </w:r>
      <w:r>
        <w:rPr>
          <w:rFonts w:ascii="Arial" w:hAnsi="Arial" w:cs="Arial"/>
        </w:rPr>
        <w:t>.</w:t>
      </w:r>
      <w:r>
        <w:rPr>
          <w:rFonts w:ascii="Arial" w:hAnsi="Arial" w:cs="Arial"/>
          <w:color w:val="FF0000"/>
        </w:rPr>
        <w:t xml:space="preserve"> </w:t>
      </w:r>
      <w:r w:rsidR="00D45E7D">
        <w:rPr>
          <w:rFonts w:ascii="Arial" w:hAnsi="Arial" w:cs="Arial"/>
          <w:color w:val="000000"/>
          <w:shd w:val="clear" w:color="auto" w:fill="FFFFFF"/>
        </w:rPr>
        <w:t xml:space="preserve">This report </w:t>
      </w:r>
      <w:r w:rsidR="00D45E7D" w:rsidRPr="00C035DB">
        <w:rPr>
          <w:rFonts w:ascii="Arial" w:hAnsi="Arial" w:cs="Arial"/>
          <w:color w:val="000000"/>
          <w:shd w:val="clear" w:color="auto" w:fill="FFFFFF"/>
        </w:rPr>
        <w:t>has</w:t>
      </w:r>
      <w:r>
        <w:rPr>
          <w:rFonts w:ascii="Arial" w:hAnsi="Arial" w:cs="Arial"/>
          <w:color w:val="000000"/>
          <w:shd w:val="clear" w:color="auto" w:fill="FFFFFF"/>
        </w:rPr>
        <w:t xml:space="preserve"> </w:t>
      </w:r>
      <w:r w:rsidRPr="00C035DB">
        <w:rPr>
          <w:rFonts w:ascii="Arial" w:hAnsi="Arial" w:cs="Arial"/>
          <w:color w:val="000000"/>
          <w:shd w:val="clear" w:color="auto" w:fill="FFFFFF"/>
        </w:rPr>
        <w:t>review</w:t>
      </w:r>
      <w:r>
        <w:rPr>
          <w:rFonts w:ascii="Arial" w:hAnsi="Arial" w:cs="Arial"/>
          <w:color w:val="000000"/>
          <w:shd w:val="clear" w:color="auto" w:fill="FFFFFF"/>
        </w:rPr>
        <w:t>ed</w:t>
      </w:r>
      <w:r w:rsidRPr="00C035DB">
        <w:rPr>
          <w:rFonts w:ascii="Arial" w:hAnsi="Arial" w:cs="Arial"/>
          <w:color w:val="000000"/>
          <w:shd w:val="clear" w:color="auto" w:fill="FFFFFF"/>
        </w:rPr>
        <w:t xml:space="preserve"> the </w:t>
      </w:r>
      <w:r>
        <w:rPr>
          <w:rFonts w:ascii="Arial" w:hAnsi="Arial" w:cs="Arial"/>
          <w:color w:val="000000"/>
          <w:shd w:val="clear" w:color="auto" w:fill="FFFFFF"/>
        </w:rPr>
        <w:t>clinic-radio-</w:t>
      </w:r>
      <w:r w:rsidRPr="00C035DB">
        <w:rPr>
          <w:rFonts w:ascii="Arial" w:hAnsi="Arial" w:cs="Arial"/>
          <w:color w:val="000000"/>
          <w:shd w:val="clear" w:color="auto" w:fill="FFFFFF"/>
        </w:rPr>
        <w:t xml:space="preserve">pathological presentations of </w:t>
      </w:r>
      <w:r>
        <w:rPr>
          <w:rFonts w:ascii="Arial" w:hAnsi="Arial" w:cs="Arial"/>
          <w:color w:val="000000"/>
          <w:shd w:val="clear" w:color="auto" w:fill="FFFFFF"/>
        </w:rPr>
        <w:t>PDLG with an</w:t>
      </w:r>
      <w:r w:rsidR="00D45E7D">
        <w:rPr>
          <w:rFonts w:ascii="Arial" w:hAnsi="Arial" w:cs="Arial"/>
          <w:color w:val="000000"/>
          <w:shd w:val="clear" w:color="auto" w:fill="FFFFFF"/>
        </w:rPr>
        <w:t xml:space="preserve"> </w:t>
      </w:r>
      <w:r>
        <w:rPr>
          <w:rFonts w:ascii="Arial" w:hAnsi="Arial" w:cs="Arial"/>
          <w:color w:val="000000"/>
          <w:shd w:val="clear" w:color="auto" w:fill="FFFFFF"/>
        </w:rPr>
        <w:t>atypical parenchymal involvement.</w:t>
      </w:r>
    </w:p>
    <w:p w:rsidR="006C0D13" w:rsidRDefault="006C0D13" w:rsidP="00C674DD">
      <w:pPr>
        <w:pStyle w:val="p"/>
        <w:shd w:val="clear" w:color="auto" w:fill="FFFFFF"/>
        <w:spacing w:before="0" w:beforeAutospacing="0" w:after="0" w:afterAutospacing="0" w:line="480" w:lineRule="auto"/>
        <w:jc w:val="left"/>
        <w:rPr>
          <w:rFonts w:ascii="Arial" w:hAnsi="Arial" w:cs="Arial"/>
          <w:color w:val="FF0000"/>
        </w:rPr>
      </w:pPr>
    </w:p>
    <w:p w:rsidR="00C674DD" w:rsidRPr="006C0D13" w:rsidRDefault="00C674DD" w:rsidP="006C0D13">
      <w:pPr>
        <w:pStyle w:val="p"/>
        <w:shd w:val="clear" w:color="auto" w:fill="FFFFFF"/>
        <w:spacing w:before="0" w:beforeAutospacing="0" w:after="0" w:afterAutospacing="0" w:line="480" w:lineRule="auto"/>
        <w:jc w:val="center"/>
        <w:rPr>
          <w:rFonts w:ascii="Arial" w:hAnsi="Arial" w:cs="Arial"/>
          <w:b/>
          <w:color w:val="000000"/>
          <w:u w:val="single"/>
          <w:shd w:val="clear" w:color="auto" w:fill="FFFFFF"/>
        </w:rPr>
      </w:pPr>
      <w:r w:rsidRPr="006C0D13">
        <w:rPr>
          <w:rFonts w:ascii="Arial" w:hAnsi="Arial" w:cs="Arial"/>
          <w:b/>
          <w:color w:val="000000"/>
          <w:u w:val="single"/>
          <w:shd w:val="clear" w:color="auto" w:fill="FFFFFF"/>
        </w:rPr>
        <w:t>CASE DISCUSION</w:t>
      </w:r>
    </w:p>
    <w:p w:rsidR="00C674DD" w:rsidRDefault="00C674DD" w:rsidP="00C674DD">
      <w:pPr>
        <w:pStyle w:val="p"/>
        <w:shd w:val="clear" w:color="auto" w:fill="FFFFFF"/>
        <w:spacing w:before="0" w:beforeAutospacing="0" w:after="0" w:afterAutospacing="0" w:line="480" w:lineRule="auto"/>
        <w:jc w:val="left"/>
        <w:rPr>
          <w:rFonts w:ascii="Arial" w:hAnsi="Arial" w:cs="Arial"/>
          <w:color w:val="000000" w:themeColor="text1"/>
          <w:shd w:val="clear" w:color="auto" w:fill="FFFFFF"/>
        </w:rPr>
      </w:pPr>
      <w:r>
        <w:rPr>
          <w:rFonts w:ascii="Arial" w:hAnsi="Arial" w:cs="Arial"/>
          <w:color w:val="000000"/>
          <w:shd w:val="clear" w:color="auto" w:fill="FFFFFF"/>
        </w:rPr>
        <w:t>A 45-year-old male</w:t>
      </w:r>
      <w:r w:rsidRPr="002C3463">
        <w:rPr>
          <w:rFonts w:ascii="Arial" w:hAnsi="Arial" w:cs="Arial"/>
          <w:color w:val="000000"/>
          <w:shd w:val="clear" w:color="auto" w:fill="FFFFFF"/>
        </w:rPr>
        <w:t>, with unremarkable past medical history</w:t>
      </w:r>
      <w:r w:rsidR="006C0D13">
        <w:rPr>
          <w:rFonts w:ascii="Arial" w:hAnsi="Arial" w:cs="Arial"/>
          <w:color w:val="000000"/>
          <w:shd w:val="clear" w:color="auto" w:fill="FFFFFF"/>
        </w:rPr>
        <w:t xml:space="preserve"> </w:t>
      </w:r>
      <w:r w:rsidRPr="002C3463">
        <w:rPr>
          <w:rFonts w:ascii="Arial" w:hAnsi="Arial" w:cs="Arial"/>
          <w:color w:val="000000"/>
          <w:shd w:val="clear" w:color="auto" w:fill="FFFFFF"/>
        </w:rPr>
        <w:t xml:space="preserve">was first  admitted in our institution on February 2016 , with </w:t>
      </w:r>
      <w:r>
        <w:rPr>
          <w:rFonts w:ascii="Arial" w:hAnsi="Arial" w:cs="Arial"/>
          <w:color w:val="000000"/>
          <w:shd w:val="clear" w:color="auto" w:fill="FFFFFF"/>
        </w:rPr>
        <w:t xml:space="preserve">an initial complaint of diffuse, intermittent, mild to moderate non-throbbing headache. </w:t>
      </w:r>
      <w:r w:rsidRPr="002C3463">
        <w:rPr>
          <w:rFonts w:ascii="Arial" w:hAnsi="Arial" w:cs="Arial"/>
          <w:color w:val="000000"/>
          <w:shd w:val="clear" w:color="auto" w:fill="FFFFFF"/>
        </w:rPr>
        <w:t>There was no history of</w:t>
      </w:r>
      <w:r>
        <w:rPr>
          <w:rFonts w:ascii="Arial" w:hAnsi="Arial" w:cs="Arial"/>
          <w:color w:val="000000"/>
          <w:shd w:val="clear" w:color="auto" w:fill="FFFFFF"/>
        </w:rPr>
        <w:t xml:space="preserve"> nausea, vomiting,</w:t>
      </w:r>
      <w:r w:rsidRPr="002C3463">
        <w:rPr>
          <w:rFonts w:ascii="Arial" w:hAnsi="Arial" w:cs="Arial"/>
          <w:color w:val="000000"/>
          <w:shd w:val="clear" w:color="auto" w:fill="FFFFFF"/>
        </w:rPr>
        <w:t xml:space="preserve"> fever, seizures, altere</w:t>
      </w:r>
      <w:r w:rsidR="006C0D13">
        <w:rPr>
          <w:rFonts w:ascii="Arial" w:hAnsi="Arial" w:cs="Arial"/>
          <w:color w:val="000000"/>
          <w:shd w:val="clear" w:color="auto" w:fill="FFFFFF"/>
        </w:rPr>
        <w:t xml:space="preserve">d sensorium </w:t>
      </w:r>
      <w:r>
        <w:rPr>
          <w:rFonts w:ascii="Arial" w:hAnsi="Arial" w:cs="Arial"/>
          <w:color w:val="000000"/>
          <w:shd w:val="clear" w:color="auto" w:fill="FFFFFF"/>
        </w:rPr>
        <w:t>and focal weakness</w:t>
      </w:r>
      <w:r w:rsidRPr="002C3463">
        <w:rPr>
          <w:rFonts w:ascii="Arial" w:hAnsi="Arial" w:cs="Arial"/>
          <w:color w:val="000000"/>
          <w:shd w:val="clear" w:color="auto" w:fill="FFFFFF"/>
        </w:rPr>
        <w:t xml:space="preserve">. </w:t>
      </w:r>
      <w:r>
        <w:rPr>
          <w:rFonts w:ascii="Arial" w:hAnsi="Arial" w:cs="Arial"/>
          <w:color w:val="000000"/>
          <w:shd w:val="clear" w:color="auto" w:fill="FFFFFF"/>
        </w:rPr>
        <w:t xml:space="preserve">General and neurologic </w:t>
      </w:r>
      <w:r w:rsidRPr="002C3463">
        <w:rPr>
          <w:rFonts w:ascii="Arial" w:hAnsi="Arial" w:cs="Arial"/>
          <w:color w:val="000000"/>
          <w:shd w:val="clear" w:color="auto" w:fill="FFFFFF"/>
        </w:rPr>
        <w:t>examinations were normal</w:t>
      </w:r>
      <w:r w:rsidRPr="008E0E2A">
        <w:rPr>
          <w:rFonts w:ascii="Arial" w:hAnsi="Arial" w:cs="Arial"/>
          <w:color w:val="000000" w:themeColor="text1"/>
          <w:shd w:val="clear" w:color="auto" w:fill="FFFFFF"/>
        </w:rPr>
        <w:t>.</w:t>
      </w:r>
      <w:r w:rsidR="006C0D13">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 xml:space="preserve">Hence, he was initially treated as a case of tension headache and anxiety disorder. Subsequently, patient developed left </w:t>
      </w:r>
      <w:r w:rsidR="00484EB8">
        <w:rPr>
          <w:rFonts w:ascii="Arial" w:hAnsi="Arial" w:cs="Arial"/>
          <w:color w:val="000000" w:themeColor="text1"/>
          <w:shd w:val="clear" w:color="auto" w:fill="FFFFFF"/>
        </w:rPr>
        <w:t>-</w:t>
      </w:r>
      <w:r>
        <w:rPr>
          <w:rFonts w:ascii="Arial" w:hAnsi="Arial" w:cs="Arial"/>
          <w:color w:val="000000" w:themeColor="text1"/>
          <w:shd w:val="clear" w:color="auto" w:fill="FFFFFF"/>
        </w:rPr>
        <w:t>sided numbness associated with the headache.</w:t>
      </w:r>
      <w:r w:rsidR="006C0D13">
        <w:rPr>
          <w:rFonts w:ascii="Arial" w:hAnsi="Arial" w:cs="Arial"/>
          <w:color w:val="000000" w:themeColor="text1"/>
          <w:shd w:val="clear" w:color="auto" w:fill="FFFFFF"/>
        </w:rPr>
        <w:t xml:space="preserve"> Initial impression was </w:t>
      </w:r>
      <w:r>
        <w:rPr>
          <w:rFonts w:ascii="Arial" w:hAnsi="Arial" w:cs="Arial"/>
          <w:color w:val="000000" w:themeColor="text1"/>
          <w:shd w:val="clear" w:color="auto" w:fill="FFFFFF"/>
        </w:rPr>
        <w:t>stroke</w:t>
      </w:r>
      <w:r w:rsidR="00484EB8">
        <w:rPr>
          <w:rFonts w:ascii="Arial" w:hAnsi="Arial" w:cs="Arial"/>
          <w:color w:val="000000" w:themeColor="text1"/>
          <w:shd w:val="clear" w:color="auto" w:fill="FFFFFF"/>
        </w:rPr>
        <w:t>.</w:t>
      </w:r>
    </w:p>
    <w:p w:rsidR="00C674DD" w:rsidRDefault="00C674DD" w:rsidP="00C674DD">
      <w:pPr>
        <w:pStyle w:val="p"/>
        <w:shd w:val="clear" w:color="auto" w:fill="FFFFFF"/>
        <w:spacing w:before="0" w:beforeAutospacing="0" w:after="0" w:afterAutospacing="0" w:line="480" w:lineRule="auto"/>
        <w:jc w:val="left"/>
        <w:rPr>
          <w:rFonts w:ascii="Arial" w:hAnsi="Arial" w:cs="Arial"/>
          <w:color w:val="000000"/>
          <w:shd w:val="clear" w:color="auto" w:fill="FFFFFF"/>
        </w:rPr>
      </w:pPr>
      <w:r>
        <w:rPr>
          <w:rFonts w:ascii="Arial" w:hAnsi="Arial" w:cs="Arial"/>
          <w:noProof/>
          <w:color w:val="000000" w:themeColor="text1"/>
          <w:lang w:val="en-US" w:eastAsia="en-US"/>
        </w:rPr>
        <w:drawing>
          <wp:anchor distT="0" distB="0" distL="114300" distR="114300" simplePos="0" relativeHeight="251662336" behindDoc="0" locked="0" layoutInCell="1" allowOverlap="1">
            <wp:simplePos x="0" y="0"/>
            <wp:positionH relativeFrom="column">
              <wp:posOffset>582930</wp:posOffset>
            </wp:positionH>
            <wp:positionV relativeFrom="paragraph">
              <wp:posOffset>1859915</wp:posOffset>
            </wp:positionV>
            <wp:extent cx="24765" cy="24765"/>
            <wp:effectExtent l="0" t="0" r="0" b="0"/>
            <wp:wrapNone/>
            <wp:docPr id="10" name="In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k 12"/>
                    <pic:cNvPicPr>
                      <a:picLocks noChangeAspect="1" noChangeArrowheads="1"/>
                    </pic:cNvPicPr>
                  </pic:nvPicPr>
                  <pic:blipFill>
                    <a:blip r:embed="rId8"/>
                    <a:srcRect/>
                    <a:stretch>
                      <a:fillRect/>
                    </a:stretch>
                  </pic:blipFill>
                  <pic:spPr bwMode="auto">
                    <a:xfrm>
                      <a:off x="0" y="0"/>
                      <a:ext cx="24765" cy="24765"/>
                    </a:xfrm>
                    <a:prstGeom prst="rect">
                      <a:avLst/>
                    </a:prstGeom>
                    <a:noFill/>
                  </pic:spPr>
                </pic:pic>
              </a:graphicData>
            </a:graphic>
          </wp:anchor>
        </w:drawing>
      </w:r>
      <w:r>
        <w:rPr>
          <w:rFonts w:ascii="Arial" w:hAnsi="Arial" w:cs="Arial"/>
          <w:color w:val="000000" w:themeColor="text1"/>
          <w:shd w:val="clear" w:color="auto" w:fill="FFFFFF"/>
        </w:rPr>
        <w:t xml:space="preserve">Increased frequency and severity of headache prompted consult at another institution. Cranial </w:t>
      </w:r>
      <w:r w:rsidRPr="008E0E2A">
        <w:rPr>
          <w:rFonts w:ascii="Arial" w:hAnsi="Arial" w:cs="Arial"/>
          <w:color w:val="000000" w:themeColor="text1"/>
          <w:shd w:val="clear" w:color="auto" w:fill="FFFFFF"/>
        </w:rPr>
        <w:t>Ma</w:t>
      </w:r>
      <w:r>
        <w:rPr>
          <w:rFonts w:ascii="Arial" w:hAnsi="Arial" w:cs="Arial"/>
          <w:color w:val="000000" w:themeColor="text1"/>
          <w:shd w:val="clear" w:color="auto" w:fill="FFFFFF"/>
        </w:rPr>
        <w:t xml:space="preserve">gnetic resonance imaging (MRI) showed </w:t>
      </w:r>
      <w:r w:rsidRPr="008E0E2A">
        <w:rPr>
          <w:rFonts w:ascii="Arial" w:hAnsi="Arial" w:cs="Arial"/>
          <w:color w:val="000000" w:themeColor="text1"/>
          <w:shd w:val="clear" w:color="auto" w:fill="FFFFFF"/>
        </w:rPr>
        <w:t>preferentia</w:t>
      </w:r>
      <w:r>
        <w:rPr>
          <w:rFonts w:ascii="Arial" w:hAnsi="Arial" w:cs="Arial"/>
          <w:color w:val="000000" w:themeColor="text1"/>
          <w:shd w:val="clear" w:color="auto" w:fill="FFFFFF"/>
        </w:rPr>
        <w:t xml:space="preserve">l right frontal leptomeningeal </w:t>
      </w:r>
      <w:r w:rsidRPr="008E0E2A">
        <w:rPr>
          <w:rFonts w:ascii="Arial" w:hAnsi="Arial" w:cs="Arial"/>
          <w:color w:val="000000" w:themeColor="text1"/>
          <w:shd w:val="clear" w:color="auto" w:fill="FFFFFF"/>
        </w:rPr>
        <w:t xml:space="preserve">region </w:t>
      </w:r>
      <w:r w:rsidRPr="002C3463">
        <w:rPr>
          <w:rFonts w:ascii="Arial" w:hAnsi="Arial" w:cs="Arial"/>
          <w:color w:val="000000"/>
          <w:shd w:val="clear" w:color="auto" w:fill="FFFFFF"/>
        </w:rPr>
        <w:t>enhancement [</w:t>
      </w:r>
      <w:r>
        <w:rPr>
          <w:rFonts w:ascii="Arial" w:hAnsi="Arial" w:cs="Arial"/>
          <w:shd w:val="clear" w:color="auto" w:fill="FFFFFF"/>
        </w:rPr>
        <w:t>Figure B</w:t>
      </w:r>
      <w:r w:rsidRPr="002C3463">
        <w:rPr>
          <w:rFonts w:ascii="Arial" w:hAnsi="Arial" w:cs="Arial"/>
          <w:color w:val="000000"/>
          <w:shd w:val="clear" w:color="auto" w:fill="FFFFFF"/>
        </w:rPr>
        <w:t xml:space="preserve">] with </w:t>
      </w:r>
      <w:r>
        <w:rPr>
          <w:rFonts w:ascii="Arial" w:hAnsi="Arial" w:cs="Arial"/>
          <w:color w:val="000000"/>
          <w:shd w:val="clear" w:color="auto" w:fill="FFFFFF"/>
          <w:lang w:val="en-US"/>
        </w:rPr>
        <w:t xml:space="preserve">Non- </w:t>
      </w:r>
      <w:r w:rsidRPr="002C3463">
        <w:rPr>
          <w:rFonts w:ascii="Arial" w:hAnsi="Arial" w:cs="Arial"/>
          <w:color w:val="000000"/>
          <w:shd w:val="clear" w:color="auto" w:fill="FFFFFF"/>
          <w:lang w:val="en-US"/>
        </w:rPr>
        <w:t xml:space="preserve">enhancing homogenous lesion at the right thalamus </w:t>
      </w:r>
      <w:r w:rsidRPr="002C3463">
        <w:rPr>
          <w:rFonts w:ascii="Arial" w:hAnsi="Arial" w:cs="Arial"/>
          <w:color w:val="000000"/>
          <w:shd w:val="clear" w:color="auto" w:fill="FFFFFF"/>
        </w:rPr>
        <w:t>[</w:t>
      </w:r>
      <w:r>
        <w:rPr>
          <w:rFonts w:ascii="Arial" w:hAnsi="Arial" w:cs="Arial"/>
          <w:shd w:val="clear" w:color="auto" w:fill="FFFFFF"/>
        </w:rPr>
        <w:t>Figure A, B, C</w:t>
      </w:r>
      <w:r w:rsidRPr="002C3463">
        <w:rPr>
          <w:rFonts w:ascii="Arial" w:hAnsi="Arial" w:cs="Arial"/>
          <w:color w:val="000000"/>
          <w:shd w:val="clear" w:color="auto" w:fill="FFFFFF"/>
        </w:rPr>
        <w:t xml:space="preserve">]. </w:t>
      </w:r>
      <w:r>
        <w:rPr>
          <w:rFonts w:ascii="Arial" w:hAnsi="Arial" w:cs="Arial"/>
          <w:color w:val="000000"/>
          <w:shd w:val="clear" w:color="auto" w:fill="FFFFFF"/>
        </w:rPr>
        <w:t>Patient was discharged with intermittent mil</w:t>
      </w:r>
      <w:r w:rsidR="00FC4F6F">
        <w:rPr>
          <w:rFonts w:ascii="Arial" w:hAnsi="Arial" w:cs="Arial"/>
          <w:color w:val="000000"/>
          <w:shd w:val="clear" w:color="auto" w:fill="FFFFFF"/>
        </w:rPr>
        <w:t xml:space="preserve">d headache and was advised for  </w:t>
      </w:r>
      <w:r>
        <w:rPr>
          <w:rFonts w:ascii="Arial" w:hAnsi="Arial" w:cs="Arial"/>
          <w:color w:val="000000"/>
          <w:shd w:val="clear" w:color="auto" w:fill="FFFFFF"/>
        </w:rPr>
        <w:t xml:space="preserve"> work</w:t>
      </w:r>
      <w:r w:rsidR="00FC4F6F">
        <w:rPr>
          <w:rFonts w:ascii="Arial" w:hAnsi="Arial" w:cs="Arial"/>
          <w:color w:val="000000"/>
          <w:shd w:val="clear" w:color="auto" w:fill="FFFFFF"/>
        </w:rPr>
        <w:t xml:space="preserve"> up for Right thalamic </w:t>
      </w:r>
      <w:r>
        <w:rPr>
          <w:rFonts w:ascii="Arial" w:hAnsi="Arial" w:cs="Arial"/>
          <w:color w:val="000000"/>
          <w:shd w:val="clear" w:color="auto" w:fill="FFFFFF"/>
        </w:rPr>
        <w:t xml:space="preserve"> Glioma.</w:t>
      </w:r>
    </w:p>
    <w:p w:rsidR="006C0D13" w:rsidRDefault="006C0D13" w:rsidP="00C674DD">
      <w:pPr>
        <w:pStyle w:val="p"/>
        <w:shd w:val="clear" w:color="auto" w:fill="FFFFFF"/>
        <w:spacing w:before="0" w:beforeAutospacing="0" w:after="0" w:afterAutospacing="0" w:line="480" w:lineRule="auto"/>
        <w:jc w:val="left"/>
        <w:rPr>
          <w:rFonts w:ascii="Arial" w:hAnsi="Arial" w:cs="Arial"/>
          <w:color w:val="000000"/>
          <w:shd w:val="clear" w:color="auto" w:fill="FFFFFF"/>
        </w:rPr>
      </w:pPr>
    </w:p>
    <w:p w:rsidR="006C0D13" w:rsidRDefault="006C0D13" w:rsidP="00C674DD">
      <w:pPr>
        <w:pStyle w:val="p"/>
        <w:shd w:val="clear" w:color="auto" w:fill="FFFFFF"/>
        <w:spacing w:before="0" w:beforeAutospacing="0" w:after="0" w:afterAutospacing="0" w:line="480" w:lineRule="auto"/>
        <w:jc w:val="left"/>
        <w:rPr>
          <w:rFonts w:ascii="Arial" w:hAnsi="Arial" w:cs="Arial"/>
          <w:color w:val="000000"/>
          <w:shd w:val="clear" w:color="auto" w:fill="FFFFFF"/>
        </w:rPr>
      </w:pPr>
    </w:p>
    <w:p w:rsidR="00C674DD" w:rsidRDefault="0026459E" w:rsidP="00C674DD">
      <w:pPr>
        <w:pStyle w:val="p"/>
        <w:shd w:val="clear" w:color="auto" w:fill="FFFFFF"/>
        <w:spacing w:before="166" w:beforeAutospacing="0" w:after="166" w:afterAutospacing="0"/>
        <w:rPr>
          <w:rFonts w:ascii="Arial" w:hAnsi="Arial" w:cs="Arial"/>
          <w:color w:val="000000"/>
          <w:shd w:val="clear" w:color="auto" w:fill="FFFFFF"/>
        </w:rPr>
      </w:pPr>
      <w:r w:rsidRPr="0026459E">
        <w:rPr>
          <w:rFonts w:ascii="Arial" w:hAnsi="Arial" w:cs="Arial"/>
          <w:noProof/>
          <w:color w:val="000000"/>
        </w:rPr>
        <w:lastRenderedPageBreak/>
        <w:pict>
          <v:shapetype id="_x0000_t202" coordsize="21600,21600" o:spt="202" path="m,l,21600r21600,l21600,xe">
            <v:stroke joinstyle="miter"/>
            <v:path gradientshapeok="t" o:connecttype="rect"/>
          </v:shapetype>
          <v:shape id="Text Box 2" o:spid="_x0000_s1032" type="#_x0000_t202" style="position:absolute;left:0;text-align:left;margin-left:1282.55pt;margin-top:7.7pt;width:471.25pt;height:243.5pt;z-index:251660288;visibility:visible;mso-position-horizontal:right;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" fillcolor="white [3201]" strokeweight=".5pt">
            <v:textbox style="mso-next-textbox:#Text Box 2">
              <w:txbxContent>
                <w:p w:rsidR="00C201FA" w:rsidRDefault="00C201FA" w:rsidP="00C674DD">
                  <w:pPr>
                    <w:spacing w:after="0"/>
                    <w:rPr>
                      <w:rFonts w:ascii="Arial" w:hAnsi="Arial" w:cs="Arial"/>
                      <w:noProof/>
                      <w:color w:val="000000"/>
                      <w:shd w:val="clear" w:color="auto" w:fill="FFFFFF"/>
                    </w:rPr>
                  </w:pPr>
                  <w:r>
                    <w:rPr>
                      <w:rFonts w:ascii="Arial" w:hAnsi="Arial" w:cs="Arial"/>
                      <w:noProof/>
                      <w:color w:val="000000"/>
                      <w:shd w:val="clear" w:color="auto" w:fill="FFFFFF"/>
                    </w:rPr>
                    <w:drawing>
                      <wp:inline distT="0" distB="0" distL="0" distR="0">
                        <wp:extent cx="5771515" cy="2268220"/>
                        <wp:effectExtent l="0" t="0" r="635"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71515" cy="2268220"/>
                                </a:xfrm>
                                <a:prstGeom prst="rect">
                                  <a:avLst/>
                                </a:prstGeom>
                                <a:noFill/>
                                <a:ln>
                                  <a:noFill/>
                                </a:ln>
                              </pic:spPr>
                            </pic:pic>
                          </a:graphicData>
                        </a:graphic>
                      </wp:inline>
                    </w:drawing>
                  </w:r>
                </w:p>
                <w:p w:rsidR="00C201FA" w:rsidRPr="00C9417C" w:rsidRDefault="00C201FA" w:rsidP="00C674DD">
                  <w:pPr>
                    <w:spacing w:after="0"/>
                    <w:rPr>
                      <w:rFonts w:ascii="Arial" w:hAnsi="Arial" w:cs="Arial"/>
                      <w:noProof/>
                      <w:color w:val="000000"/>
                      <w:sz w:val="16"/>
                      <w:szCs w:val="16"/>
                      <w:shd w:val="clear" w:color="auto" w:fill="FFFFFF"/>
                    </w:rPr>
                  </w:pPr>
                </w:p>
                <w:p w:rsidR="00C201FA" w:rsidRPr="006C0D13" w:rsidRDefault="00C201FA" w:rsidP="00C674DD">
                  <w:pPr>
                    <w:spacing w:after="0"/>
                    <w:rPr>
                      <w:rFonts w:ascii="Arial" w:hAnsi="Arial" w:cs="Arial"/>
                      <w:noProof/>
                      <w:color w:val="FF0000"/>
                      <w:sz w:val="16"/>
                      <w:szCs w:val="16"/>
                      <w:u w:val="single"/>
                      <w:shd w:val="clear" w:color="auto" w:fill="FFFFFF"/>
                    </w:rPr>
                  </w:pPr>
                  <w:r w:rsidRPr="00C9417C">
                    <w:rPr>
                      <w:rFonts w:ascii="Arial" w:hAnsi="Arial" w:cs="Arial"/>
                      <w:noProof/>
                      <w:color w:val="000000"/>
                      <w:sz w:val="16"/>
                      <w:szCs w:val="16"/>
                      <w:shd w:val="clear" w:color="auto" w:fill="FFFFFF"/>
                    </w:rPr>
                    <w:t>Cranial MR imaging shows prolonged T1 ( Figure A) and T2( Firure B) signal in the deep gray matter, centered at the right thalamus manifesting as hypoattenuated lesion on T1 and hyperattenuated lesion on T2.  Gadolinium enhanced examination shows  h</w:t>
                  </w:r>
                  <w:r>
                    <w:rPr>
                      <w:rFonts w:ascii="Arial" w:hAnsi="Arial" w:cs="Arial"/>
                      <w:noProof/>
                      <w:color w:val="000000"/>
                      <w:sz w:val="16"/>
                      <w:szCs w:val="16"/>
                      <w:shd w:val="clear" w:color="auto" w:fill="FFFFFF"/>
                    </w:rPr>
                    <w:t>yper</w:t>
                  </w:r>
                  <w:r w:rsidRPr="00C9417C">
                    <w:rPr>
                      <w:rFonts w:ascii="Arial" w:hAnsi="Arial" w:cs="Arial"/>
                      <w:noProof/>
                      <w:color w:val="000000"/>
                      <w:sz w:val="16"/>
                      <w:szCs w:val="16"/>
                      <w:shd w:val="clear" w:color="auto" w:fill="FFFFFF"/>
                    </w:rPr>
                    <w:t xml:space="preserve">attenuated lesion with no associated enhancing lesion( Figure C). There is also noted </w:t>
                  </w:r>
                  <w:r w:rsidRPr="00C9417C">
                    <w:rPr>
                      <w:rFonts w:ascii="Arial" w:hAnsi="Arial" w:cs="Arial"/>
                      <w:color w:val="000000"/>
                      <w:sz w:val="16"/>
                      <w:szCs w:val="16"/>
                      <w:shd w:val="clear" w:color="auto" w:fill="FFFFFF"/>
                    </w:rPr>
                    <w:t>preferential right frontal lep</w:t>
                  </w:r>
                  <w:r>
                    <w:rPr>
                      <w:rFonts w:ascii="Arial" w:hAnsi="Arial" w:cs="Arial"/>
                      <w:color w:val="000000"/>
                      <w:sz w:val="16"/>
                      <w:szCs w:val="16"/>
                      <w:shd w:val="clear" w:color="auto" w:fill="FFFFFF"/>
                    </w:rPr>
                    <w:t>tomeningeal region enhancement</w:t>
                  </w:r>
                  <w:r>
                    <w:rPr>
                      <w:rFonts w:ascii="Arial" w:hAnsi="Arial" w:cs="Arial"/>
                      <w:color w:val="000000"/>
                      <w:sz w:val="16"/>
                      <w:szCs w:val="16"/>
                      <w:u w:val="single"/>
                      <w:shd w:val="clear" w:color="auto" w:fill="FFFFFF"/>
                    </w:rPr>
                    <w:t xml:space="preserve"> (arrow)</w:t>
                  </w:r>
                  <w:r w:rsidRPr="00251743">
                    <w:rPr>
                      <w:rFonts w:ascii="Arial" w:hAnsi="Arial" w:cs="Arial"/>
                      <w:color w:val="000000"/>
                      <w:sz w:val="16"/>
                      <w:szCs w:val="16"/>
                      <w:u w:val="single"/>
                      <w:shd w:val="clear" w:color="auto" w:fill="FFFFFF"/>
                    </w:rPr>
                    <w:t>.</w:t>
                  </w:r>
                  <w:r w:rsidRPr="007E3B4E">
                    <w:rPr>
                      <w:rFonts w:ascii="Arial" w:hAnsi="Arial" w:cs="Arial"/>
                      <w:color w:val="FF0000"/>
                      <w:sz w:val="16"/>
                      <w:szCs w:val="16"/>
                      <w:u w:val="single"/>
                      <w:shd w:val="clear" w:color="auto" w:fill="FFFFFF"/>
                    </w:rPr>
                    <w:t xml:space="preserve"> </w:t>
                  </w:r>
                </w:p>
              </w:txbxContent>
            </v:textbox>
            <w10:wrap anchorx="margin"/>
          </v:shape>
        </w:pict>
      </w:r>
    </w:p>
    <w:p w:rsidR="00C674DD" w:rsidRDefault="0026459E" w:rsidP="00C674DD">
      <w:pPr>
        <w:pStyle w:val="p"/>
        <w:shd w:val="clear" w:color="auto" w:fill="FFFFFF"/>
        <w:spacing w:before="166" w:beforeAutospacing="0" w:after="166" w:afterAutospacing="0"/>
        <w:rPr>
          <w:rFonts w:ascii="Arial" w:hAnsi="Arial" w:cs="Arial"/>
          <w:color w:val="000000"/>
          <w:shd w:val="clear" w:color="auto" w:fill="FFFFFF"/>
        </w:rPr>
      </w:pPr>
      <w:r w:rsidRPr="0026459E">
        <w:rPr>
          <w:rFonts w:ascii="Arial" w:hAnsi="Arial" w:cs="Arial"/>
          <w:noProof/>
          <w:color w:val="000000"/>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33" type="#_x0000_t13" style="position:absolute;left:0;text-align:left;margin-left:355.95pt;margin-top:19.15pt;width:11.6pt;height:4.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" adj="17652" fillcolor="red" strokecolor="red" strokeweight="1.5pt"/>
        </w:pict>
      </w: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C674DD" w:rsidRPr="002C3463" w:rsidRDefault="00C674DD" w:rsidP="00C674DD">
      <w:pPr>
        <w:pStyle w:val="p"/>
        <w:shd w:val="clear" w:color="auto" w:fill="FFFFFF"/>
        <w:spacing w:before="166" w:beforeAutospacing="0" w:after="166" w:afterAutospacing="0"/>
        <w:rPr>
          <w:rFonts w:ascii="Arial" w:hAnsi="Arial" w:cs="Arial"/>
          <w:color w:val="000000"/>
          <w:shd w:val="clear" w:color="auto" w:fill="FFFFFF"/>
        </w:rPr>
      </w:pPr>
    </w:p>
    <w:p w:rsidR="006C0D13" w:rsidRDefault="006C0D13" w:rsidP="00C674DD">
      <w:pPr>
        <w:pStyle w:val="p"/>
        <w:shd w:val="clear" w:color="auto" w:fill="FFFFFF"/>
        <w:tabs>
          <w:tab w:val="left" w:pos="4011"/>
        </w:tabs>
        <w:spacing w:before="0" w:beforeAutospacing="0" w:after="0" w:afterAutospacing="0" w:line="480" w:lineRule="auto"/>
        <w:rPr>
          <w:rFonts w:ascii="Arial" w:hAnsi="Arial" w:cs="Arial"/>
          <w:color w:val="000000"/>
          <w:shd w:val="clear" w:color="auto" w:fill="FFFFFF"/>
        </w:rPr>
      </w:pPr>
    </w:p>
    <w:p w:rsidR="00C674DD" w:rsidRDefault="00C674DD" w:rsidP="006C0D13">
      <w:pPr>
        <w:pStyle w:val="p"/>
        <w:shd w:val="clear" w:color="auto" w:fill="FFFFFF"/>
        <w:tabs>
          <w:tab w:val="left" w:pos="4011"/>
        </w:tabs>
        <w:spacing w:before="0" w:beforeAutospacing="0" w:after="0" w:afterAutospacing="0" w:line="480" w:lineRule="auto"/>
        <w:jc w:val="left"/>
        <w:rPr>
          <w:rFonts w:ascii="Arial" w:hAnsi="Arial" w:cs="Arial"/>
          <w:color w:val="26282A"/>
        </w:rPr>
      </w:pPr>
      <w:r w:rsidRPr="00BA0B36">
        <w:rPr>
          <w:rFonts w:ascii="Arial" w:hAnsi="Arial" w:cs="Arial"/>
          <w:color w:val="000000" w:themeColor="text1"/>
          <w:shd w:val="clear" w:color="auto" w:fill="FFFFFF"/>
        </w:rPr>
        <w:t>On follow-up, patient was not</w:t>
      </w:r>
      <w:r>
        <w:rPr>
          <w:rFonts w:ascii="Arial" w:hAnsi="Arial" w:cs="Arial"/>
          <w:color w:val="000000" w:themeColor="text1"/>
          <w:shd w:val="clear" w:color="auto" w:fill="FFFFFF"/>
        </w:rPr>
        <w:t>ed to have difficulty sleeping</w:t>
      </w:r>
      <w:r w:rsidRPr="00BA0B36">
        <w:rPr>
          <w:rFonts w:ascii="Arial" w:hAnsi="Arial" w:cs="Arial"/>
          <w:color w:val="000000" w:themeColor="text1"/>
          <w:shd w:val="clear" w:color="auto" w:fill="FFFFFF"/>
        </w:rPr>
        <w:t xml:space="preserve"> and</w:t>
      </w:r>
      <w:r>
        <w:rPr>
          <w:rFonts w:ascii="Arial" w:hAnsi="Arial" w:cs="Arial"/>
          <w:color w:val="000000" w:themeColor="text1"/>
          <w:shd w:val="clear" w:color="auto" w:fill="FFFFFF"/>
        </w:rPr>
        <w:t xml:space="preserve"> anxiety</w:t>
      </w:r>
      <w:r w:rsidRPr="00BA0B36">
        <w:rPr>
          <w:rFonts w:ascii="Arial" w:hAnsi="Arial" w:cs="Arial"/>
          <w:color w:val="000000" w:themeColor="text1"/>
          <w:shd w:val="clear" w:color="auto" w:fill="FFFFFF"/>
        </w:rPr>
        <w:t xml:space="preserve">. </w:t>
      </w:r>
      <w:r w:rsidR="00FC4F6F">
        <w:rPr>
          <w:rFonts w:ascii="Arial" w:hAnsi="Arial" w:cs="Arial"/>
          <w:color w:val="000000" w:themeColor="text1"/>
          <w:shd w:val="clear" w:color="auto" w:fill="FFFFFF"/>
        </w:rPr>
        <w:t xml:space="preserve">Hence, </w:t>
      </w:r>
      <w:r w:rsidRPr="00BA0B36">
        <w:rPr>
          <w:rFonts w:ascii="Arial" w:hAnsi="Arial" w:cs="Arial"/>
          <w:color w:val="000000" w:themeColor="text1"/>
          <w:shd w:val="clear" w:color="auto" w:fill="FFFFFF"/>
        </w:rPr>
        <w:t xml:space="preserve">started </w:t>
      </w:r>
      <w:r w:rsidR="007E019D">
        <w:rPr>
          <w:rFonts w:ascii="Arial" w:hAnsi="Arial" w:cs="Arial"/>
          <w:color w:val="000000" w:themeColor="text1"/>
          <w:shd w:val="clear" w:color="auto" w:fill="FFFFFF"/>
        </w:rPr>
        <w:t xml:space="preserve">on </w:t>
      </w:r>
      <w:r w:rsidR="00F972EB">
        <w:rPr>
          <w:rFonts w:ascii="Arial" w:hAnsi="Arial" w:cs="Arial"/>
          <w:color w:val="000000" w:themeColor="text1"/>
          <w:shd w:val="clear" w:color="auto" w:fill="FFFFFF"/>
        </w:rPr>
        <w:t xml:space="preserve">anxiolytics </w:t>
      </w:r>
      <w:r w:rsidR="00F972EB" w:rsidRPr="00BA0B36">
        <w:rPr>
          <w:rFonts w:ascii="Arial" w:hAnsi="Arial" w:cs="Arial"/>
          <w:color w:val="000000" w:themeColor="text1"/>
          <w:shd w:val="clear" w:color="auto" w:fill="FFFFFF"/>
        </w:rPr>
        <w:t>which</w:t>
      </w:r>
      <w:r w:rsidR="006C0D13">
        <w:rPr>
          <w:rFonts w:ascii="Arial" w:hAnsi="Arial" w:cs="Arial"/>
          <w:color w:val="000000" w:themeColor="text1"/>
        </w:rPr>
        <w:t xml:space="preserve"> </w:t>
      </w:r>
      <w:r w:rsidRPr="00BA0B36">
        <w:rPr>
          <w:rFonts w:ascii="Arial" w:hAnsi="Arial" w:cs="Arial"/>
          <w:color w:val="000000" w:themeColor="text1"/>
        </w:rPr>
        <w:t xml:space="preserve">afforded minimal improvement of symptoms. </w:t>
      </w:r>
    </w:p>
    <w:p w:rsidR="00C674DD" w:rsidRPr="00E53D7F" w:rsidRDefault="00C674DD" w:rsidP="00393508">
      <w:pPr>
        <w:pStyle w:val="p"/>
        <w:shd w:val="clear" w:color="auto" w:fill="FFFFFF"/>
        <w:spacing w:before="0" w:beforeAutospacing="0" w:after="0" w:afterAutospacing="0" w:line="480" w:lineRule="auto"/>
        <w:jc w:val="left"/>
        <w:rPr>
          <w:color w:val="000000" w:themeColor="text1"/>
          <w:shd w:val="clear" w:color="auto" w:fill="FFFFFF"/>
        </w:rPr>
      </w:pPr>
    </w:p>
    <w:p w:rsidR="006C0D13" w:rsidRDefault="006C0D13" w:rsidP="006C0D13">
      <w:pPr>
        <w:pStyle w:val="p"/>
        <w:shd w:val="clear" w:color="auto" w:fill="FFFFFF"/>
        <w:tabs>
          <w:tab w:val="left" w:pos="4011"/>
        </w:tabs>
        <w:spacing w:before="0" w:beforeAutospacing="0" w:after="0" w:afterAutospacing="0" w:line="480" w:lineRule="auto"/>
        <w:jc w:val="center"/>
        <w:rPr>
          <w:rFonts w:ascii="Arial" w:hAnsi="Arial" w:cs="Arial"/>
          <w:color w:val="000000"/>
          <w:shd w:val="clear" w:color="auto" w:fill="FFFFFF"/>
        </w:rPr>
      </w:pPr>
      <w:r>
        <w:rPr>
          <w:noProof/>
          <w:lang w:val="en-US" w:eastAsia="en-US"/>
        </w:rPr>
        <w:drawing>
          <wp:inline distT="0" distB="0" distL="0" distR="0">
            <wp:extent cx="5943600" cy="2941320"/>
            <wp:effectExtent l="19050" t="19050" r="19050" b="1143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941320"/>
                    </a:xfrm>
                    <a:prstGeom prst="rect">
                      <a:avLst/>
                    </a:prstGeom>
                    <a:ln>
                      <a:solidFill>
                        <a:schemeClr val="tx1"/>
                      </a:solidFill>
                    </a:ln>
                  </pic:spPr>
                </pic:pic>
              </a:graphicData>
            </a:graphic>
          </wp:inline>
        </w:drawing>
      </w:r>
      <w:r>
        <w:rPr>
          <w:rFonts w:ascii="Arial" w:hAnsi="Arial" w:cs="Arial"/>
          <w:color w:val="000000"/>
          <w:shd w:val="clear" w:color="auto" w:fill="FFFFFF"/>
        </w:rPr>
        <w:t xml:space="preserve">     Figure 1: Temporal Profile of the Patient’s Illness </w:t>
      </w:r>
    </w:p>
    <w:p w:rsidR="006C0D13" w:rsidRDefault="006C0D13" w:rsidP="006C0D13">
      <w:pPr>
        <w:pStyle w:val="p"/>
        <w:shd w:val="clear" w:color="auto" w:fill="FFFFFF"/>
        <w:tabs>
          <w:tab w:val="left" w:pos="4011"/>
        </w:tabs>
        <w:spacing w:before="0" w:beforeAutospacing="0" w:after="0" w:afterAutospacing="0" w:line="480" w:lineRule="auto"/>
        <w:jc w:val="center"/>
        <w:rPr>
          <w:rFonts w:ascii="Arial" w:hAnsi="Arial" w:cs="Arial"/>
          <w:color w:val="000000"/>
          <w:shd w:val="clear" w:color="auto" w:fill="FFFFFF"/>
        </w:rPr>
      </w:pPr>
    </w:p>
    <w:p w:rsidR="00904310" w:rsidRDefault="00904310" w:rsidP="00904310">
      <w:pPr>
        <w:pStyle w:val="NormalWeb"/>
        <w:shd w:val="clear" w:color="auto" w:fill="FFFFFF"/>
        <w:spacing w:before="0" w:beforeAutospacing="0" w:after="0" w:afterAutospacing="0" w:line="480" w:lineRule="auto"/>
        <w:jc w:val="left"/>
        <w:rPr>
          <w:rFonts w:ascii="Arial" w:hAnsi="Arial" w:cs="Arial"/>
          <w:color w:val="000000"/>
        </w:rPr>
      </w:pPr>
      <w:r>
        <w:rPr>
          <w:rFonts w:ascii="Arial" w:hAnsi="Arial" w:cs="Arial"/>
          <w:color w:val="000000"/>
        </w:rPr>
        <w:lastRenderedPageBreak/>
        <w:t xml:space="preserve">Approximately 3 years after initial symptoms, patient had his first episode of </w:t>
      </w:r>
      <w:r w:rsidR="007E019D">
        <w:rPr>
          <w:rFonts w:ascii="Arial" w:hAnsi="Arial" w:cs="Arial"/>
          <w:color w:val="000000"/>
        </w:rPr>
        <w:t>seizures, causing subsequent admission</w:t>
      </w:r>
      <w:r>
        <w:rPr>
          <w:rFonts w:ascii="Arial" w:hAnsi="Arial" w:cs="Arial"/>
          <w:color w:val="000000"/>
        </w:rPr>
        <w:t xml:space="preserve"> in another institution. A cranial MRI with spectroscopy showed an interval p</w:t>
      </w:r>
      <w:r w:rsidRPr="006C0446">
        <w:rPr>
          <w:rFonts w:ascii="Arial" w:hAnsi="Arial" w:cs="Arial"/>
          <w:color w:val="000000"/>
        </w:rPr>
        <w:t>rogression</w:t>
      </w:r>
      <w:r>
        <w:rPr>
          <w:rFonts w:ascii="Arial" w:hAnsi="Arial" w:cs="Arial"/>
          <w:color w:val="000000"/>
        </w:rPr>
        <w:t xml:space="preserve"> of </w:t>
      </w:r>
      <w:r w:rsidRPr="006C0446">
        <w:rPr>
          <w:rFonts w:ascii="Arial" w:hAnsi="Arial" w:cs="Arial"/>
          <w:color w:val="000000"/>
        </w:rPr>
        <w:t>in the degree of leptomening</w:t>
      </w:r>
      <w:r>
        <w:rPr>
          <w:rFonts w:ascii="Arial" w:hAnsi="Arial" w:cs="Arial"/>
          <w:color w:val="000000"/>
        </w:rPr>
        <w:t>eal thickening and no</w:t>
      </w:r>
      <w:r w:rsidRPr="006C0446">
        <w:rPr>
          <w:rFonts w:ascii="Arial" w:hAnsi="Arial" w:cs="Arial"/>
          <w:color w:val="000000"/>
        </w:rPr>
        <w:t xml:space="preserve"> significant change in the </w:t>
      </w:r>
      <w:r>
        <w:rPr>
          <w:rFonts w:ascii="Arial" w:hAnsi="Arial" w:cs="Arial"/>
          <w:color w:val="000000"/>
        </w:rPr>
        <w:t xml:space="preserve">thalamic focus (Figure A, B, </w:t>
      </w:r>
      <w:r w:rsidR="00484EB8">
        <w:rPr>
          <w:rFonts w:ascii="Arial" w:hAnsi="Arial" w:cs="Arial"/>
          <w:color w:val="000000"/>
        </w:rPr>
        <w:t>and C</w:t>
      </w:r>
      <w:r>
        <w:rPr>
          <w:rFonts w:ascii="Arial" w:hAnsi="Arial" w:cs="Arial"/>
          <w:color w:val="000000"/>
        </w:rPr>
        <w:t xml:space="preserve"> below). </w:t>
      </w:r>
      <w:r w:rsidRPr="002C3463">
        <w:rPr>
          <w:rFonts w:ascii="Arial" w:hAnsi="Arial" w:cs="Arial"/>
          <w:color w:val="000000"/>
        </w:rPr>
        <w:t>Possible etiological considerations were i</w:t>
      </w:r>
      <w:r>
        <w:rPr>
          <w:rFonts w:ascii="Arial" w:hAnsi="Arial" w:cs="Arial"/>
          <w:color w:val="000000"/>
        </w:rPr>
        <w:t>nfectious (tuberculosis) and neoplastic. A CSF analysis showed elevated protein (</w:t>
      </w:r>
      <w:r w:rsidR="00484EB8">
        <w:rPr>
          <w:rFonts w:ascii="Arial" w:hAnsi="Arial" w:cs="Arial"/>
          <w:color w:val="000000"/>
        </w:rPr>
        <w:t>17,782),</w:t>
      </w:r>
      <w:r>
        <w:rPr>
          <w:rFonts w:ascii="Arial" w:hAnsi="Arial" w:cs="Arial"/>
          <w:color w:val="000000"/>
        </w:rPr>
        <w:t xml:space="preserve"> RBC </w:t>
      </w:r>
      <w:r w:rsidR="00484EB8">
        <w:rPr>
          <w:rFonts w:ascii="Arial" w:hAnsi="Arial" w:cs="Arial"/>
          <w:color w:val="000000"/>
        </w:rPr>
        <w:t>of 7.78</w:t>
      </w:r>
      <w:r>
        <w:rPr>
          <w:rFonts w:ascii="Arial" w:hAnsi="Arial" w:cs="Arial"/>
          <w:color w:val="000000"/>
        </w:rPr>
        <w:t xml:space="preserve"> </w:t>
      </w:r>
      <w:r w:rsidR="00FC4F6F" w:rsidRPr="00FC4F6F">
        <w:rPr>
          <w:rFonts w:ascii="Arial" w:hAnsi="Arial" w:cs="Arial"/>
          <w:color w:val="000000"/>
          <w:lang w:val="en-US"/>
        </w:rPr>
        <w:t>cells/µL</w:t>
      </w:r>
      <w:r>
        <w:rPr>
          <w:rFonts w:ascii="Arial" w:hAnsi="Arial" w:cs="Arial"/>
          <w:color w:val="000000"/>
        </w:rPr>
        <w:t xml:space="preserve"> and  WBC of 1.11</w:t>
      </w:r>
      <w:r w:rsidR="00FC4F6F" w:rsidRPr="00FC4F6F">
        <w:rPr>
          <w:rFonts w:ascii="Arial" w:hAnsi="Arial" w:cs="Arial"/>
          <w:color w:val="000000"/>
          <w:lang w:val="en-US"/>
        </w:rPr>
        <w:t>cells/µL</w:t>
      </w:r>
      <w:r>
        <w:rPr>
          <w:rFonts w:ascii="Arial" w:hAnsi="Arial" w:cs="Arial"/>
          <w:color w:val="000000"/>
        </w:rPr>
        <w:t xml:space="preserve"> with  lymphocytic predominance. A referral to Infe</w:t>
      </w:r>
      <w:r w:rsidR="00DF447B">
        <w:rPr>
          <w:rFonts w:ascii="Arial" w:hAnsi="Arial" w:cs="Arial"/>
          <w:color w:val="000000"/>
        </w:rPr>
        <w:t xml:space="preserve">ctious Disease service was done. Empiric treatment </w:t>
      </w:r>
      <w:r w:rsidR="00DF447B" w:rsidRPr="002C3463">
        <w:rPr>
          <w:rFonts w:ascii="Arial" w:hAnsi="Arial" w:cs="Arial"/>
          <w:color w:val="000000"/>
        </w:rPr>
        <w:t>with</w:t>
      </w:r>
      <w:r w:rsidRPr="002C3463">
        <w:rPr>
          <w:rFonts w:ascii="Arial" w:hAnsi="Arial" w:cs="Arial"/>
          <w:color w:val="000000"/>
        </w:rPr>
        <w:t xml:space="preserve"> </w:t>
      </w:r>
      <w:r>
        <w:rPr>
          <w:rFonts w:ascii="Arial" w:hAnsi="Arial" w:cs="Arial"/>
          <w:color w:val="000000"/>
        </w:rPr>
        <w:t xml:space="preserve">anti-tuberculous drugs and short course of steroids </w:t>
      </w:r>
      <w:r w:rsidR="00484EB8">
        <w:rPr>
          <w:rFonts w:ascii="Arial" w:hAnsi="Arial" w:cs="Arial"/>
          <w:color w:val="000000"/>
        </w:rPr>
        <w:t>afford</w:t>
      </w:r>
      <w:r w:rsidR="00DF447B">
        <w:rPr>
          <w:rFonts w:ascii="Arial" w:hAnsi="Arial" w:cs="Arial"/>
          <w:color w:val="000000"/>
        </w:rPr>
        <w:t>ed relief</w:t>
      </w:r>
      <w:r>
        <w:rPr>
          <w:rFonts w:ascii="Arial" w:hAnsi="Arial" w:cs="Arial"/>
          <w:color w:val="000000"/>
        </w:rPr>
        <w:t xml:space="preserve">.  Patient was discharged with good seizure control </w:t>
      </w:r>
      <w:r w:rsidR="00FC4F6F">
        <w:rPr>
          <w:rFonts w:ascii="Arial" w:hAnsi="Arial" w:cs="Arial"/>
          <w:color w:val="000000"/>
        </w:rPr>
        <w:t>and still able</w:t>
      </w:r>
      <w:r>
        <w:rPr>
          <w:rFonts w:ascii="Arial" w:hAnsi="Arial" w:cs="Arial"/>
          <w:color w:val="000000"/>
        </w:rPr>
        <w:t xml:space="preserve"> to do </w:t>
      </w:r>
      <w:r w:rsidR="00DF447B">
        <w:rPr>
          <w:rFonts w:ascii="Arial" w:hAnsi="Arial" w:cs="Arial"/>
          <w:color w:val="000000"/>
        </w:rPr>
        <w:t>usual routines.</w:t>
      </w:r>
    </w:p>
    <w:p w:rsidR="000B597B" w:rsidRDefault="0026459E">
      <w:pPr>
        <w:rPr>
          <w:rFonts w:ascii="Arial Narrow" w:hAnsi="Arial Narrow"/>
        </w:rPr>
      </w:pPr>
      <w:r>
        <w:rPr>
          <w:rFonts w:ascii="Arial Narrow" w:hAnsi="Arial Narrow"/>
          <w:noProof/>
        </w:rPr>
        <w:pict>
          <v:shape id="Text Box 6" o:spid="_x0000_s1038" type="#_x0000_t202" style="position:absolute;margin-left:-3.55pt;margin-top:5.45pt;width:471.25pt;height:381pt;z-index:251666432;visibility:visible;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" fillcolor="white [3201]" strokeweight=".5pt">
            <v:textbox style="mso-next-textbox:#Text Box 6">
              <w:txbxContent>
                <w:p w:rsidR="00C201FA" w:rsidRDefault="00C201FA" w:rsidP="000B597B">
                  <w:pPr>
                    <w:spacing w:after="0"/>
                    <w:rPr>
                      <w:rFonts w:ascii="Arial" w:hAnsi="Arial" w:cs="Arial"/>
                      <w:noProof/>
                      <w:color w:val="000000"/>
                      <w:shd w:val="clear" w:color="auto" w:fill="FFFFFF"/>
                      <w:lang w:eastAsia="en-PH"/>
                    </w:rPr>
                  </w:pPr>
                  <w:r>
                    <w:rPr>
                      <w:rFonts w:ascii="Arial" w:hAnsi="Arial" w:cs="Arial"/>
                      <w:noProof/>
                      <w:color w:val="000000"/>
                      <w:shd w:val="clear" w:color="auto" w:fill="FFFFFF"/>
                    </w:rPr>
                    <w:drawing>
                      <wp:inline distT="0" distB="0" distL="0" distR="0">
                        <wp:extent cx="5795010" cy="2327275"/>
                        <wp:effectExtent l="0" t="0" r="0" b="0"/>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95010" cy="2327275"/>
                                </a:xfrm>
                                <a:prstGeom prst="rect">
                                  <a:avLst/>
                                </a:prstGeom>
                                <a:noFill/>
                                <a:ln>
                                  <a:noFill/>
                                </a:ln>
                              </pic:spPr>
                            </pic:pic>
                          </a:graphicData>
                        </a:graphic>
                      </wp:inline>
                    </w:drawing>
                  </w:r>
                </w:p>
                <w:p w:rsidR="00C201FA" w:rsidRPr="00C540E8" w:rsidRDefault="00C201FA" w:rsidP="000B597B">
                  <w:pPr>
                    <w:spacing w:after="0"/>
                    <w:rPr>
                      <w:rFonts w:ascii="Arial" w:hAnsi="Arial" w:cs="Arial"/>
                      <w:noProof/>
                      <w:color w:val="000000"/>
                      <w:shd w:val="clear" w:color="auto" w:fill="FFFFFF"/>
                      <w:lang w:eastAsia="en-PH"/>
                    </w:rPr>
                  </w:pPr>
                  <w:r>
                    <w:rPr>
                      <w:rFonts w:ascii="Arial" w:hAnsi="Arial" w:cs="Arial"/>
                      <w:noProof/>
                      <w:color w:val="000000"/>
                      <w:shd w:val="clear" w:color="auto" w:fill="FFFFFF"/>
                    </w:rPr>
                    <w:drawing>
                      <wp:inline distT="0" distB="0" distL="0" distR="0">
                        <wp:extent cx="2490470" cy="2238375"/>
                        <wp:effectExtent l="19050" t="0" r="5080" b="0"/>
                        <wp:docPr id="27"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96124" cy="2243457"/>
                                </a:xfrm>
                                <a:prstGeom prst="rect">
                                  <a:avLst/>
                                </a:prstGeom>
                                <a:noFill/>
                                <a:ln>
                                  <a:noFill/>
                                </a:ln>
                              </pic:spPr>
                            </pic:pic>
                          </a:graphicData>
                        </a:graphic>
                      </wp:inline>
                    </w:drawing>
                  </w:r>
                </w:p>
                <w:p w:rsidR="00C201FA" w:rsidRDefault="00C201FA" w:rsidP="000B597B">
                  <w:pPr>
                    <w:spacing w:after="0"/>
                    <w:rPr>
                      <w:rFonts w:ascii="Arial" w:hAnsi="Arial" w:cs="Arial"/>
                      <w:noProof/>
                      <w:color w:val="000000"/>
                      <w:shd w:val="clear" w:color="auto" w:fill="FFFFFF"/>
                    </w:rPr>
                  </w:pPr>
                </w:p>
                <w:p w:rsidR="00C201FA" w:rsidRDefault="00C201FA" w:rsidP="000B597B">
                  <w:pPr>
                    <w:spacing w:after="0"/>
                    <w:rPr>
                      <w:rFonts w:ascii="Arial" w:hAnsi="Arial" w:cs="Arial"/>
                      <w:noProof/>
                      <w:color w:val="000000"/>
                      <w:shd w:val="clear" w:color="auto" w:fill="FFFFFF"/>
                    </w:rPr>
                  </w:pPr>
                </w:p>
              </w:txbxContent>
            </v:textbox>
            <w10:wrap anchorx="margin"/>
          </v:shape>
        </w:pict>
      </w: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0B597B" w:rsidRDefault="0026459E">
      <w:pPr>
        <w:rPr>
          <w:rFonts w:ascii="Arial Narrow" w:hAnsi="Arial Narrow"/>
        </w:rPr>
      </w:pPr>
      <w:r>
        <w:rPr>
          <w:rFonts w:ascii="Arial Narrow" w:hAnsi="Arial Narrow"/>
          <w:noProof/>
        </w:rPr>
        <w:pict>
          <v:shape id="_x0000_s1039" type="#_x0000_t202" style="position:absolute;margin-left:211.55pt;margin-top:19.8pt;width:239.85pt;height:60.35pt;z-index:251667456">
            <v:textbox style="mso-next-textbox:#_x0000_s1039">
              <w:txbxContent>
                <w:p w:rsidR="00C201FA" w:rsidRDefault="00C201FA">
                  <w:r>
                    <w:rPr>
                      <w:noProof/>
                    </w:rPr>
                    <w:drawing>
                      <wp:inline distT="0" distB="0" distL="0" distR="0">
                        <wp:extent cx="2853690" cy="713560"/>
                        <wp:effectExtent l="19050" t="0" r="381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2853690" cy="713560"/>
                                </a:xfrm>
                                <a:prstGeom prst="rect">
                                  <a:avLst/>
                                </a:prstGeom>
                                <a:noFill/>
                                <a:ln w="9525">
                                  <a:noFill/>
                                  <a:miter lim="800000"/>
                                  <a:headEnd/>
                                  <a:tailEnd/>
                                </a:ln>
                              </pic:spPr>
                            </pic:pic>
                          </a:graphicData>
                        </a:graphic>
                      </wp:inline>
                    </w:drawing>
                  </w:r>
                </w:p>
              </w:txbxContent>
            </v:textbox>
          </v:shape>
        </w:pict>
      </w:r>
    </w:p>
    <w:p w:rsidR="000B597B" w:rsidRDefault="000B597B">
      <w:pPr>
        <w:rPr>
          <w:rFonts w:ascii="Arial Narrow" w:hAnsi="Arial Narrow"/>
        </w:rPr>
      </w:pPr>
    </w:p>
    <w:p w:rsidR="000B597B" w:rsidRDefault="000B597B">
      <w:pPr>
        <w:rPr>
          <w:rFonts w:ascii="Arial Narrow" w:hAnsi="Arial Narrow"/>
        </w:rPr>
      </w:pPr>
    </w:p>
    <w:p w:rsidR="000B597B" w:rsidRDefault="0026459E">
      <w:pPr>
        <w:rPr>
          <w:rFonts w:ascii="Arial Narrow" w:hAnsi="Arial Narrow"/>
        </w:rPr>
      </w:pPr>
      <w:r>
        <w:rPr>
          <w:rFonts w:ascii="Arial Narrow" w:hAnsi="Arial Narrow"/>
          <w:noProof/>
        </w:rPr>
        <w:pict>
          <v:shape id="Text Box 11" o:spid="_x0000_s1040" type="#_x0000_t202" style="position:absolute;margin-left:211.55pt;margin-top:11.85pt;width:245.4pt;height:124.15pt;z-index:2516684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" fillcolor="white [3201]" strokecolor="white [3212]" strokeweight=".5pt">
            <v:textbox style="mso-next-textbox:#Text Box 11">
              <w:txbxContent>
                <w:p w:rsidR="00C201FA" w:rsidRPr="009D5BA4" w:rsidRDefault="00C201FA" w:rsidP="000B597B">
                  <w:pPr>
                    <w:spacing w:after="0"/>
                    <w:rPr>
                      <w:rFonts w:ascii="Arial" w:hAnsi="Arial" w:cs="Arial"/>
                      <w:noProof/>
                      <w:color w:val="000000"/>
                      <w:sz w:val="16"/>
                      <w:szCs w:val="16"/>
                      <w:shd w:val="clear" w:color="auto" w:fill="FFFFFF"/>
                    </w:rPr>
                  </w:pPr>
                  <w:r w:rsidRPr="009D5BA4">
                    <w:rPr>
                      <w:rFonts w:ascii="Arial" w:hAnsi="Arial" w:cs="Arial"/>
                      <w:noProof/>
                      <w:color w:val="000000"/>
                      <w:sz w:val="16"/>
                      <w:szCs w:val="16"/>
                      <w:shd w:val="clear" w:color="auto" w:fill="FFFFFF"/>
                    </w:rPr>
                    <w:t xml:space="preserve">Second Cranial MR imaging again revealed the ovoid shaped non enhancing hypoattenuating focus in the right thalamus. There subtle increase in size as well as slight indentation in the third ventricle. Notice further that in the post gadolinum study there is suspicious preferential hyperattenuating focus on both lateral as well as anteroinfrior leptomeningeal spaces(ARROW). </w:t>
                  </w:r>
                </w:p>
                <w:p w:rsidR="00C201FA" w:rsidRPr="009D5BA4" w:rsidRDefault="00C201FA" w:rsidP="000B597B">
                  <w:pPr>
                    <w:rPr>
                      <w:rFonts w:ascii="Arial" w:hAnsi="Arial" w:cs="Arial"/>
                      <w:noProof/>
                      <w:color w:val="000000"/>
                      <w:sz w:val="16"/>
                      <w:szCs w:val="16"/>
                      <w:shd w:val="clear" w:color="auto" w:fill="FFFFFF"/>
                    </w:rPr>
                  </w:pPr>
                  <w:r w:rsidRPr="009D5BA4">
                    <w:rPr>
                      <w:rFonts w:ascii="Arial" w:hAnsi="Arial" w:cs="Arial"/>
                      <w:noProof/>
                      <w:color w:val="000000"/>
                      <w:sz w:val="16"/>
                      <w:szCs w:val="16"/>
                      <w:shd w:val="clear" w:color="auto" w:fill="FFFFFF"/>
                    </w:rPr>
                    <w:t>Figure D: There is loss in normal Hunters angle with increase choline and markedly reduced N acetyl aspartate (NAA) peaks. Choline is marker of cellular membrane turnover and are elevated in  condition such as neoplasm with Choline/ creatine ration of 1.5.</w:t>
                  </w:r>
                </w:p>
                <w:p w:rsidR="00C201FA" w:rsidRPr="003F6A34" w:rsidRDefault="00C201FA" w:rsidP="000B597B">
                  <w:pPr>
                    <w:rPr>
                      <w:sz w:val="18"/>
                      <w:szCs w:val="18"/>
                    </w:rPr>
                  </w:pPr>
                </w:p>
              </w:txbxContent>
            </v:textbox>
            <w10:wrap anchorx="margin"/>
          </v:shape>
        </w:pict>
      </w: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0B597B" w:rsidRDefault="000B597B">
      <w:pPr>
        <w:rPr>
          <w:rFonts w:ascii="Arial Narrow" w:hAnsi="Arial Narrow"/>
        </w:rPr>
      </w:pPr>
    </w:p>
    <w:p w:rsidR="00203490" w:rsidRPr="004A3CF4" w:rsidRDefault="00203490" w:rsidP="00203490">
      <w:pPr>
        <w:pStyle w:val="NormalWeb"/>
        <w:shd w:val="clear" w:color="auto" w:fill="FFFFFF"/>
        <w:spacing w:before="0" w:beforeAutospacing="0" w:after="0" w:afterAutospacing="0" w:line="480" w:lineRule="auto"/>
        <w:jc w:val="left"/>
        <w:rPr>
          <w:rFonts w:ascii="Arial" w:hAnsi="Arial" w:cs="Arial"/>
          <w:color w:val="000000" w:themeColor="text1"/>
        </w:rPr>
      </w:pPr>
      <w:r w:rsidRPr="004A3CF4">
        <w:rPr>
          <w:rFonts w:ascii="Arial" w:hAnsi="Arial" w:cs="Arial"/>
          <w:color w:val="000000"/>
        </w:rPr>
        <w:lastRenderedPageBreak/>
        <w:t>Due to the persistence of headaches</w:t>
      </w:r>
      <w:r>
        <w:rPr>
          <w:rFonts w:ascii="Arial" w:hAnsi="Arial" w:cs="Arial"/>
          <w:color w:val="000000"/>
        </w:rPr>
        <w:t xml:space="preserve"> and refractory seizures</w:t>
      </w:r>
      <w:r w:rsidRPr="004A3CF4">
        <w:rPr>
          <w:rFonts w:ascii="Arial" w:hAnsi="Arial" w:cs="Arial"/>
          <w:color w:val="000000"/>
        </w:rPr>
        <w:t>, follow</w:t>
      </w:r>
      <w:r w:rsidRPr="004A3CF4">
        <w:rPr>
          <w:rFonts w:ascii="Arial" w:hAnsi="Arial" w:cs="Arial"/>
          <w:color w:val="000000" w:themeColor="text1"/>
        </w:rPr>
        <w:t xml:space="preserve"> up to Neurosurgery service was done</w:t>
      </w:r>
      <w:r w:rsidRPr="004A3CF4">
        <w:rPr>
          <w:rFonts w:ascii="Arial" w:hAnsi="Arial" w:cs="Arial"/>
          <w:color w:val="FF0000"/>
        </w:rPr>
        <w:t>.</w:t>
      </w:r>
      <w:r w:rsidRPr="004A3CF4">
        <w:rPr>
          <w:rFonts w:ascii="Arial" w:hAnsi="Arial" w:cs="Arial"/>
        </w:rPr>
        <w:t>Biopsy supported the diagnosis of Glioma, probably Astrocytic .</w:t>
      </w:r>
      <w:r>
        <w:rPr>
          <w:rFonts w:ascii="Arial" w:hAnsi="Arial" w:cs="Arial"/>
        </w:rPr>
        <w:t xml:space="preserve"> Patient was advised to undergo whole brain irradiation.</w:t>
      </w:r>
      <w:r w:rsidRPr="004A3CF4">
        <w:rPr>
          <w:rFonts w:ascii="Arial" w:hAnsi="Arial" w:cs="Arial"/>
        </w:rPr>
        <w:t xml:space="preserve"> However, </w:t>
      </w:r>
      <w:r w:rsidR="00BF347F">
        <w:rPr>
          <w:rFonts w:ascii="Arial" w:hAnsi="Arial" w:cs="Arial"/>
        </w:rPr>
        <w:t xml:space="preserve">the family </w:t>
      </w:r>
      <w:r>
        <w:rPr>
          <w:rFonts w:ascii="Arial" w:hAnsi="Arial" w:cs="Arial"/>
        </w:rPr>
        <w:t xml:space="preserve">opted for palliative care. Neurological deterioration thus ensued. Patient had several admissions for management of status epilepticus and eventually succumbed to infection. </w:t>
      </w:r>
      <w:r w:rsidRPr="004A3CF4">
        <w:rPr>
          <w:rFonts w:ascii="Arial" w:hAnsi="Arial" w:cs="Arial"/>
          <w:color w:val="000000" w:themeColor="text1"/>
        </w:rPr>
        <w:t>A whole body autopsy was carried out after obtaining consent from the wife.</w:t>
      </w:r>
    </w:p>
    <w:p w:rsidR="00203490" w:rsidRPr="00203490" w:rsidRDefault="00203490" w:rsidP="00203490">
      <w:pPr>
        <w:pStyle w:val="Heading3"/>
        <w:shd w:val="clear" w:color="auto" w:fill="FFFFFF"/>
        <w:spacing w:before="308" w:after="154" w:line="300" w:lineRule="atLeast"/>
        <w:jc w:val="center"/>
        <w:rPr>
          <w:rFonts w:ascii="Arial" w:hAnsi="Arial" w:cs="Arial"/>
          <w:b/>
          <w:bCs/>
          <w:color w:val="000000" w:themeColor="text1"/>
          <w:u w:val="single"/>
        </w:rPr>
      </w:pPr>
      <w:r w:rsidRPr="00203490">
        <w:rPr>
          <w:rFonts w:ascii="Arial" w:hAnsi="Arial" w:cs="Arial"/>
          <w:b/>
          <w:bCs/>
          <w:color w:val="000000" w:themeColor="text1"/>
          <w:u w:val="single"/>
        </w:rPr>
        <w:t>Pathological findings</w:t>
      </w:r>
    </w:p>
    <w:p w:rsidR="00203490" w:rsidRDefault="00203490" w:rsidP="00203490">
      <w:pPr>
        <w:pStyle w:val="p"/>
        <w:shd w:val="clear" w:color="auto" w:fill="FFFFFF"/>
        <w:spacing w:before="0" w:beforeAutospacing="0" w:after="0" w:afterAutospacing="0" w:line="480" w:lineRule="auto"/>
        <w:jc w:val="left"/>
        <w:rPr>
          <w:rFonts w:ascii="Arial" w:hAnsi="Arial" w:cs="Arial"/>
          <w:color w:val="000000" w:themeColor="text1"/>
        </w:rPr>
      </w:pPr>
      <w:r w:rsidRPr="0004751E">
        <w:rPr>
          <w:rFonts w:ascii="Arial" w:hAnsi="Arial" w:cs="Arial"/>
          <w:color w:val="000000" w:themeColor="text1"/>
        </w:rPr>
        <w:t>The brain weighted 1050 grams (unfixed</w:t>
      </w:r>
      <w:r>
        <w:rPr>
          <w:rFonts w:ascii="Arial" w:hAnsi="Arial" w:cs="Arial"/>
          <w:color w:val="000000" w:themeColor="text1"/>
        </w:rPr>
        <w:t>)</w:t>
      </w:r>
      <w:r w:rsidRPr="0004751E">
        <w:rPr>
          <w:rFonts w:ascii="Arial" w:hAnsi="Arial" w:cs="Arial"/>
          <w:color w:val="000000" w:themeColor="text1"/>
        </w:rPr>
        <w:t xml:space="preserve">.There is </w:t>
      </w:r>
      <w:r>
        <w:rPr>
          <w:rFonts w:ascii="Arial" w:hAnsi="Arial" w:cs="Arial"/>
          <w:color w:val="000000" w:themeColor="text1"/>
        </w:rPr>
        <w:t xml:space="preserve">a </w:t>
      </w:r>
      <w:r w:rsidRPr="0004751E">
        <w:rPr>
          <w:rFonts w:ascii="Arial" w:hAnsi="Arial" w:cs="Arial"/>
          <w:color w:val="000000" w:themeColor="text1"/>
        </w:rPr>
        <w:t xml:space="preserve">diffused </w:t>
      </w:r>
      <w:r w:rsidR="007E019D">
        <w:rPr>
          <w:rFonts w:ascii="Arial" w:hAnsi="Arial" w:cs="Arial"/>
          <w:color w:val="000000" w:themeColor="text1"/>
        </w:rPr>
        <w:t xml:space="preserve">leptomeningeal </w:t>
      </w:r>
      <w:r w:rsidR="007E019D" w:rsidRPr="0004751E">
        <w:rPr>
          <w:rFonts w:ascii="Arial" w:hAnsi="Arial" w:cs="Arial"/>
          <w:color w:val="000000" w:themeColor="text1"/>
        </w:rPr>
        <w:t>thickening</w:t>
      </w:r>
      <w:r w:rsidRPr="0004751E">
        <w:rPr>
          <w:rFonts w:ascii="Arial" w:hAnsi="Arial" w:cs="Arial"/>
          <w:color w:val="000000" w:themeColor="text1"/>
        </w:rPr>
        <w:t xml:space="preserve"> with opacities in the brain parenchyma</w:t>
      </w:r>
      <w:r>
        <w:rPr>
          <w:rFonts w:ascii="Arial" w:hAnsi="Arial" w:cs="Arial"/>
          <w:color w:val="000000" w:themeColor="text1"/>
        </w:rPr>
        <w:t xml:space="preserve"> and </w:t>
      </w:r>
      <w:r w:rsidR="00F972EB">
        <w:rPr>
          <w:rFonts w:ascii="Arial" w:hAnsi="Arial" w:cs="Arial"/>
          <w:color w:val="000000" w:themeColor="text1"/>
        </w:rPr>
        <w:t>cerebral edema. C</w:t>
      </w:r>
      <w:r w:rsidRPr="0004751E">
        <w:rPr>
          <w:rFonts w:ascii="Arial" w:hAnsi="Arial" w:cs="Arial"/>
          <w:color w:val="000000" w:themeColor="text1"/>
        </w:rPr>
        <w:t>oronal sections showed</w:t>
      </w:r>
      <w:r>
        <w:rPr>
          <w:rFonts w:ascii="Arial" w:hAnsi="Arial" w:cs="Arial"/>
          <w:color w:val="000000" w:themeColor="text1"/>
        </w:rPr>
        <w:t xml:space="preserve"> gelatinous cystic </w:t>
      </w:r>
      <w:r w:rsidRPr="0004751E">
        <w:rPr>
          <w:rFonts w:ascii="Arial" w:hAnsi="Arial" w:cs="Arial"/>
          <w:color w:val="000000" w:themeColor="text1"/>
        </w:rPr>
        <w:t>mass lesion</w:t>
      </w:r>
      <w:r>
        <w:rPr>
          <w:rFonts w:ascii="Arial" w:hAnsi="Arial" w:cs="Arial"/>
          <w:color w:val="000000" w:themeColor="text1"/>
        </w:rPr>
        <w:t>s (Figure A, B,C -gross)</w:t>
      </w:r>
      <w:r w:rsidRPr="0004751E">
        <w:rPr>
          <w:rFonts w:ascii="Arial" w:hAnsi="Arial" w:cs="Arial"/>
          <w:color w:val="000000" w:themeColor="text1"/>
        </w:rPr>
        <w:t xml:space="preserve">.A </w:t>
      </w:r>
      <w:r>
        <w:rPr>
          <w:rFonts w:ascii="Arial" w:hAnsi="Arial" w:cs="Arial"/>
          <w:color w:val="000000" w:themeColor="text1"/>
        </w:rPr>
        <w:t>poorly demarcated margin</w:t>
      </w:r>
      <w:r w:rsidRPr="0004751E">
        <w:rPr>
          <w:rFonts w:ascii="Arial" w:hAnsi="Arial" w:cs="Arial"/>
          <w:color w:val="000000" w:themeColor="text1"/>
        </w:rPr>
        <w:t xml:space="preserve"> on the right thalamus</w:t>
      </w:r>
      <w:r>
        <w:rPr>
          <w:rFonts w:ascii="Arial" w:hAnsi="Arial" w:cs="Arial"/>
          <w:color w:val="000000" w:themeColor="text1"/>
        </w:rPr>
        <w:t xml:space="preserve"> is noted. Sections from the</w:t>
      </w:r>
      <w:r w:rsidRPr="0004751E">
        <w:rPr>
          <w:rFonts w:ascii="Arial" w:hAnsi="Arial" w:cs="Arial"/>
          <w:color w:val="000000" w:themeColor="text1"/>
        </w:rPr>
        <w:t xml:space="preserve"> leptomeninges and lesions from the </w:t>
      </w:r>
      <w:r w:rsidR="00F972EB">
        <w:rPr>
          <w:rFonts w:ascii="Arial" w:hAnsi="Arial" w:cs="Arial"/>
          <w:color w:val="000000" w:themeColor="text1"/>
        </w:rPr>
        <w:t xml:space="preserve">multiple cystic </w:t>
      </w:r>
      <w:r w:rsidRPr="0004751E">
        <w:rPr>
          <w:rFonts w:ascii="Arial" w:hAnsi="Arial" w:cs="Arial"/>
          <w:color w:val="000000" w:themeColor="text1"/>
        </w:rPr>
        <w:t>parenchyma</w:t>
      </w:r>
      <w:r w:rsidR="00F972EB">
        <w:rPr>
          <w:rFonts w:ascii="Arial" w:hAnsi="Arial" w:cs="Arial"/>
          <w:color w:val="000000" w:themeColor="text1"/>
        </w:rPr>
        <w:t xml:space="preserve">l </w:t>
      </w:r>
      <w:r w:rsidRPr="0004751E">
        <w:rPr>
          <w:rFonts w:ascii="Arial" w:hAnsi="Arial" w:cs="Arial"/>
          <w:color w:val="000000" w:themeColor="text1"/>
        </w:rPr>
        <w:t xml:space="preserve">showed increased </w:t>
      </w:r>
      <w:r w:rsidR="00F972EB" w:rsidRPr="0004751E">
        <w:rPr>
          <w:rFonts w:ascii="Arial" w:hAnsi="Arial" w:cs="Arial"/>
          <w:color w:val="000000" w:themeColor="text1"/>
        </w:rPr>
        <w:t>cellularity and</w:t>
      </w:r>
      <w:r w:rsidRPr="0004751E">
        <w:rPr>
          <w:rFonts w:ascii="Arial" w:hAnsi="Arial" w:cs="Arial"/>
          <w:color w:val="000000" w:themeColor="text1"/>
        </w:rPr>
        <w:t xml:space="preserve"> evenly distributed glial cells with </w:t>
      </w:r>
      <w:r w:rsidR="00F972EB" w:rsidRPr="0004751E">
        <w:rPr>
          <w:rFonts w:ascii="Arial" w:hAnsi="Arial" w:cs="Arial"/>
          <w:color w:val="000000" w:themeColor="text1"/>
        </w:rPr>
        <w:t>minimal pleomorphism</w:t>
      </w:r>
      <w:r w:rsidRPr="0004751E">
        <w:rPr>
          <w:rFonts w:ascii="Arial" w:hAnsi="Arial" w:cs="Arial"/>
          <w:color w:val="000000" w:themeColor="text1"/>
        </w:rPr>
        <w:t xml:space="preserve"> and mitotic activity</w:t>
      </w:r>
      <w:r>
        <w:rPr>
          <w:rFonts w:ascii="Arial" w:hAnsi="Arial" w:cs="Arial"/>
          <w:color w:val="000000" w:themeColor="text1"/>
        </w:rPr>
        <w:t xml:space="preserve"> (Figure </w:t>
      </w:r>
      <w:r w:rsidR="00F972EB">
        <w:rPr>
          <w:rFonts w:ascii="Arial" w:hAnsi="Arial" w:cs="Arial"/>
          <w:color w:val="000000" w:themeColor="text1"/>
        </w:rPr>
        <w:t xml:space="preserve">C) with </w:t>
      </w:r>
      <w:r w:rsidR="00F972EB" w:rsidRPr="0004751E">
        <w:rPr>
          <w:rFonts w:ascii="Arial" w:hAnsi="Arial" w:cs="Arial"/>
          <w:color w:val="000000" w:themeColor="text1"/>
        </w:rPr>
        <w:t>strong</w:t>
      </w:r>
      <w:r w:rsidRPr="0004751E">
        <w:rPr>
          <w:rFonts w:ascii="Arial" w:hAnsi="Arial" w:cs="Arial"/>
          <w:color w:val="000000" w:themeColor="text1"/>
        </w:rPr>
        <w:t xml:space="preserve"> expression of glial fibrillary acidic protein (GFAP</w:t>
      </w:r>
      <w:r>
        <w:rPr>
          <w:rFonts w:ascii="Arial" w:hAnsi="Arial" w:cs="Arial"/>
          <w:color w:val="000000" w:themeColor="text1"/>
        </w:rPr>
        <w:t>)</w:t>
      </w:r>
      <w:r w:rsidRPr="0004751E">
        <w:rPr>
          <w:rFonts w:ascii="Arial" w:hAnsi="Arial" w:cs="Arial"/>
          <w:color w:val="000000" w:themeColor="text1"/>
        </w:rPr>
        <w:t xml:space="preserve"> while negative for IDH1 staining</w:t>
      </w:r>
      <w:r>
        <w:rPr>
          <w:rFonts w:ascii="Arial" w:hAnsi="Arial" w:cs="Arial"/>
          <w:color w:val="000000" w:themeColor="text1"/>
        </w:rPr>
        <w:t xml:space="preserve"> (Figure D</w:t>
      </w:r>
      <w:r w:rsidR="00F972EB">
        <w:rPr>
          <w:rFonts w:ascii="Arial" w:hAnsi="Arial" w:cs="Arial"/>
          <w:color w:val="000000" w:themeColor="text1"/>
        </w:rPr>
        <w:t>).</w:t>
      </w:r>
    </w:p>
    <w:p w:rsidR="00203490" w:rsidRDefault="00203490">
      <w:pPr>
        <w:rPr>
          <w:rFonts w:ascii="Arial Narrow" w:hAnsi="Arial Narrow"/>
        </w:rPr>
      </w:pPr>
      <w:r>
        <w:rPr>
          <w:rFonts w:ascii="Arial Narrow" w:hAnsi="Arial Narrow"/>
          <w:noProof/>
        </w:rPr>
        <w:drawing>
          <wp:inline distT="0" distB="0" distL="0" distR="0">
            <wp:extent cx="5943600" cy="2867025"/>
            <wp:effectExtent l="19050" t="0" r="0" b="0"/>
            <wp:docPr id="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5943600" cy="2867025"/>
                    </a:xfrm>
                    <a:prstGeom prst="rect">
                      <a:avLst/>
                    </a:prstGeom>
                    <a:noFill/>
                    <a:ln w="9525">
                      <a:noFill/>
                      <a:miter lim="800000"/>
                      <a:headEnd/>
                      <a:tailEnd/>
                    </a:ln>
                  </pic:spPr>
                </pic:pic>
              </a:graphicData>
            </a:graphic>
          </wp:inline>
        </w:drawing>
      </w:r>
    </w:p>
    <w:p w:rsidR="00203490" w:rsidRDefault="00466BD0">
      <w:pPr>
        <w:rPr>
          <w:rFonts w:ascii="Arial Narrow" w:hAnsi="Arial Narrow"/>
        </w:rPr>
      </w:pPr>
      <w:r w:rsidRPr="00466BD0">
        <w:rPr>
          <w:rFonts w:ascii="Arial Narrow" w:hAnsi="Arial Narrow"/>
          <w:noProof/>
        </w:rPr>
        <w:lastRenderedPageBreak/>
        <w:drawing>
          <wp:inline distT="0" distB="0" distL="0" distR="0">
            <wp:extent cx="5943600" cy="1755033"/>
            <wp:effectExtent l="19050" t="19050" r="19050" b="16617"/>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755033"/>
                    </a:xfrm>
                    <a:prstGeom prst="rect">
                      <a:avLst/>
                    </a:prstGeom>
                    <a:noFill/>
                    <a:ln>
                      <a:solidFill>
                        <a:schemeClr val="tx1">
                          <a:lumMod val="95000"/>
                          <a:lumOff val="5000"/>
                        </a:schemeClr>
                      </a:solidFill>
                    </a:ln>
                  </pic:spPr>
                </pic:pic>
              </a:graphicData>
            </a:graphic>
          </wp:inline>
        </w:drawing>
      </w:r>
    </w:p>
    <w:p w:rsidR="00203490" w:rsidRDefault="0026459E">
      <w:pPr>
        <w:rPr>
          <w:rFonts w:ascii="Arial Narrow" w:hAnsi="Arial Narrow"/>
        </w:rPr>
      </w:pPr>
      <w:r>
        <w:rPr>
          <w:rFonts w:ascii="Arial Narrow" w:hAnsi="Arial Narrow"/>
          <w:noProof/>
        </w:rPr>
        <w:pict>
          <v:shape id="Text Box 27" o:spid="_x0000_s1043" type="#_x0000_t202" style="position:absolute;margin-left:81.75pt;margin-top:17.35pt;width:70.45pt;height:16.4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" fillcolor="white [3201]" strokeweight=".5pt">
            <v:textbox style="mso-next-textbox:#Text Box 27">
              <w:txbxContent>
                <w:p w:rsidR="00C201FA" w:rsidRPr="00835D8C" w:rsidRDefault="00C201FA" w:rsidP="00466BD0">
                  <w:pPr>
                    <w:jc w:val="center"/>
                    <w:rPr>
                      <w:b/>
                      <w:i/>
                      <w:color w:val="000000" w:themeColor="text1"/>
                      <w:sz w:val="12"/>
                      <w:szCs w:val="12"/>
                    </w:rPr>
                  </w:pPr>
                  <w:r w:rsidRPr="00835D8C">
                    <w:rPr>
                      <w:b/>
                      <w:i/>
                      <w:color w:val="000000" w:themeColor="text1"/>
                      <w:sz w:val="12"/>
                      <w:szCs w:val="12"/>
                    </w:rPr>
                    <w:t>Leptomeninges</w:t>
                  </w:r>
                </w:p>
              </w:txbxContent>
            </v:textbox>
          </v:shape>
        </w:pict>
      </w:r>
      <w:r>
        <w:rPr>
          <w:rFonts w:ascii="Arial Narrow" w:hAnsi="Arial Narrow"/>
          <w:noProof/>
        </w:rPr>
        <w:pict>
          <v:shape id="Text Box 4" o:spid="_x0000_s1041" type="#_x0000_t202" style="position:absolute;margin-left:.3pt;margin-top:6.8pt;width:467.3pt;height:251.6pt;z-index:2516695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" fillcolor="white [3201]" strokeweight=".5pt">
            <v:textbox style="mso-next-textbox:#Text Box 4">
              <w:txbxContent>
                <w:p w:rsidR="00C201FA" w:rsidRPr="00F15BCC" w:rsidRDefault="00C201FA" w:rsidP="00466BD0">
                  <w:pPr>
                    <w:spacing w:after="0"/>
                    <w:rPr>
                      <w:rFonts w:ascii="Arial" w:hAnsi="Arial" w:cs="Arial"/>
                      <w:noProof/>
                      <w:color w:val="000000"/>
                      <w:shd w:val="clear" w:color="auto" w:fill="FFFFFF"/>
                      <w:lang w:eastAsia="en-PH"/>
                    </w:rPr>
                  </w:pPr>
                  <w:r>
                    <w:rPr>
                      <w:rFonts w:ascii="Arial" w:hAnsi="Arial" w:cs="Arial"/>
                      <w:b/>
                      <w:noProof/>
                      <w:color w:val="000000"/>
                    </w:rPr>
                    <w:drawing>
                      <wp:inline distT="0" distB="0" distL="0" distR="0">
                        <wp:extent cx="5744845" cy="2807891"/>
                        <wp:effectExtent l="0" t="0" r="8255" b="0"/>
                        <wp:docPr id="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4845" cy="2807891"/>
                                </a:xfrm>
                                <a:prstGeom prst="rect">
                                  <a:avLst/>
                                </a:prstGeom>
                                <a:noFill/>
                                <a:ln>
                                  <a:noFill/>
                                </a:ln>
                              </pic:spPr>
                            </pic:pic>
                          </a:graphicData>
                        </a:graphic>
                      </wp:inline>
                    </w:drawing>
                  </w:r>
                </w:p>
                <w:p w:rsidR="00C201FA" w:rsidRPr="001C6E32" w:rsidRDefault="00C201FA" w:rsidP="00466BD0">
                  <w:pPr>
                    <w:spacing w:after="0"/>
                    <w:rPr>
                      <w:sz w:val="16"/>
                      <w:szCs w:val="16"/>
                    </w:rPr>
                  </w:pPr>
                  <w:r>
                    <w:rPr>
                      <w:sz w:val="16"/>
                      <w:szCs w:val="16"/>
                    </w:rPr>
                    <w:t>Figure C and D (LPO and HPO magnification) showing cytoplasmic positivity for glial fibrillary acidic protein (GFAP) while Figure E shows negativity on IDH1 staining.</w:t>
                  </w:r>
                </w:p>
              </w:txbxContent>
            </v:textbox>
            <w10:wrap anchorx="margin"/>
          </v:shape>
        </w:pict>
      </w: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6459E">
      <w:pPr>
        <w:rPr>
          <w:rFonts w:ascii="Arial Narrow" w:hAnsi="Arial Narrow"/>
          <w:noProof/>
        </w:rPr>
      </w:pPr>
      <w:r>
        <w:rPr>
          <w:rFonts w:ascii="Arial Narrow" w:hAnsi="Arial Narrow"/>
          <w:noProof/>
        </w:rPr>
        <w:pict>
          <v:shape id="Text Box 28" o:spid="_x0000_s1044" type="#_x0000_t202" style="position:absolute;margin-left:99pt;margin-top:5.8pt;width:53.2pt;height:16.4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" fillcolor="white [3201]" strokeweight=".5pt">
            <v:textbox style="mso-next-textbox:#Text Box 28">
              <w:txbxContent>
                <w:p w:rsidR="00C201FA" w:rsidRPr="00F15BCC" w:rsidRDefault="00C201FA" w:rsidP="00466BD0">
                  <w:pPr>
                    <w:jc w:val="center"/>
                    <w:rPr>
                      <w:b/>
                      <w:color w:val="000000" w:themeColor="text1"/>
                      <w:sz w:val="12"/>
                      <w:szCs w:val="12"/>
                    </w:rPr>
                  </w:pPr>
                  <w:r w:rsidRPr="00F15BCC">
                    <w:rPr>
                      <w:b/>
                      <w:color w:val="000000" w:themeColor="text1"/>
                      <w:sz w:val="12"/>
                      <w:szCs w:val="12"/>
                    </w:rPr>
                    <w:t>Thalamus</w:t>
                  </w:r>
                </w:p>
              </w:txbxContent>
            </v:textbox>
          </v:shape>
        </w:pict>
      </w:r>
      <w:r>
        <w:rPr>
          <w:rFonts w:ascii="Arial Narrow" w:hAnsi="Arial Narrow"/>
          <w:noProof/>
        </w:rPr>
        <w:pict>
          <v:shape id="Text Box 30" o:spid="_x0000_s1042" type="#_x0000_t202" style="position:absolute;margin-left:306.7pt;margin-top:5.8pt;width:154.9pt;height:91.6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" fillcolor="white [3201]" strokecolor="white [3212]" strokeweight=".5pt">
            <v:textbox style="mso-next-textbox:#Text Box 30">
              <w:txbxContent>
                <w:p w:rsidR="00C201FA" w:rsidRPr="001C6E32" w:rsidRDefault="00C201FA" w:rsidP="00466BD0">
                  <w:pPr>
                    <w:spacing w:after="0"/>
                    <w:rPr>
                      <w:sz w:val="16"/>
                      <w:szCs w:val="16"/>
                    </w:rPr>
                  </w:pPr>
                  <w:r>
                    <w:rPr>
                      <w:sz w:val="16"/>
                      <w:szCs w:val="16"/>
                    </w:rPr>
                    <w:t>Histopathological and Immunohistochemical profile of tumour. Figure A and B (H and E staining) of the tumour cell from the leptomeninges and right thalamus both showing minimal pleomorphism and mitosis with fibrillary myxoid background)</w:t>
                  </w:r>
                </w:p>
              </w:txbxContent>
            </v:textbox>
          </v:shape>
        </w:pict>
      </w: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6459E">
      <w:pPr>
        <w:rPr>
          <w:rFonts w:ascii="Arial Narrow" w:hAnsi="Arial Narrow"/>
          <w:noProof/>
        </w:rPr>
      </w:pPr>
      <w:r>
        <w:rPr>
          <w:rFonts w:ascii="Arial Narrow" w:hAnsi="Arial Narrow"/>
          <w:noProof/>
        </w:rPr>
        <w:pict>
          <v:shape id="Text Box 29" o:spid="_x0000_s1045" type="#_x0000_t202" style="position:absolute;margin-left:-.5pt;margin-top:20.45pt;width:468.1pt;height:210.75pt;z-index:2516736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" fillcolor="white [3201]" strokeweight=".5pt">
            <v:textbox style="mso-next-textbox:#Text Box 29">
              <w:txbxContent>
                <w:p w:rsidR="00C201FA" w:rsidRDefault="00C201FA" w:rsidP="00466BD0">
                  <w:pPr>
                    <w:rPr>
                      <w:noProof/>
                      <w:lang w:eastAsia="en-PH"/>
                    </w:rPr>
                  </w:pPr>
                  <w:r>
                    <w:rPr>
                      <w:noProof/>
                    </w:rPr>
                    <w:drawing>
                      <wp:inline distT="0" distB="0" distL="0" distR="0">
                        <wp:extent cx="5645150" cy="2271982"/>
                        <wp:effectExtent l="0" t="0" r="0" b="0"/>
                        <wp:docPr id="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5150" cy="2271982"/>
                                </a:xfrm>
                                <a:prstGeom prst="rect">
                                  <a:avLst/>
                                </a:prstGeom>
                                <a:noFill/>
                                <a:ln>
                                  <a:noFill/>
                                </a:ln>
                              </pic:spPr>
                            </pic:pic>
                          </a:graphicData>
                        </a:graphic>
                      </wp:inline>
                    </w:drawing>
                  </w:r>
                </w:p>
                <w:p w:rsidR="00C201FA" w:rsidRDefault="00C201FA" w:rsidP="00466BD0">
                  <w:pPr>
                    <w:rPr>
                      <w:noProof/>
                      <w:lang w:eastAsia="en-PH"/>
                    </w:rPr>
                  </w:pPr>
                  <w:r w:rsidRPr="00D244D1">
                    <w:rPr>
                      <w:sz w:val="16"/>
                      <w:szCs w:val="16"/>
                    </w:rPr>
                    <w:t xml:space="preserve">Figure A (LPO), B (HPO): Virchow space. </w:t>
                  </w:r>
                  <w:r>
                    <w:rPr>
                      <w:sz w:val="16"/>
                      <w:szCs w:val="16"/>
                    </w:rPr>
                    <w:t xml:space="preserve">Notice the </w:t>
                  </w:r>
                  <w:r w:rsidRPr="00D244D1">
                    <w:rPr>
                      <w:sz w:val="16"/>
                      <w:szCs w:val="16"/>
                    </w:rPr>
                    <w:t>numerous</w:t>
                  </w:r>
                  <w:r>
                    <w:rPr>
                      <w:sz w:val="16"/>
                      <w:szCs w:val="16"/>
                    </w:rPr>
                    <w:t xml:space="preserve"> hyperpigmented (arrow) </w:t>
                  </w:r>
                  <w:r w:rsidRPr="00D244D1">
                    <w:rPr>
                      <w:sz w:val="16"/>
                      <w:szCs w:val="16"/>
                    </w:rPr>
                    <w:t>cells from the Virchow space and vessel lumen</w:t>
                  </w:r>
                  <w:r>
                    <w:rPr>
                      <w:sz w:val="16"/>
                      <w:szCs w:val="16"/>
                    </w:rPr>
                    <w:t xml:space="preserve"> (*) </w:t>
                  </w:r>
                  <w:r w:rsidRPr="007B6609">
                    <w:rPr>
                      <w:noProof/>
                      <w:sz w:val="16"/>
                      <w:szCs w:val="16"/>
                      <w:lang w:eastAsia="en-PH"/>
                    </w:rPr>
                    <w:t>.</w:t>
                  </w:r>
                  <w:r w:rsidRPr="007B6609">
                    <w:rPr>
                      <w:noProof/>
                      <w:color w:val="FF0000"/>
                      <w:lang w:eastAsia="en-PH"/>
                    </w:rPr>
                    <w:t xml:space="preserve"> </w:t>
                  </w:r>
                </w:p>
                <w:p w:rsidR="00C201FA" w:rsidRPr="00AB5247" w:rsidRDefault="00C201FA" w:rsidP="00466BD0">
                  <w:pPr>
                    <w:rPr>
                      <w:sz w:val="16"/>
                      <w:szCs w:val="16"/>
                    </w:rPr>
                  </w:pPr>
                </w:p>
              </w:txbxContent>
            </v:textbox>
            <w10:wrap anchorx="margin"/>
          </v:shape>
        </w:pict>
      </w: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203490" w:rsidRDefault="00203490">
      <w:pPr>
        <w:rPr>
          <w:rFonts w:ascii="Arial Narrow" w:hAnsi="Arial Narrow"/>
          <w:noProof/>
        </w:rPr>
      </w:pPr>
    </w:p>
    <w:p w:rsidR="00484EB8" w:rsidRDefault="00484EB8" w:rsidP="00F972EB">
      <w:pPr>
        <w:pStyle w:val="p"/>
        <w:shd w:val="clear" w:color="auto" w:fill="FFFFFF"/>
        <w:jc w:val="center"/>
        <w:rPr>
          <w:rFonts w:ascii="Arial" w:hAnsi="Arial" w:cs="Arial"/>
          <w:b/>
          <w:color w:val="000000"/>
          <w:u w:val="single"/>
        </w:rPr>
      </w:pPr>
    </w:p>
    <w:p w:rsidR="0033783A" w:rsidRPr="0033783A" w:rsidRDefault="0033783A" w:rsidP="0033783A">
      <w:pPr>
        <w:pStyle w:val="p"/>
        <w:shd w:val="clear" w:color="auto" w:fill="FFFFFF"/>
        <w:spacing w:before="166" w:after="166"/>
        <w:jc w:val="center"/>
        <w:rPr>
          <w:rFonts w:ascii="Arial" w:hAnsi="Arial" w:cs="Arial"/>
          <w:color w:val="000000"/>
          <w:u w:val="single"/>
          <w:shd w:val="clear" w:color="auto" w:fill="FFFFFF"/>
        </w:rPr>
      </w:pPr>
      <w:r w:rsidRPr="0033783A">
        <w:rPr>
          <w:rFonts w:ascii="Arial" w:hAnsi="Arial" w:cs="Arial"/>
          <w:b/>
          <w:color w:val="000000"/>
          <w:u w:val="single"/>
        </w:rPr>
        <w:lastRenderedPageBreak/>
        <w:t>DISCUSSION</w:t>
      </w:r>
    </w:p>
    <w:p w:rsidR="0033783A" w:rsidRDefault="0033783A" w:rsidP="0033783A">
      <w:pPr>
        <w:pStyle w:val="p"/>
        <w:shd w:val="clear" w:color="auto" w:fill="FFFFFF"/>
        <w:spacing w:before="0" w:beforeAutospacing="0" w:after="0" w:afterAutospacing="0" w:line="480" w:lineRule="auto"/>
        <w:jc w:val="left"/>
        <w:rPr>
          <w:rFonts w:ascii="Arial" w:hAnsi="Arial" w:cs="Arial"/>
          <w:shd w:val="clear" w:color="auto" w:fill="FFFFFF"/>
        </w:rPr>
      </w:pPr>
      <w:r w:rsidRPr="00895A28">
        <w:rPr>
          <w:rFonts w:ascii="Arial" w:hAnsi="Arial" w:cs="Arial"/>
          <w:color w:val="000000"/>
          <w:shd w:val="clear" w:color="auto" w:fill="FFFFFF"/>
        </w:rPr>
        <w:t xml:space="preserve">Primary Diffuse leptomeningeal  gliomatosis (PDLG)   is a rare  fatal malignancy </w:t>
      </w:r>
      <w:r>
        <w:rPr>
          <w:rFonts w:ascii="Arial" w:hAnsi="Arial" w:cs="Arial"/>
          <w:color w:val="000000"/>
          <w:shd w:val="clear" w:color="auto" w:fill="FFFFFF"/>
        </w:rPr>
        <w:t xml:space="preserve">, as first described by Moore(1954), </w:t>
      </w:r>
      <w:r w:rsidRPr="00895A28">
        <w:rPr>
          <w:rFonts w:ascii="Arial" w:hAnsi="Arial" w:cs="Arial"/>
          <w:color w:val="000000"/>
          <w:shd w:val="clear" w:color="auto" w:fill="FFFFFF"/>
        </w:rPr>
        <w:t xml:space="preserve"> with only  90 reported cases </w:t>
      </w:r>
      <w:r>
        <w:rPr>
          <w:rFonts w:ascii="Arial" w:hAnsi="Arial" w:cs="Arial"/>
          <w:color w:val="000000"/>
          <w:shd w:val="clear" w:color="auto" w:fill="FFFFFF"/>
        </w:rPr>
        <w:t xml:space="preserve">worldwide </w:t>
      </w:r>
      <w:r w:rsidRPr="00895A28">
        <w:rPr>
          <w:rFonts w:ascii="Arial" w:hAnsi="Arial" w:cs="Arial"/>
          <w:color w:val="000000"/>
          <w:shd w:val="clear" w:color="auto" w:fill="FFFFFF"/>
          <w:vertAlign w:val="superscript"/>
        </w:rPr>
        <w:t>(1,2,3,4,5).</w:t>
      </w:r>
      <w:r>
        <w:rPr>
          <w:rFonts w:ascii="Arial" w:hAnsi="Arial" w:cs="Arial"/>
          <w:color w:val="000000"/>
          <w:shd w:val="clear" w:color="auto" w:fill="FFFFFF"/>
        </w:rPr>
        <w:t xml:space="preserve">PDLG </w:t>
      </w:r>
      <w:r w:rsidRPr="00895A28">
        <w:rPr>
          <w:rFonts w:ascii="Arial" w:hAnsi="Arial" w:cs="Arial"/>
          <w:color w:val="000000"/>
          <w:shd w:val="clear" w:color="auto" w:fill="FFFFFF"/>
        </w:rPr>
        <w:t>is caused by the infiltrating neuroglial cells</w:t>
      </w:r>
      <w:r>
        <w:rPr>
          <w:rFonts w:ascii="Arial" w:hAnsi="Arial" w:cs="Arial"/>
          <w:color w:val="000000"/>
          <w:shd w:val="clear" w:color="auto" w:fill="FFFFFF"/>
        </w:rPr>
        <w:t xml:space="preserve">,mostly astrocytes, into the meninges </w:t>
      </w:r>
      <w:r w:rsidRPr="007C2AEC">
        <w:rPr>
          <w:rFonts w:ascii="Arial" w:hAnsi="Arial" w:cs="Arial"/>
          <w:color w:val="000000"/>
          <w:shd w:val="clear" w:color="auto" w:fill="FFFFFF"/>
          <w:vertAlign w:val="superscript"/>
        </w:rPr>
        <w:t>(</w:t>
      </w:r>
      <w:r w:rsidRPr="00FB3559">
        <w:rPr>
          <w:rFonts w:ascii="Arial" w:hAnsi="Arial" w:cs="Arial"/>
          <w:color w:val="000000" w:themeColor="text1"/>
          <w:shd w:val="clear" w:color="auto" w:fill="FFFFFF"/>
          <w:vertAlign w:val="superscript"/>
        </w:rPr>
        <w:t xml:space="preserve">7.8.9.10). </w:t>
      </w:r>
      <w:r w:rsidRPr="00895A28">
        <w:rPr>
          <w:rFonts w:ascii="Arial" w:hAnsi="Arial" w:cs="Arial"/>
          <w:color w:val="000000"/>
          <w:shd w:val="clear" w:color="auto" w:fill="FFFFFF"/>
        </w:rPr>
        <w:t xml:space="preserve">In this case, patient presents </w:t>
      </w:r>
      <w:r w:rsidRPr="00895A28">
        <w:rPr>
          <w:rFonts w:ascii="Arial" w:hAnsi="Arial" w:cs="Arial"/>
          <w:shd w:val="clear" w:color="auto" w:fill="FFFFFF"/>
        </w:rPr>
        <w:t xml:space="preserve">with astrocytic </w:t>
      </w:r>
      <w:r w:rsidRPr="00895A28">
        <w:rPr>
          <w:rFonts w:ascii="Arial" w:hAnsi="Arial" w:cs="Arial"/>
          <w:color w:val="000000"/>
          <w:shd w:val="clear" w:color="auto" w:fill="FFFFFF"/>
        </w:rPr>
        <w:t>type which has the most aggre</w:t>
      </w:r>
      <w:r>
        <w:rPr>
          <w:rFonts w:ascii="Arial" w:hAnsi="Arial" w:cs="Arial"/>
          <w:color w:val="000000"/>
          <w:shd w:val="clear" w:color="auto" w:fill="FFFFFF"/>
        </w:rPr>
        <w:t xml:space="preserve">ssive behaviour. </w:t>
      </w:r>
      <w:r w:rsidRPr="00895A28">
        <w:rPr>
          <w:rFonts w:ascii="Arial" w:hAnsi="Arial" w:cs="Arial"/>
          <w:color w:val="000000"/>
          <w:shd w:val="clear" w:color="auto" w:fill="FFFFFF"/>
        </w:rPr>
        <w:t>The traditional</w:t>
      </w:r>
      <w:r>
        <w:rPr>
          <w:rFonts w:ascii="Arial" w:hAnsi="Arial" w:cs="Arial"/>
          <w:color w:val="000000"/>
          <w:shd w:val="clear" w:color="auto" w:fill="FFFFFF"/>
        </w:rPr>
        <w:t xml:space="preserve"> diagnostic </w:t>
      </w:r>
      <w:r w:rsidRPr="00895A28">
        <w:rPr>
          <w:rFonts w:ascii="Arial" w:hAnsi="Arial" w:cs="Arial"/>
          <w:color w:val="000000"/>
          <w:shd w:val="clear" w:color="auto" w:fill="FFFFFF"/>
        </w:rPr>
        <w:t xml:space="preserve"> criteria proposed by Debono </w:t>
      </w:r>
      <w:r w:rsidR="00F81F8E">
        <w:rPr>
          <w:rFonts w:ascii="Arial" w:hAnsi="Arial" w:cs="Arial"/>
          <w:color w:val="000000"/>
          <w:shd w:val="clear" w:color="auto" w:fill="FFFFFF"/>
        </w:rPr>
        <w:t xml:space="preserve">includes </w:t>
      </w:r>
      <w:r w:rsidRPr="00895A28">
        <w:rPr>
          <w:rFonts w:ascii="Arial" w:hAnsi="Arial" w:cs="Arial"/>
          <w:color w:val="000000"/>
          <w:shd w:val="clear" w:color="auto" w:fill="FFFFFF"/>
        </w:rPr>
        <w:t>the absence of</w:t>
      </w:r>
      <w:r w:rsidR="00A42D9E">
        <w:rPr>
          <w:rFonts w:ascii="Arial" w:hAnsi="Arial" w:cs="Arial"/>
          <w:color w:val="000000"/>
          <w:shd w:val="clear" w:color="auto" w:fill="FFFFFF"/>
        </w:rPr>
        <w:t>:</w:t>
      </w:r>
      <w:r w:rsidRPr="00895A28">
        <w:rPr>
          <w:rFonts w:ascii="Arial" w:hAnsi="Arial" w:cs="Arial"/>
          <w:color w:val="000000"/>
          <w:shd w:val="clear" w:color="auto" w:fill="FFFFFF"/>
        </w:rPr>
        <w:t xml:space="preserve"> apparent attachment of extram</w:t>
      </w:r>
      <w:r>
        <w:rPr>
          <w:rFonts w:ascii="Arial" w:hAnsi="Arial" w:cs="Arial"/>
          <w:color w:val="000000"/>
          <w:shd w:val="clear" w:color="auto" w:fill="FFFFFF"/>
        </w:rPr>
        <w:t xml:space="preserve">edullary meningeal tumor to the </w:t>
      </w:r>
      <w:r w:rsidRPr="00895A28">
        <w:rPr>
          <w:rFonts w:ascii="Arial" w:hAnsi="Arial" w:cs="Arial"/>
          <w:color w:val="000000"/>
          <w:shd w:val="clear" w:color="auto" w:fill="FFFFFF"/>
        </w:rPr>
        <w:t>parenchyma, primary neoplasia within the neuroaxis and indistinct leptomeningeal encapsulation around the mass</w:t>
      </w:r>
      <w:r w:rsidRPr="00FB3559">
        <w:rPr>
          <w:rFonts w:ascii="Arial" w:hAnsi="Arial" w:cs="Arial"/>
          <w:color w:val="000000"/>
          <w:shd w:val="clear" w:color="auto" w:fill="FFFFFF"/>
          <w:vertAlign w:val="superscript"/>
        </w:rPr>
        <w:t>(7,8,9,10).</w:t>
      </w:r>
      <w:r w:rsidRPr="00895A28">
        <w:rPr>
          <w:rFonts w:ascii="Arial" w:hAnsi="Arial" w:cs="Arial"/>
          <w:color w:val="000000"/>
          <w:shd w:val="clear" w:color="auto" w:fill="FFFFFF"/>
        </w:rPr>
        <w:t>However,</w:t>
      </w:r>
      <w:r w:rsidR="00D73130">
        <w:rPr>
          <w:rFonts w:ascii="Arial" w:hAnsi="Arial" w:cs="Arial"/>
          <w:color w:val="000000"/>
          <w:shd w:val="clear" w:color="auto" w:fill="FFFFFF"/>
        </w:rPr>
        <w:t xml:space="preserve"> </w:t>
      </w:r>
      <w:r w:rsidR="00D73130">
        <w:rPr>
          <w:rFonts w:ascii="Arial" w:hAnsi="Arial" w:cs="Arial"/>
          <w:color w:val="000000" w:themeColor="text1"/>
          <w:shd w:val="clear" w:color="auto" w:fill="FFFFFF"/>
        </w:rPr>
        <w:t xml:space="preserve">three </w:t>
      </w:r>
      <w:r w:rsidRPr="006747A4">
        <w:rPr>
          <w:rFonts w:ascii="Arial" w:hAnsi="Arial" w:cs="Arial"/>
          <w:color w:val="000000" w:themeColor="text1"/>
          <w:shd w:val="clear" w:color="auto" w:fill="FFFFFF"/>
        </w:rPr>
        <w:t xml:space="preserve"> reported</w:t>
      </w:r>
      <w:r>
        <w:rPr>
          <w:rFonts w:ascii="Arial" w:hAnsi="Arial" w:cs="Arial"/>
          <w:color w:val="000000" w:themeColor="text1"/>
          <w:shd w:val="clear" w:color="auto" w:fill="FFFFFF"/>
        </w:rPr>
        <w:t xml:space="preserve"> </w:t>
      </w:r>
      <w:r w:rsidRPr="00895A28">
        <w:rPr>
          <w:rFonts w:ascii="Arial" w:hAnsi="Arial" w:cs="Arial"/>
          <w:shd w:val="clear" w:color="auto" w:fill="FFFFFF"/>
        </w:rPr>
        <w:t xml:space="preserve">cases </w:t>
      </w:r>
      <w:r w:rsidRPr="00807F55">
        <w:rPr>
          <w:rFonts w:ascii="Arial" w:hAnsi="Arial" w:cs="Arial"/>
          <w:shd w:val="clear" w:color="auto" w:fill="FFFFFF"/>
          <w:vertAlign w:val="superscript"/>
        </w:rPr>
        <w:t>(</w:t>
      </w:r>
      <w:r w:rsidRPr="00FB3559">
        <w:rPr>
          <w:rFonts w:ascii="Arial" w:hAnsi="Arial" w:cs="Arial"/>
          <w:shd w:val="clear" w:color="auto" w:fill="FFFFFF"/>
          <w:vertAlign w:val="superscript"/>
        </w:rPr>
        <w:t>7, 8</w:t>
      </w:r>
      <w:r>
        <w:rPr>
          <w:rFonts w:ascii="Arial" w:hAnsi="Arial" w:cs="Arial"/>
          <w:shd w:val="clear" w:color="auto" w:fill="FFFFFF"/>
          <w:vertAlign w:val="superscript"/>
        </w:rPr>
        <w:t>,</w:t>
      </w:r>
      <w:r w:rsidRPr="00FB3559">
        <w:rPr>
          <w:rFonts w:ascii="Arial" w:hAnsi="Arial" w:cs="Arial"/>
          <w:shd w:val="clear" w:color="auto" w:fill="FFFFFF"/>
          <w:vertAlign w:val="superscript"/>
        </w:rPr>
        <w:t>10)</w:t>
      </w:r>
      <w:r w:rsidR="00D73130">
        <w:rPr>
          <w:rFonts w:ascii="Arial" w:hAnsi="Arial" w:cs="Arial"/>
          <w:shd w:val="clear" w:color="auto" w:fill="FFFFFF"/>
          <w:vertAlign w:val="superscript"/>
        </w:rPr>
        <w:t xml:space="preserve"> </w:t>
      </w:r>
      <w:r w:rsidRPr="00895A28">
        <w:rPr>
          <w:rFonts w:ascii="Arial" w:hAnsi="Arial" w:cs="Arial"/>
          <w:shd w:val="clear" w:color="auto" w:fill="FFFFFF"/>
        </w:rPr>
        <w:t>found to have brain parenchyma</w:t>
      </w:r>
      <w:r>
        <w:rPr>
          <w:rFonts w:ascii="Arial" w:hAnsi="Arial" w:cs="Arial"/>
          <w:shd w:val="clear" w:color="auto" w:fill="FFFFFF"/>
        </w:rPr>
        <w:t xml:space="preserve"> affectation w</w:t>
      </w:r>
      <w:r w:rsidRPr="00895A28">
        <w:rPr>
          <w:rFonts w:ascii="Arial" w:hAnsi="Arial" w:cs="Arial"/>
          <w:shd w:val="clear" w:color="auto" w:fill="FFFFFF"/>
        </w:rPr>
        <w:t>hich is similar to our case</w:t>
      </w:r>
      <w:r>
        <w:rPr>
          <w:rFonts w:ascii="Arial" w:hAnsi="Arial" w:cs="Arial"/>
          <w:shd w:val="clear" w:color="auto" w:fill="FFFFFF"/>
        </w:rPr>
        <w:t xml:space="preserve">  demonstrating</w:t>
      </w:r>
      <w:r w:rsidR="00D73130">
        <w:rPr>
          <w:rFonts w:ascii="Arial" w:hAnsi="Arial" w:cs="Arial"/>
          <w:shd w:val="clear" w:color="auto" w:fill="FFFFFF"/>
        </w:rPr>
        <w:t xml:space="preserve"> </w:t>
      </w:r>
      <w:r>
        <w:rPr>
          <w:rFonts w:ascii="Arial" w:hAnsi="Arial" w:cs="Arial"/>
          <w:shd w:val="clear" w:color="auto" w:fill="FFFFFF"/>
        </w:rPr>
        <w:t xml:space="preserve"> pia arachnoid to Virchow space infiltration.</w:t>
      </w:r>
    </w:p>
    <w:p w:rsidR="004844A2" w:rsidRPr="00FB3559" w:rsidRDefault="004844A2" w:rsidP="0033783A">
      <w:pPr>
        <w:pStyle w:val="p"/>
        <w:shd w:val="clear" w:color="auto" w:fill="FFFFFF"/>
        <w:spacing w:before="0" w:beforeAutospacing="0" w:after="0" w:afterAutospacing="0" w:line="480" w:lineRule="auto"/>
        <w:jc w:val="left"/>
        <w:rPr>
          <w:rFonts w:ascii="Arial" w:hAnsi="Arial" w:cs="Arial"/>
          <w:shd w:val="clear" w:color="auto" w:fill="FFFFFF"/>
          <w:vertAlign w:val="superscript"/>
        </w:rPr>
      </w:pPr>
    </w:p>
    <w:p w:rsidR="0033783A" w:rsidRDefault="0033783A" w:rsidP="0033783A">
      <w:pPr>
        <w:pStyle w:val="p"/>
        <w:shd w:val="clear" w:color="auto" w:fill="FFFFFF"/>
        <w:spacing w:before="0" w:beforeAutospacing="0" w:after="0" w:afterAutospacing="0" w:line="480" w:lineRule="auto"/>
        <w:jc w:val="left"/>
        <w:rPr>
          <w:rFonts w:ascii="Arial" w:hAnsi="Arial" w:cs="Arial"/>
          <w:color w:val="000000"/>
          <w:shd w:val="clear" w:color="auto" w:fill="FFFFFF"/>
        </w:rPr>
      </w:pPr>
      <w:r w:rsidRPr="00895A28">
        <w:rPr>
          <w:rFonts w:ascii="Arial" w:hAnsi="Arial" w:cs="Arial"/>
          <w:color w:val="000000"/>
          <w:shd w:val="clear" w:color="auto" w:fill="FFFFFF"/>
        </w:rPr>
        <w:t xml:space="preserve">This condition may present with signs of increased intracranial pressure (89%), cranial neuropathies (35%), and seizures (29%) </w:t>
      </w:r>
      <w:r w:rsidR="004844A2" w:rsidRPr="00895A28">
        <w:rPr>
          <w:rFonts w:ascii="Arial" w:hAnsi="Arial" w:cs="Arial"/>
          <w:color w:val="000000"/>
          <w:shd w:val="clear" w:color="auto" w:fill="FFFFFF"/>
          <w:vertAlign w:val="superscript"/>
        </w:rPr>
        <w:t>(11</w:t>
      </w:r>
      <w:r w:rsidRPr="00895A28">
        <w:rPr>
          <w:rFonts w:ascii="Arial" w:hAnsi="Arial" w:cs="Arial"/>
          <w:color w:val="000000"/>
          <w:shd w:val="clear" w:color="auto" w:fill="FFFFFF"/>
          <w:vertAlign w:val="superscript"/>
        </w:rPr>
        <w:t>, 12</w:t>
      </w:r>
      <w:r w:rsidR="004844A2" w:rsidRPr="00895A28">
        <w:rPr>
          <w:rFonts w:ascii="Arial" w:hAnsi="Arial" w:cs="Arial"/>
          <w:color w:val="000000"/>
          <w:shd w:val="clear" w:color="auto" w:fill="FFFFFF"/>
          <w:vertAlign w:val="superscript"/>
        </w:rPr>
        <w:t>, 13</w:t>
      </w:r>
      <w:r w:rsidRPr="00895A28">
        <w:rPr>
          <w:rFonts w:ascii="Arial" w:hAnsi="Arial" w:cs="Arial"/>
          <w:color w:val="000000"/>
          <w:shd w:val="clear" w:color="auto" w:fill="FFFFFF"/>
          <w:vertAlign w:val="superscript"/>
        </w:rPr>
        <w:t>)</w:t>
      </w:r>
      <w:r w:rsidRPr="00895A28">
        <w:rPr>
          <w:rFonts w:ascii="Arial" w:hAnsi="Arial" w:cs="Arial"/>
          <w:color w:val="000000"/>
          <w:shd w:val="clear" w:color="auto" w:fill="FFFFFF"/>
        </w:rPr>
        <w:t>. Our patient presented with chronic headache,</w:t>
      </w:r>
      <w:r>
        <w:rPr>
          <w:rFonts w:ascii="Arial" w:hAnsi="Arial" w:cs="Arial"/>
          <w:color w:val="000000"/>
          <w:shd w:val="clear" w:color="auto" w:fill="FFFFFF"/>
        </w:rPr>
        <w:t xml:space="preserve"> left – sided numbness</w:t>
      </w:r>
      <w:r w:rsidR="004844A2">
        <w:rPr>
          <w:rFonts w:ascii="Arial" w:hAnsi="Arial" w:cs="Arial"/>
          <w:color w:val="000000"/>
          <w:shd w:val="clear" w:color="auto" w:fill="FFFFFF"/>
        </w:rPr>
        <w:t>, profound</w:t>
      </w:r>
      <w:r>
        <w:rPr>
          <w:rFonts w:ascii="Arial" w:hAnsi="Arial" w:cs="Arial"/>
          <w:color w:val="000000"/>
          <w:shd w:val="clear" w:color="auto" w:fill="FFFFFF"/>
        </w:rPr>
        <w:t xml:space="preserve"> anxiety and </w:t>
      </w:r>
      <w:r w:rsidRPr="00895A28">
        <w:rPr>
          <w:rFonts w:ascii="Arial" w:hAnsi="Arial" w:cs="Arial"/>
          <w:color w:val="000000"/>
          <w:shd w:val="clear" w:color="auto" w:fill="FFFFFF"/>
        </w:rPr>
        <w:t xml:space="preserve">seizures. </w:t>
      </w:r>
      <w:r>
        <w:rPr>
          <w:rFonts w:ascii="Arial" w:hAnsi="Arial" w:cs="Arial"/>
          <w:color w:val="000000"/>
          <w:shd w:val="clear" w:color="auto" w:fill="FFFFFF"/>
        </w:rPr>
        <w:t xml:space="preserve"> T</w:t>
      </w:r>
      <w:r w:rsidRPr="00895A28">
        <w:rPr>
          <w:rFonts w:ascii="Arial" w:hAnsi="Arial" w:cs="Arial"/>
          <w:color w:val="000000"/>
          <w:shd w:val="clear" w:color="auto" w:fill="FFFFFF"/>
        </w:rPr>
        <w:t xml:space="preserve">he presence of </w:t>
      </w:r>
      <w:r w:rsidR="00690011">
        <w:rPr>
          <w:rFonts w:ascii="Arial" w:hAnsi="Arial" w:cs="Arial"/>
          <w:color w:val="000000"/>
          <w:shd w:val="clear" w:color="auto" w:fill="FFFFFF"/>
        </w:rPr>
        <w:t xml:space="preserve"> the said symptoms </w:t>
      </w:r>
      <w:r w:rsidRPr="00895A28">
        <w:rPr>
          <w:rFonts w:ascii="Arial" w:hAnsi="Arial" w:cs="Arial"/>
          <w:color w:val="000000"/>
          <w:shd w:val="clear" w:color="auto" w:fill="FFFFFF"/>
        </w:rPr>
        <w:t xml:space="preserve">may be attributed to the </w:t>
      </w:r>
      <w:r w:rsidR="00D73130">
        <w:rPr>
          <w:rFonts w:ascii="Arial" w:hAnsi="Arial" w:cs="Arial"/>
          <w:color w:val="000000"/>
          <w:shd w:val="clear" w:color="auto" w:fill="FFFFFF"/>
        </w:rPr>
        <w:t xml:space="preserve">lesion in the </w:t>
      </w:r>
      <w:r w:rsidRPr="00895A28">
        <w:rPr>
          <w:rFonts w:ascii="Arial" w:hAnsi="Arial" w:cs="Arial"/>
          <w:color w:val="000000"/>
          <w:shd w:val="clear" w:color="auto" w:fill="FFFFFF"/>
        </w:rPr>
        <w:t xml:space="preserve">right </w:t>
      </w:r>
      <w:r w:rsidR="00690011">
        <w:rPr>
          <w:rFonts w:ascii="Arial" w:hAnsi="Arial" w:cs="Arial"/>
          <w:color w:val="000000"/>
          <w:shd w:val="clear" w:color="auto" w:fill="FFFFFF"/>
        </w:rPr>
        <w:t xml:space="preserve"> thalamic </w:t>
      </w:r>
      <w:r w:rsidRPr="00895A28">
        <w:rPr>
          <w:rFonts w:ascii="Arial" w:hAnsi="Arial" w:cs="Arial"/>
          <w:color w:val="000000"/>
          <w:shd w:val="clear" w:color="auto" w:fill="FFFFFF"/>
        </w:rPr>
        <w:t>centro-median and ventro-postero-lateral   portion</w:t>
      </w:r>
      <w:r w:rsidR="004844A2">
        <w:rPr>
          <w:rFonts w:ascii="Arial" w:hAnsi="Arial" w:cs="Arial"/>
          <w:color w:val="000000"/>
          <w:shd w:val="clear" w:color="auto" w:fill="FFFFFF"/>
        </w:rPr>
        <w:t>s</w:t>
      </w:r>
      <w:r w:rsidR="00690011">
        <w:rPr>
          <w:rFonts w:ascii="Arial" w:hAnsi="Arial" w:cs="Arial"/>
          <w:color w:val="000000"/>
          <w:shd w:val="clear" w:color="auto" w:fill="FFFFFF"/>
        </w:rPr>
        <w:t>.</w:t>
      </w:r>
    </w:p>
    <w:p w:rsidR="004844A2" w:rsidRPr="00895A28" w:rsidRDefault="004844A2" w:rsidP="0033783A">
      <w:pPr>
        <w:pStyle w:val="p"/>
        <w:shd w:val="clear" w:color="auto" w:fill="FFFFFF"/>
        <w:spacing w:before="0" w:beforeAutospacing="0" w:after="0" w:afterAutospacing="0" w:line="480" w:lineRule="auto"/>
        <w:jc w:val="left"/>
        <w:rPr>
          <w:rFonts w:ascii="Arial" w:hAnsi="Arial" w:cs="Arial"/>
          <w:color w:val="000000"/>
          <w:shd w:val="clear" w:color="auto" w:fill="FFFFFF"/>
        </w:rPr>
      </w:pPr>
    </w:p>
    <w:p w:rsidR="0033783A" w:rsidRPr="00895A28" w:rsidRDefault="0033783A" w:rsidP="0033783A">
      <w:pPr>
        <w:pStyle w:val="p"/>
        <w:shd w:val="clear" w:color="auto" w:fill="FFFFFF"/>
        <w:spacing w:before="0" w:beforeAutospacing="0" w:after="0" w:afterAutospacing="0" w:line="480" w:lineRule="auto"/>
        <w:jc w:val="left"/>
        <w:rPr>
          <w:rFonts w:ascii="Arial" w:hAnsi="Arial" w:cs="Arial"/>
          <w:color w:val="000000"/>
          <w:shd w:val="clear" w:color="auto" w:fill="FFFFFF"/>
        </w:rPr>
      </w:pPr>
      <w:r w:rsidRPr="00895A28">
        <w:rPr>
          <w:rFonts w:ascii="Arial" w:hAnsi="Arial" w:cs="Arial"/>
          <w:color w:val="000000"/>
          <w:shd w:val="clear" w:color="auto" w:fill="FFFFFF"/>
        </w:rPr>
        <w:t xml:space="preserve">Cranial imaging usually shows a focal or diffuse </w:t>
      </w:r>
      <w:r>
        <w:rPr>
          <w:rFonts w:ascii="Arial" w:hAnsi="Arial" w:cs="Arial"/>
          <w:color w:val="000000"/>
          <w:shd w:val="clear" w:color="auto" w:fill="FFFFFF"/>
        </w:rPr>
        <w:t xml:space="preserve">leptomeningeal </w:t>
      </w:r>
      <w:r w:rsidRPr="00895A28">
        <w:rPr>
          <w:rFonts w:ascii="Arial" w:hAnsi="Arial" w:cs="Arial"/>
          <w:color w:val="000000"/>
          <w:shd w:val="clear" w:color="auto" w:fill="FFFFFF"/>
        </w:rPr>
        <w:t xml:space="preserve">enhancement which may also be present in infectious,granulomatous, inflammatory and neoplastic </w:t>
      </w:r>
      <w:r w:rsidR="004844A2" w:rsidRPr="00895A28">
        <w:rPr>
          <w:rFonts w:ascii="Arial" w:hAnsi="Arial" w:cs="Arial"/>
          <w:color w:val="000000"/>
          <w:shd w:val="clear" w:color="auto" w:fill="FFFFFF"/>
        </w:rPr>
        <w:t>processes. Increasing</w:t>
      </w:r>
      <w:r w:rsidRPr="00895A28">
        <w:rPr>
          <w:rFonts w:ascii="Arial" w:hAnsi="Arial" w:cs="Arial"/>
          <w:color w:val="000000"/>
          <w:shd w:val="clear" w:color="auto" w:fill="FFFFFF"/>
        </w:rPr>
        <w:t xml:space="preserve"> its diagnostic dilemma is the difficulty of obtaining a positive CSF </w:t>
      </w:r>
      <w:r>
        <w:rPr>
          <w:rFonts w:ascii="Arial" w:hAnsi="Arial" w:cs="Arial"/>
          <w:color w:val="000000"/>
          <w:shd w:val="clear" w:color="auto" w:fill="FFFFFF"/>
        </w:rPr>
        <w:t xml:space="preserve">cytology and biopsy results. </w:t>
      </w:r>
    </w:p>
    <w:p w:rsidR="0033783A" w:rsidRDefault="0033783A" w:rsidP="0033783A">
      <w:pPr>
        <w:pStyle w:val="p"/>
        <w:shd w:val="clear" w:color="auto" w:fill="FFFFFF"/>
        <w:spacing w:before="0" w:beforeAutospacing="0" w:after="0" w:afterAutospacing="0" w:line="480" w:lineRule="auto"/>
        <w:jc w:val="left"/>
        <w:rPr>
          <w:rFonts w:ascii="Arial" w:hAnsi="Arial" w:cs="Arial"/>
          <w:color w:val="000000"/>
          <w:shd w:val="clear" w:color="auto" w:fill="FFFFFF"/>
        </w:rPr>
      </w:pPr>
      <w:r>
        <w:rPr>
          <w:rFonts w:ascii="Arial" w:hAnsi="Arial" w:cs="Arial"/>
          <w:color w:val="000000"/>
          <w:shd w:val="clear" w:color="auto" w:fill="FFFFFF"/>
        </w:rPr>
        <w:lastRenderedPageBreak/>
        <w:t>T</w:t>
      </w:r>
      <w:r w:rsidRPr="00895A28">
        <w:rPr>
          <w:rFonts w:ascii="Arial" w:hAnsi="Arial" w:cs="Arial"/>
          <w:color w:val="000000"/>
          <w:shd w:val="clear" w:color="auto" w:fill="FFFFFF"/>
        </w:rPr>
        <w:t xml:space="preserve">his case demonstrated multiple parenchymal involvement that was not completely evident on the </w:t>
      </w:r>
      <w:r>
        <w:rPr>
          <w:rFonts w:ascii="Arial" w:hAnsi="Arial" w:cs="Arial"/>
          <w:color w:val="000000"/>
          <w:shd w:val="clear" w:color="auto" w:fill="FFFFFF"/>
        </w:rPr>
        <w:t xml:space="preserve">imaging </w:t>
      </w:r>
      <w:r w:rsidRPr="00895A28">
        <w:rPr>
          <w:rFonts w:ascii="Arial" w:hAnsi="Arial" w:cs="Arial"/>
          <w:color w:val="000000"/>
          <w:shd w:val="clear" w:color="auto" w:fill="FFFFFF"/>
        </w:rPr>
        <w:t>sur</w:t>
      </w:r>
      <w:r w:rsidR="00CC3726">
        <w:rPr>
          <w:rFonts w:ascii="Arial" w:hAnsi="Arial" w:cs="Arial"/>
          <w:color w:val="000000"/>
          <w:shd w:val="clear" w:color="auto" w:fill="FFFFFF"/>
        </w:rPr>
        <w:t>veillance which only showed: f</w:t>
      </w:r>
      <w:r w:rsidRPr="00895A28">
        <w:rPr>
          <w:rFonts w:ascii="Arial" w:hAnsi="Arial" w:cs="Arial"/>
          <w:color w:val="000000"/>
          <w:shd w:val="clear" w:color="auto" w:fill="FFFFFF"/>
        </w:rPr>
        <w:t xml:space="preserve">ocal </w:t>
      </w:r>
      <w:r w:rsidR="00690011">
        <w:rPr>
          <w:rFonts w:ascii="Arial" w:hAnsi="Arial" w:cs="Arial"/>
          <w:color w:val="000000"/>
          <w:shd w:val="clear" w:color="auto" w:fill="FFFFFF"/>
        </w:rPr>
        <w:t xml:space="preserve">leptomeningeal </w:t>
      </w:r>
      <w:r w:rsidRPr="00895A28">
        <w:rPr>
          <w:rFonts w:ascii="Arial" w:hAnsi="Arial" w:cs="Arial"/>
          <w:color w:val="000000"/>
          <w:shd w:val="clear" w:color="auto" w:fill="FFFFFF"/>
        </w:rPr>
        <w:t>enhancement</w:t>
      </w:r>
      <w:r w:rsidR="00D73130">
        <w:rPr>
          <w:rFonts w:ascii="Arial" w:hAnsi="Arial" w:cs="Arial"/>
          <w:color w:val="000000"/>
          <w:shd w:val="clear" w:color="auto" w:fill="FFFFFF"/>
        </w:rPr>
        <w:t>,</w:t>
      </w:r>
      <w:r w:rsidR="00CC3726">
        <w:rPr>
          <w:rFonts w:ascii="Arial" w:hAnsi="Arial" w:cs="Arial"/>
          <w:color w:val="000000"/>
          <w:shd w:val="clear" w:color="auto" w:fill="FFFFFF"/>
        </w:rPr>
        <w:t xml:space="preserve"> s</w:t>
      </w:r>
      <w:r w:rsidRPr="00895A28">
        <w:rPr>
          <w:rFonts w:ascii="Arial" w:hAnsi="Arial" w:cs="Arial"/>
          <w:color w:val="000000"/>
          <w:shd w:val="clear" w:color="auto" w:fill="FFFFFF"/>
        </w:rPr>
        <w:t xml:space="preserve">light interval progression of the right thalamic mass </w:t>
      </w:r>
      <w:r w:rsidR="00B83FBD" w:rsidRPr="00895A28">
        <w:rPr>
          <w:rFonts w:ascii="Arial" w:hAnsi="Arial" w:cs="Arial"/>
          <w:color w:val="000000"/>
          <w:shd w:val="clear" w:color="auto" w:fill="FFFFFF"/>
        </w:rPr>
        <w:t>a</w:t>
      </w:r>
      <w:r w:rsidR="00B83FBD">
        <w:rPr>
          <w:rFonts w:ascii="Arial" w:hAnsi="Arial" w:cs="Arial"/>
          <w:color w:val="000000"/>
          <w:shd w:val="clear" w:color="auto" w:fill="FFFFFF"/>
        </w:rPr>
        <w:t>nd minimal</w:t>
      </w:r>
      <w:r>
        <w:rPr>
          <w:rFonts w:ascii="Arial" w:hAnsi="Arial" w:cs="Arial"/>
          <w:color w:val="000000"/>
          <w:shd w:val="clear" w:color="auto" w:fill="FFFFFF"/>
        </w:rPr>
        <w:t xml:space="preserve"> progression of </w:t>
      </w:r>
      <w:r w:rsidR="00690011" w:rsidRPr="00895A28">
        <w:rPr>
          <w:rFonts w:ascii="Arial" w:hAnsi="Arial" w:cs="Arial"/>
          <w:color w:val="000000"/>
          <w:shd w:val="clear" w:color="auto" w:fill="FFFFFF"/>
        </w:rPr>
        <w:t xml:space="preserve">hydrocephalus. </w:t>
      </w:r>
      <w:r w:rsidR="00B83FBD">
        <w:rPr>
          <w:rFonts w:ascii="Arial" w:hAnsi="Arial" w:cs="Arial"/>
          <w:color w:val="000000"/>
          <w:shd w:val="clear" w:color="auto" w:fill="FFFFFF"/>
        </w:rPr>
        <w:t>Like that of case of J</w:t>
      </w:r>
      <w:r w:rsidRPr="00895A28">
        <w:rPr>
          <w:rFonts w:ascii="Arial" w:hAnsi="Arial" w:cs="Arial"/>
          <w:color w:val="000000"/>
          <w:shd w:val="clear" w:color="auto" w:fill="FFFFFF"/>
        </w:rPr>
        <w:t xml:space="preserve">iang et al(2018), initial event of leptomeningeal carcinoma  infiltrating the parenchyma or the other way around  that of the right thalamic mass spreading on the meninges was  pondered. However, the insignificant interval change in the size of the right thalamic mass in comparison to the increasing enhancement of the </w:t>
      </w:r>
      <w:r w:rsidR="00690011">
        <w:rPr>
          <w:rFonts w:ascii="Arial" w:hAnsi="Arial" w:cs="Arial"/>
          <w:color w:val="000000"/>
          <w:shd w:val="clear" w:color="auto" w:fill="FFFFFF"/>
        </w:rPr>
        <w:t>leptomeninges supports this</w:t>
      </w:r>
      <w:r w:rsidRPr="00895A28">
        <w:rPr>
          <w:rFonts w:ascii="Arial" w:hAnsi="Arial" w:cs="Arial"/>
          <w:color w:val="000000"/>
          <w:shd w:val="clear" w:color="auto" w:fill="FFFFFF"/>
        </w:rPr>
        <w:t xml:space="preserve"> consideration. The autopsy also showed diffused leptomeningeal thickening with infiltration of neuroglial cells and with seeding on the parenchyma as evidenced by multiple cystic areas with the same histology. </w:t>
      </w:r>
    </w:p>
    <w:p w:rsidR="0033783A" w:rsidRDefault="0033783A" w:rsidP="0033783A">
      <w:pPr>
        <w:pStyle w:val="p"/>
        <w:shd w:val="clear" w:color="auto" w:fill="FFFFFF"/>
        <w:spacing w:before="0" w:beforeAutospacing="0" w:after="0" w:afterAutospacing="0" w:line="480" w:lineRule="auto"/>
        <w:jc w:val="left"/>
        <w:rPr>
          <w:rFonts w:ascii="Arial" w:hAnsi="Arial" w:cs="Arial"/>
          <w:color w:val="000000"/>
          <w:shd w:val="clear" w:color="auto" w:fill="FFFFFF"/>
        </w:rPr>
      </w:pPr>
    </w:p>
    <w:p w:rsidR="0033783A" w:rsidRDefault="0033783A" w:rsidP="0033783A">
      <w:pPr>
        <w:pStyle w:val="p"/>
        <w:shd w:val="clear" w:color="auto" w:fill="FFFFFF"/>
        <w:spacing w:before="0" w:beforeAutospacing="0" w:after="0" w:afterAutospacing="0" w:line="480" w:lineRule="auto"/>
        <w:jc w:val="left"/>
        <w:rPr>
          <w:rFonts w:ascii="Arial" w:hAnsi="Arial" w:cs="Arial"/>
          <w:shd w:val="clear" w:color="auto" w:fill="FFFFFF"/>
        </w:rPr>
      </w:pPr>
      <w:r w:rsidRPr="00895A28">
        <w:rPr>
          <w:rFonts w:ascii="Arial" w:hAnsi="Arial" w:cs="Arial"/>
          <w:color w:val="000000"/>
          <w:shd w:val="clear" w:color="auto" w:fill="FFFFFF"/>
        </w:rPr>
        <w:t xml:space="preserve">The cranial imaging failed to show the </w:t>
      </w:r>
      <w:r>
        <w:rPr>
          <w:rFonts w:ascii="Arial" w:hAnsi="Arial" w:cs="Arial"/>
          <w:color w:val="000000"/>
          <w:shd w:val="clear" w:color="auto" w:fill="FFFFFF"/>
        </w:rPr>
        <w:t xml:space="preserve">extent </w:t>
      </w:r>
      <w:r w:rsidRPr="00895A28">
        <w:rPr>
          <w:rFonts w:ascii="Arial" w:hAnsi="Arial" w:cs="Arial"/>
          <w:color w:val="000000"/>
          <w:shd w:val="clear" w:color="auto" w:fill="FFFFFF"/>
        </w:rPr>
        <w:t>of the parenchymal involvement</w:t>
      </w:r>
      <w:r>
        <w:rPr>
          <w:rFonts w:ascii="Arial" w:hAnsi="Arial" w:cs="Arial"/>
          <w:shd w:val="clear" w:color="auto" w:fill="FFFFFF"/>
        </w:rPr>
        <w:t xml:space="preserve"> which may be explained by t</w:t>
      </w:r>
      <w:r w:rsidRPr="00895A28">
        <w:rPr>
          <w:rFonts w:ascii="Arial" w:hAnsi="Arial" w:cs="Arial"/>
          <w:shd w:val="clear" w:color="auto" w:fill="FFFFFF"/>
        </w:rPr>
        <w:t xml:space="preserve">he need for </w:t>
      </w:r>
      <w:r w:rsidR="00690011">
        <w:rPr>
          <w:rFonts w:ascii="Arial" w:hAnsi="Arial" w:cs="Arial"/>
          <w:shd w:val="clear" w:color="auto" w:fill="FFFFFF"/>
        </w:rPr>
        <w:t xml:space="preserve">closer </w:t>
      </w:r>
      <w:r w:rsidRPr="00895A28">
        <w:rPr>
          <w:rFonts w:ascii="Arial" w:hAnsi="Arial" w:cs="Arial"/>
          <w:shd w:val="clear" w:color="auto" w:fill="FFFFFF"/>
        </w:rPr>
        <w:t>surveillance which was impossible due to the lack of  patient’s  consistent fol</w:t>
      </w:r>
      <w:r>
        <w:rPr>
          <w:rFonts w:ascii="Arial" w:hAnsi="Arial" w:cs="Arial"/>
          <w:shd w:val="clear" w:color="auto" w:fill="FFFFFF"/>
        </w:rPr>
        <w:t>low up to the same institution , the  rapid</w:t>
      </w:r>
      <w:r w:rsidR="00690011">
        <w:rPr>
          <w:rFonts w:ascii="Arial" w:hAnsi="Arial" w:cs="Arial"/>
          <w:shd w:val="clear" w:color="auto" w:fill="FFFFFF"/>
        </w:rPr>
        <w:t xml:space="preserve"> disease </w:t>
      </w:r>
      <w:r>
        <w:rPr>
          <w:rFonts w:ascii="Arial" w:hAnsi="Arial" w:cs="Arial"/>
          <w:shd w:val="clear" w:color="auto" w:fill="FFFFFF"/>
        </w:rPr>
        <w:t xml:space="preserve"> progression </w:t>
      </w:r>
      <w:r w:rsidRPr="00895A28">
        <w:rPr>
          <w:rFonts w:ascii="Arial" w:hAnsi="Arial" w:cs="Arial"/>
          <w:shd w:val="clear" w:color="auto" w:fill="FFFFFF"/>
        </w:rPr>
        <w:t>which often has a prognos</w:t>
      </w:r>
      <w:r>
        <w:rPr>
          <w:rFonts w:ascii="Arial" w:hAnsi="Arial" w:cs="Arial"/>
          <w:shd w:val="clear" w:color="auto" w:fill="FFFFFF"/>
        </w:rPr>
        <w:t xml:space="preserve">is of    weeks to 3-4 months  </w:t>
      </w:r>
      <w:r w:rsidR="00690011">
        <w:rPr>
          <w:rFonts w:ascii="Arial" w:hAnsi="Arial" w:cs="Arial"/>
          <w:shd w:val="clear" w:color="auto" w:fill="FFFFFF"/>
        </w:rPr>
        <w:t>and</w:t>
      </w:r>
      <w:r>
        <w:rPr>
          <w:rFonts w:ascii="Arial" w:hAnsi="Arial" w:cs="Arial"/>
          <w:shd w:val="clear" w:color="auto" w:fill="FFFFFF"/>
        </w:rPr>
        <w:t xml:space="preserve">  the   lack of </w:t>
      </w:r>
      <w:r w:rsidRPr="00895A28">
        <w:rPr>
          <w:rFonts w:ascii="Arial" w:hAnsi="Arial" w:cs="Arial"/>
          <w:shd w:val="clear" w:color="auto" w:fill="FFFFFF"/>
        </w:rPr>
        <w:t xml:space="preserve"> specificity ,s</w:t>
      </w:r>
      <w:r>
        <w:rPr>
          <w:rFonts w:ascii="Arial" w:hAnsi="Arial" w:cs="Arial"/>
          <w:shd w:val="clear" w:color="auto" w:fill="FFFFFF"/>
        </w:rPr>
        <w:t xml:space="preserve">ensitivity and predictive value of MRI </w:t>
      </w:r>
      <w:r w:rsidRPr="00895A28">
        <w:rPr>
          <w:rFonts w:ascii="Arial" w:hAnsi="Arial" w:cs="Arial"/>
          <w:shd w:val="clear" w:color="auto" w:fill="FFFFFF"/>
        </w:rPr>
        <w:t xml:space="preserve">in all types of tumours </w:t>
      </w:r>
      <w:r w:rsidRPr="00895A28">
        <w:rPr>
          <w:rFonts w:ascii="Arial" w:hAnsi="Arial" w:cs="Arial"/>
          <w:shd w:val="clear" w:color="auto" w:fill="FFFFFF"/>
          <w:vertAlign w:val="superscript"/>
        </w:rPr>
        <w:t>( 15 )</w:t>
      </w:r>
      <w:r w:rsidRPr="00895A28">
        <w:rPr>
          <w:rFonts w:ascii="Arial" w:hAnsi="Arial" w:cs="Arial"/>
          <w:shd w:val="clear" w:color="auto" w:fill="FFFFFF"/>
        </w:rPr>
        <w:t xml:space="preserve">  . </w:t>
      </w:r>
    </w:p>
    <w:p w:rsidR="0033783A" w:rsidRDefault="0033783A" w:rsidP="0033783A">
      <w:pPr>
        <w:pStyle w:val="p"/>
        <w:shd w:val="clear" w:color="auto" w:fill="FFFFFF"/>
        <w:spacing w:before="0" w:beforeAutospacing="0" w:after="0" w:afterAutospacing="0" w:line="480" w:lineRule="auto"/>
        <w:jc w:val="left"/>
        <w:rPr>
          <w:rFonts w:ascii="Arial" w:hAnsi="Arial" w:cs="Arial"/>
          <w:shd w:val="clear" w:color="auto" w:fill="FFFFFF"/>
        </w:rPr>
      </w:pPr>
    </w:p>
    <w:p w:rsidR="00B90985" w:rsidRPr="00690011" w:rsidRDefault="0033783A" w:rsidP="00690011">
      <w:pPr>
        <w:pStyle w:val="p"/>
        <w:shd w:val="clear" w:color="auto" w:fill="FFFFFF"/>
        <w:spacing w:before="0" w:beforeAutospacing="0" w:after="0" w:afterAutospacing="0" w:line="480" w:lineRule="auto"/>
        <w:jc w:val="left"/>
        <w:rPr>
          <w:rFonts w:ascii="Arial" w:hAnsi="Arial" w:cs="Arial"/>
          <w:shd w:val="clear" w:color="auto" w:fill="FFFFFF"/>
        </w:rPr>
        <w:sectPr w:rsidR="00B90985" w:rsidRPr="00690011" w:rsidSect="00393508">
          <w:footerReference w:type="default" r:id="rId18"/>
          <w:pgSz w:w="12240" w:h="15840" w:code="1"/>
          <w:pgMar w:top="1440" w:right="1440" w:bottom="1440" w:left="1440" w:header="720" w:footer="720" w:gutter="0"/>
          <w:cols w:space="720"/>
          <w:docGrid w:linePitch="360"/>
        </w:sectPr>
      </w:pPr>
      <w:r w:rsidRPr="00895A28">
        <w:rPr>
          <w:rFonts w:ascii="Arial" w:hAnsi="Arial" w:cs="Arial"/>
          <w:shd w:val="clear" w:color="auto" w:fill="FFFFFF"/>
        </w:rPr>
        <w:t>Although imaging may not describe the severity of this malignancy, the non-specific clinical and radiologi</w:t>
      </w:r>
      <w:r>
        <w:rPr>
          <w:rFonts w:ascii="Arial" w:hAnsi="Arial" w:cs="Arial"/>
          <w:shd w:val="clear" w:color="auto" w:fill="FFFFFF"/>
        </w:rPr>
        <w:t xml:space="preserve">c findings partnered with pathological studies </w:t>
      </w:r>
      <w:r w:rsidRPr="00895A28">
        <w:rPr>
          <w:rFonts w:ascii="Arial" w:hAnsi="Arial" w:cs="Arial"/>
          <w:shd w:val="clear" w:color="auto" w:fill="FFFFFF"/>
        </w:rPr>
        <w:t xml:space="preserve">will aid in </w:t>
      </w:r>
      <w:r>
        <w:rPr>
          <w:rFonts w:ascii="Arial" w:hAnsi="Arial" w:cs="Arial"/>
          <w:shd w:val="clear" w:color="auto" w:fill="FFFFFF"/>
        </w:rPr>
        <w:t>its diagnosis</w:t>
      </w:r>
      <w:r w:rsidRPr="00895A28">
        <w:rPr>
          <w:rFonts w:ascii="Arial" w:hAnsi="Arial" w:cs="Arial"/>
          <w:shd w:val="clear" w:color="auto" w:fill="FFFFFF"/>
        </w:rPr>
        <w:t>. Though there is no successful definitive treatment yet, early</w:t>
      </w:r>
      <w:r>
        <w:rPr>
          <w:rFonts w:ascii="Arial" w:hAnsi="Arial" w:cs="Arial"/>
          <w:shd w:val="clear" w:color="auto" w:fill="FFFFFF"/>
        </w:rPr>
        <w:t xml:space="preserve"> </w:t>
      </w:r>
      <w:r w:rsidR="00CC3726">
        <w:rPr>
          <w:rFonts w:ascii="Arial" w:hAnsi="Arial" w:cs="Arial"/>
          <w:shd w:val="clear" w:color="auto" w:fill="FFFFFF"/>
        </w:rPr>
        <w:t xml:space="preserve">diagnosis </w:t>
      </w:r>
      <w:r w:rsidR="00CC3726" w:rsidRPr="00895A28">
        <w:rPr>
          <w:rFonts w:ascii="Arial" w:hAnsi="Arial" w:cs="Arial"/>
          <w:shd w:val="clear" w:color="auto" w:fill="FFFFFF"/>
        </w:rPr>
        <w:t>will</w:t>
      </w:r>
      <w:r w:rsidRPr="00895A28">
        <w:rPr>
          <w:rFonts w:ascii="Arial" w:hAnsi="Arial" w:cs="Arial"/>
          <w:shd w:val="clear" w:color="auto" w:fill="FFFFFF"/>
        </w:rPr>
        <w:t xml:space="preserve"> possibly prolong survival time with the judicious intervention of combining cranio</w:t>
      </w:r>
      <w:r w:rsidR="00CC3726">
        <w:rPr>
          <w:rFonts w:ascii="Arial" w:hAnsi="Arial" w:cs="Arial"/>
          <w:shd w:val="clear" w:color="auto" w:fill="FFFFFF"/>
        </w:rPr>
        <w:t>-spinal irradiation and T</w:t>
      </w:r>
      <w:r w:rsidRPr="00895A28">
        <w:rPr>
          <w:rFonts w:ascii="Arial" w:hAnsi="Arial" w:cs="Arial"/>
          <w:shd w:val="clear" w:color="auto" w:fill="FFFFFF"/>
        </w:rPr>
        <w:t xml:space="preserve">emozolomide </w:t>
      </w:r>
      <w:r w:rsidRPr="00895A28">
        <w:rPr>
          <w:rFonts w:ascii="Arial" w:hAnsi="Arial" w:cs="Arial"/>
          <w:shd w:val="clear" w:color="auto" w:fill="FFFFFF"/>
          <w:vertAlign w:val="superscript"/>
        </w:rPr>
        <w:t>(14, 15)</w:t>
      </w:r>
      <w:r>
        <w:rPr>
          <w:rFonts w:ascii="Arial" w:hAnsi="Arial" w:cs="Arial"/>
          <w:shd w:val="clear" w:color="auto" w:fill="FFFFFF"/>
        </w:rPr>
        <w:t xml:space="preserve"> and   </w:t>
      </w:r>
      <w:r w:rsidR="00CC3726">
        <w:rPr>
          <w:rFonts w:ascii="Arial" w:hAnsi="Arial" w:cs="Arial"/>
          <w:shd w:val="clear" w:color="auto" w:fill="FFFFFF"/>
        </w:rPr>
        <w:t xml:space="preserve">appropriate </w:t>
      </w:r>
      <w:r w:rsidR="00CC3726" w:rsidRPr="00895A28">
        <w:rPr>
          <w:rFonts w:ascii="Arial" w:hAnsi="Arial" w:cs="Arial"/>
          <w:shd w:val="clear" w:color="auto" w:fill="FFFFFF"/>
        </w:rPr>
        <w:t>palliative</w:t>
      </w:r>
      <w:r w:rsidRPr="00895A28">
        <w:rPr>
          <w:rFonts w:ascii="Arial" w:hAnsi="Arial" w:cs="Arial"/>
          <w:shd w:val="clear" w:color="auto" w:fill="FFFFFF"/>
        </w:rPr>
        <w:t xml:space="preserve"> management.</w:t>
      </w:r>
    </w:p>
    <w:tbl>
      <w:tblPr>
        <w:tblW w:w="12740" w:type="dxa"/>
        <w:tblCellMar>
          <w:left w:w="0" w:type="dxa"/>
          <w:right w:w="0" w:type="dxa"/>
        </w:tblCellMar>
        <w:tblLook w:val="0420"/>
      </w:tblPr>
      <w:tblGrid>
        <w:gridCol w:w="1322"/>
        <w:gridCol w:w="941"/>
        <w:gridCol w:w="1282"/>
        <w:gridCol w:w="1242"/>
        <w:gridCol w:w="1843"/>
        <w:gridCol w:w="1262"/>
        <w:gridCol w:w="1082"/>
        <w:gridCol w:w="1863"/>
        <w:gridCol w:w="1903"/>
      </w:tblGrid>
      <w:tr w:rsidR="00B90985" w:rsidRPr="00A52B62" w:rsidTr="00C201FA">
        <w:trPr>
          <w:trHeight w:val="741"/>
        </w:trPr>
        <w:tc>
          <w:tcPr>
            <w:tcW w:w="132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lastRenderedPageBreak/>
              <w:t>Author (Year)</w:t>
            </w:r>
          </w:p>
        </w:tc>
        <w:tc>
          <w:tcPr>
            <w:tcW w:w="941"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Gender</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/age</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(Years)</w:t>
            </w:r>
          </w:p>
        </w:tc>
        <w:tc>
          <w:tcPr>
            <w:tcW w:w="12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Clinical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manifestations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FF0000"/>
                <w:kern w:val="24"/>
                <w:sz w:val="12"/>
                <w:szCs w:val="12"/>
                <w:lang w:eastAsia="en-PH"/>
              </w:rPr>
              <w:t>(at presentation)</w:t>
            </w:r>
          </w:p>
        </w:tc>
        <w:tc>
          <w:tcPr>
            <w:tcW w:w="124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Imaging findings </w:t>
            </w:r>
          </w:p>
          <w:p w:rsidR="00B90985" w:rsidRPr="00A52B62" w:rsidRDefault="00B90985" w:rsidP="00C201FA">
            <w:pPr>
              <w:spacing w:after="0"/>
              <w:jc w:val="center"/>
              <w:rPr>
                <w:rFonts w:ascii="Arial" w:eastAsia="Times New Roman" w:hAnsi="Arial" w:cs="Arial"/>
                <w:sz w:val="36"/>
                <w:szCs w:val="36"/>
                <w:lang w:eastAsia="en-PH"/>
              </w:rPr>
            </w:pPr>
          </w:p>
        </w:tc>
        <w:tc>
          <w:tcPr>
            <w:tcW w:w="184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Pathological</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 findings</w:t>
            </w:r>
          </w:p>
        </w:tc>
        <w:tc>
          <w:tcPr>
            <w:tcW w:w="126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Location of</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 Meningeal</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 alterations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 on autopsy /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imaging</w:t>
            </w:r>
          </w:p>
        </w:tc>
        <w:tc>
          <w:tcPr>
            <w:tcW w:w="10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Time interval from initial symptoms to death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months)</w:t>
            </w:r>
          </w:p>
        </w:tc>
        <w:tc>
          <w:tcPr>
            <w:tcW w:w="186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Differential diagnoses </w:t>
            </w:r>
          </w:p>
        </w:tc>
        <w:tc>
          <w:tcPr>
            <w:tcW w:w="190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b/>
                <w:bCs/>
                <w:color w:val="000000"/>
                <w:kern w:val="24"/>
                <w:sz w:val="12"/>
                <w:szCs w:val="12"/>
                <w:lang w:eastAsia="en-PH"/>
              </w:rPr>
              <w:t xml:space="preserve">Treatment given </w:t>
            </w:r>
          </w:p>
        </w:tc>
      </w:tr>
      <w:tr w:rsidR="00B90985" w:rsidRPr="00A52B62" w:rsidTr="00C201FA">
        <w:trPr>
          <w:trHeight w:val="2346"/>
        </w:trPr>
        <w:tc>
          <w:tcPr>
            <w:tcW w:w="132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Yambao   </w:t>
            </w:r>
          </w:p>
          <w:p w:rsidR="00B90985" w:rsidRPr="00A52B62" w:rsidRDefault="00B90985" w:rsidP="00C201FA">
            <w:pPr>
              <w:spacing w:after="0"/>
              <w:jc w:val="center"/>
              <w:rPr>
                <w:rFonts w:ascii="Arial" w:eastAsia="Times New Roman" w:hAnsi="Arial" w:cs="Arial"/>
                <w:sz w:val="36"/>
                <w:szCs w:val="36"/>
                <w:lang w:eastAsia="en-PH"/>
              </w:rPr>
            </w:pPr>
            <w:r>
              <w:rPr>
                <w:rFonts w:ascii="Arial" w:eastAsia="Times New Roman" w:hAnsi="Arial" w:cs="Arial"/>
                <w:color w:val="000000"/>
                <w:kern w:val="24"/>
                <w:sz w:val="12"/>
                <w:szCs w:val="12"/>
                <w:lang w:eastAsia="en-PH"/>
              </w:rPr>
              <w:t>( current study)</w:t>
            </w:r>
          </w:p>
        </w:tc>
        <w:tc>
          <w:tcPr>
            <w:tcW w:w="941"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M/45</w:t>
            </w:r>
          </w:p>
        </w:tc>
        <w:tc>
          <w:tcPr>
            <w:tcW w:w="12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b/>
                <w:bCs/>
                <w:color w:val="FF0000"/>
                <w:kern w:val="24"/>
                <w:sz w:val="12"/>
                <w:szCs w:val="12"/>
                <w:lang w:eastAsia="en-PH"/>
              </w:rPr>
              <w:t>Headache</w:t>
            </w:r>
            <w:r w:rsidRPr="00A52B62">
              <w:rPr>
                <w:rFonts w:ascii="Arial" w:eastAsia="Times New Roman" w:hAnsi="Arial" w:cs="Arial"/>
                <w:color w:val="000000"/>
                <w:kern w:val="24"/>
                <w:sz w:val="12"/>
                <w:szCs w:val="12"/>
                <w:lang w:eastAsia="en-PH"/>
              </w:rPr>
              <w:t xml:space="preserve">, blurred vision , numbness, changes in behaviour and seizures </w:t>
            </w:r>
          </w:p>
        </w:tc>
        <w:tc>
          <w:tcPr>
            <w:tcW w:w="124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1. CT: N</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2.MRI:FE + mass</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3. MRI with MRS : &gt; FE, stable  mass, &gt; Cho/Crea </w:t>
            </w:r>
          </w:p>
        </w:tc>
        <w:tc>
          <w:tcPr>
            <w:tcW w:w="184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Gross:  Diffuse leptomeningeal thickening , multiple cystic parenchymal mass, , right thalamic lesion</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Histo: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increased cellularity  and evenly distributed glial cells with minimal  pleomorphism and mitotic activity</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Immuno: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GFAP+</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S100+</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P53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K167 5%</w:t>
            </w:r>
          </w:p>
        </w:tc>
        <w:tc>
          <w:tcPr>
            <w:tcW w:w="126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V, ML, T</w:t>
            </w:r>
          </w:p>
        </w:tc>
        <w:tc>
          <w:tcPr>
            <w:tcW w:w="10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51</w:t>
            </w:r>
          </w:p>
        </w:tc>
        <w:tc>
          <w:tcPr>
            <w:tcW w:w="186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CVD infarction </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Somatoform Disorder</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TB meningitis </w:t>
            </w:r>
          </w:p>
        </w:tc>
        <w:tc>
          <w:tcPr>
            <w:tcW w:w="190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Anti-TB meds , steroids, AED’s </w:t>
            </w:r>
          </w:p>
        </w:tc>
      </w:tr>
      <w:tr w:rsidR="00B90985" w:rsidRPr="00A52B62" w:rsidTr="00C201FA">
        <w:trPr>
          <w:trHeight w:val="1482"/>
        </w:trPr>
        <w:tc>
          <w:tcPr>
            <w:tcW w:w="132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Jiang Y et al</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(2017)</w:t>
            </w:r>
          </w:p>
        </w:tc>
        <w:tc>
          <w:tcPr>
            <w:tcW w:w="941"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F/31</w:t>
            </w:r>
          </w:p>
        </w:tc>
        <w:tc>
          <w:tcPr>
            <w:tcW w:w="12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b/>
                <w:color w:val="FF0000"/>
                <w:kern w:val="24"/>
                <w:sz w:val="12"/>
                <w:szCs w:val="12"/>
                <w:lang w:eastAsia="en-PH"/>
              </w:rPr>
              <w:t>Headache, nausea, vomiting , blurred vision,</w:t>
            </w:r>
            <w:r w:rsidRPr="00A52B62">
              <w:rPr>
                <w:rFonts w:ascii="Arial" w:eastAsia="Times New Roman" w:hAnsi="Arial" w:cs="Arial"/>
                <w:color w:val="000000"/>
                <w:kern w:val="24"/>
                <w:sz w:val="12"/>
                <w:szCs w:val="12"/>
                <w:lang w:eastAsia="en-PH"/>
              </w:rPr>
              <w:t xml:space="preserve"> seizures </w:t>
            </w:r>
          </w:p>
        </w:tc>
        <w:tc>
          <w:tcPr>
            <w:tcW w:w="124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1.MRI: V+FE</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2.MRI: &gt; GE+ CL+ &gt; SS</w:t>
            </w:r>
          </w:p>
          <w:p w:rsidR="00B90985" w:rsidRPr="00A52B62" w:rsidRDefault="002123B8" w:rsidP="00C201FA">
            <w:pPr>
              <w:spacing w:after="0"/>
              <w:rPr>
                <w:rFonts w:ascii="Arial" w:eastAsia="Times New Roman" w:hAnsi="Arial" w:cs="Arial"/>
                <w:sz w:val="36"/>
                <w:szCs w:val="36"/>
                <w:lang w:eastAsia="en-PH"/>
              </w:rPr>
            </w:pPr>
            <w:r>
              <w:rPr>
                <w:rFonts w:ascii="Arial" w:eastAsia="Times New Roman" w:hAnsi="Arial" w:cs="Arial"/>
                <w:color w:val="000000"/>
                <w:kern w:val="24"/>
                <w:sz w:val="12"/>
                <w:szCs w:val="12"/>
                <w:lang w:eastAsia="en-PH"/>
              </w:rPr>
              <w:t xml:space="preserve">3. MRI WITH MRS: </w:t>
            </w:r>
            <w:r w:rsidR="00B90985" w:rsidRPr="00A52B62">
              <w:rPr>
                <w:rFonts w:ascii="Arial" w:eastAsia="Times New Roman" w:hAnsi="Arial" w:cs="Arial"/>
                <w:color w:val="000000"/>
                <w:kern w:val="24"/>
                <w:sz w:val="12"/>
                <w:szCs w:val="12"/>
                <w:lang w:eastAsia="en-PH"/>
              </w:rPr>
              <w:t>&gt;&gt;GE+ CL</w:t>
            </w:r>
            <w:r>
              <w:rPr>
                <w:rFonts w:ascii="Arial" w:eastAsia="Times New Roman" w:hAnsi="Arial" w:cs="Arial"/>
                <w:color w:val="000000"/>
                <w:kern w:val="24"/>
                <w:sz w:val="12"/>
                <w:szCs w:val="12"/>
                <w:lang w:eastAsia="en-PH"/>
              </w:rPr>
              <w:t xml:space="preserve">, </w:t>
            </w:r>
            <w:r w:rsidRPr="00A52B62">
              <w:rPr>
                <w:rFonts w:ascii="Arial" w:eastAsia="Times New Roman" w:hAnsi="Arial" w:cs="Arial"/>
                <w:color w:val="000000"/>
                <w:kern w:val="24"/>
                <w:sz w:val="12"/>
                <w:szCs w:val="12"/>
                <w:lang w:eastAsia="en-PH"/>
              </w:rPr>
              <w:t>&gt; Cho/Crea</w:t>
            </w:r>
          </w:p>
        </w:tc>
        <w:tc>
          <w:tcPr>
            <w:tcW w:w="184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Histo: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Spindle-shaped tumor cells with pleomorphic hyper chromatic nuclei</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Immuno: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GFAP+</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S100+</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P53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K167 5%</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IDH1 -</w:t>
            </w:r>
          </w:p>
        </w:tc>
        <w:tc>
          <w:tcPr>
            <w:tcW w:w="126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V, SS, CS, PV</w:t>
            </w:r>
          </w:p>
        </w:tc>
        <w:tc>
          <w:tcPr>
            <w:tcW w:w="10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12 </w:t>
            </w:r>
          </w:p>
        </w:tc>
        <w:tc>
          <w:tcPr>
            <w:tcW w:w="186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TB  meningitis </w:t>
            </w:r>
          </w:p>
        </w:tc>
        <w:tc>
          <w:tcPr>
            <w:tcW w:w="190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VP Shunting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Anti-TB meds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AED’s</w:t>
            </w:r>
          </w:p>
        </w:tc>
      </w:tr>
      <w:tr w:rsidR="00B90985" w:rsidRPr="00A52B62" w:rsidTr="00C201FA">
        <w:trPr>
          <w:trHeight w:val="1482"/>
        </w:trPr>
        <w:tc>
          <w:tcPr>
            <w:tcW w:w="132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Riva et al</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(2005)</w:t>
            </w:r>
          </w:p>
        </w:tc>
        <w:tc>
          <w:tcPr>
            <w:tcW w:w="941"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F/62</w:t>
            </w:r>
          </w:p>
        </w:tc>
        <w:tc>
          <w:tcPr>
            <w:tcW w:w="12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b/>
                <w:color w:val="FF0000"/>
                <w:kern w:val="24"/>
                <w:sz w:val="12"/>
                <w:szCs w:val="12"/>
                <w:lang w:eastAsia="en-PH"/>
              </w:rPr>
              <w:t>expressive aphasia</w:t>
            </w:r>
            <w:r w:rsidRPr="00A52B62">
              <w:rPr>
                <w:rFonts w:ascii="Arial" w:eastAsia="Times New Roman" w:hAnsi="Arial" w:cs="Arial"/>
                <w:color w:val="000000"/>
                <w:kern w:val="24"/>
                <w:sz w:val="12"/>
                <w:szCs w:val="12"/>
                <w:lang w:eastAsia="en-PH"/>
              </w:rPr>
              <w:t>, vomiting restlessness , confusion, seizures</w:t>
            </w:r>
          </w:p>
        </w:tc>
        <w:tc>
          <w:tcPr>
            <w:tcW w:w="124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1. CT: SE</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2.MRI:FE</w:t>
            </w:r>
          </w:p>
        </w:tc>
        <w:tc>
          <w:tcPr>
            <w:tcW w:w="184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Gross:</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Diffuse gliomatosis Proliferation of Histo: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-coagulative necrosis with pseudopalisading of neoplastic cells.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Immuno: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GFAP +</w:t>
            </w:r>
          </w:p>
        </w:tc>
        <w:tc>
          <w:tcPr>
            <w:tcW w:w="126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D, BS, SC,</w:t>
            </w:r>
          </w:p>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TL</w:t>
            </w:r>
          </w:p>
        </w:tc>
        <w:tc>
          <w:tcPr>
            <w:tcW w:w="10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3</w:t>
            </w:r>
          </w:p>
        </w:tc>
        <w:tc>
          <w:tcPr>
            <w:tcW w:w="186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Viral encephalitis, meningoencephalitis and meningeal carcinomatosis.</w:t>
            </w:r>
          </w:p>
        </w:tc>
        <w:tc>
          <w:tcPr>
            <w:tcW w:w="190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Ant-viral therapy</w:t>
            </w:r>
          </w:p>
        </w:tc>
      </w:tr>
      <w:tr w:rsidR="00B90985" w:rsidRPr="00A52B62" w:rsidTr="00C201FA">
        <w:trPr>
          <w:trHeight w:val="494"/>
        </w:trPr>
        <w:tc>
          <w:tcPr>
            <w:tcW w:w="132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Ashworth (1997)</w:t>
            </w:r>
          </w:p>
        </w:tc>
        <w:tc>
          <w:tcPr>
            <w:tcW w:w="941"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F/69</w:t>
            </w:r>
          </w:p>
        </w:tc>
        <w:tc>
          <w:tcPr>
            <w:tcW w:w="12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b/>
                <w:color w:val="FF0000"/>
                <w:kern w:val="24"/>
                <w:sz w:val="12"/>
                <w:szCs w:val="12"/>
                <w:lang w:eastAsia="en-PH"/>
              </w:rPr>
              <w:t>Disorientation,</w:t>
            </w:r>
            <w:r w:rsidRPr="00A52B62">
              <w:rPr>
                <w:rFonts w:ascii="Arial" w:eastAsia="Times New Roman" w:hAnsi="Arial" w:cs="Arial"/>
                <w:color w:val="000000"/>
                <w:kern w:val="24"/>
                <w:sz w:val="12"/>
                <w:szCs w:val="12"/>
                <w:lang w:eastAsia="en-PH"/>
              </w:rPr>
              <w:t xml:space="preserve"> agitation , urinary incontinence , LR palsy </w:t>
            </w:r>
          </w:p>
        </w:tc>
        <w:tc>
          <w:tcPr>
            <w:tcW w:w="124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1. CT : V</w:t>
            </w:r>
          </w:p>
        </w:tc>
        <w:tc>
          <w:tcPr>
            <w:tcW w:w="184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Gross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Generally thickened and semi translucent.</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 xml:space="preserve">mass  in the cisterna ambiens surrounding the internal cerebral veins and pineal gland, </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Histo:</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fusiform and polyhedral cells with Nuclear pleomorphism, necrosis and vascular endothelial proliferation and mitosis</w:t>
            </w:r>
          </w:p>
          <w:p w:rsidR="00B90985" w:rsidRPr="00A52B62" w:rsidRDefault="00B90985" w:rsidP="00C201FA">
            <w:pPr>
              <w:spacing w:after="0"/>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Immuno: GFAP +</w:t>
            </w:r>
          </w:p>
        </w:tc>
        <w:tc>
          <w:tcPr>
            <w:tcW w:w="126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SS, CA, P,G</w:t>
            </w:r>
          </w:p>
        </w:tc>
        <w:tc>
          <w:tcPr>
            <w:tcW w:w="1082"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1</w:t>
            </w:r>
          </w:p>
        </w:tc>
        <w:tc>
          <w:tcPr>
            <w:tcW w:w="186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jc w:val="center"/>
              <w:rPr>
                <w:rFonts w:ascii="Arial" w:eastAsia="Times New Roman" w:hAnsi="Arial" w:cs="Arial"/>
                <w:sz w:val="36"/>
                <w:szCs w:val="36"/>
                <w:lang w:eastAsia="en-PH"/>
              </w:rPr>
            </w:pPr>
            <w:r w:rsidRPr="00A52B62">
              <w:rPr>
                <w:rFonts w:ascii="Arial" w:eastAsia="Times New Roman" w:hAnsi="Arial" w:cs="Arial"/>
                <w:color w:val="000000"/>
                <w:kern w:val="24"/>
                <w:sz w:val="12"/>
                <w:szCs w:val="12"/>
                <w:lang w:eastAsia="en-PH"/>
              </w:rPr>
              <w:t>Encephalitis</w:t>
            </w:r>
          </w:p>
        </w:tc>
        <w:tc>
          <w:tcPr>
            <w:tcW w:w="1903" w:type="dxa"/>
            <w:tcBorders>
              <w:top w:val="single" w:sz="8" w:space="0" w:color="7F7F7F"/>
              <w:left w:val="nil"/>
              <w:bottom w:val="single" w:sz="8" w:space="0" w:color="7F7F7F"/>
              <w:right w:val="nil"/>
            </w:tcBorders>
            <w:shd w:val="clear" w:color="auto" w:fill="auto"/>
            <w:tcMar>
              <w:top w:w="15" w:type="dxa"/>
              <w:left w:w="62" w:type="dxa"/>
              <w:bottom w:w="0" w:type="dxa"/>
              <w:right w:w="62" w:type="dxa"/>
            </w:tcMar>
            <w:hideMark/>
          </w:tcPr>
          <w:p w:rsidR="00B90985" w:rsidRPr="00A52B62" w:rsidRDefault="00B90985" w:rsidP="00C201FA">
            <w:pPr>
              <w:spacing w:after="0"/>
              <w:rPr>
                <w:rFonts w:ascii="Arial" w:eastAsia="Times New Roman" w:hAnsi="Arial" w:cs="Arial"/>
                <w:sz w:val="36"/>
                <w:szCs w:val="36"/>
                <w:lang w:eastAsia="en-PH"/>
              </w:rPr>
            </w:pPr>
            <w:r w:rsidRPr="00A52B62">
              <w:rPr>
                <w:rFonts w:ascii="Century Gothic" w:eastAsia="Times New Roman" w:hAnsi="Century Gothic" w:cs="Arial"/>
                <w:color w:val="000000"/>
                <w:kern w:val="24"/>
                <w:sz w:val="12"/>
                <w:szCs w:val="12"/>
                <w:lang w:eastAsia="en-PH"/>
              </w:rPr>
              <w:t xml:space="preserve">*Not mentioned </w:t>
            </w:r>
          </w:p>
        </w:tc>
      </w:tr>
    </w:tbl>
    <w:p w:rsidR="002123B8" w:rsidRPr="00226B48" w:rsidRDefault="002123B8" w:rsidP="002123B8">
      <w:pPr>
        <w:pStyle w:val="p"/>
        <w:shd w:val="clear" w:color="auto" w:fill="FFFFFF"/>
        <w:spacing w:before="0" w:beforeAutospacing="0" w:after="0" w:afterAutospacing="0" w:line="480" w:lineRule="auto"/>
        <w:jc w:val="center"/>
        <w:rPr>
          <w:rFonts w:ascii="Arial" w:hAnsi="Arial" w:cs="Arial"/>
          <w:color w:val="000000"/>
          <w:sz w:val="12"/>
          <w:szCs w:val="12"/>
          <w:shd w:val="clear" w:color="auto" w:fill="FFFFFF"/>
        </w:rPr>
      </w:pPr>
      <w:r w:rsidRPr="00226B48">
        <w:rPr>
          <w:rFonts w:ascii="Arial" w:hAnsi="Arial" w:cs="Arial"/>
          <w:color w:val="000000"/>
          <w:sz w:val="12"/>
          <w:szCs w:val="12"/>
          <w:shd w:val="clear" w:color="auto" w:fill="FFFFFF"/>
        </w:rPr>
        <w:t xml:space="preserve">Table 1:  A comparison of the Clinico-radio-pathologic profiles of the patients diagnosed with PDLG published reports </w:t>
      </w:r>
    </w:p>
    <w:p w:rsidR="002123B8" w:rsidRPr="00226B48" w:rsidRDefault="002123B8" w:rsidP="00226B48">
      <w:pPr>
        <w:pStyle w:val="p"/>
        <w:shd w:val="clear" w:color="auto" w:fill="FFFFFF"/>
        <w:spacing w:before="0" w:beforeAutospacing="0" w:after="0" w:afterAutospacing="0"/>
        <w:jc w:val="left"/>
        <w:rPr>
          <w:rFonts w:ascii="Arial" w:hAnsi="Arial" w:cs="Arial"/>
          <w:color w:val="000000"/>
          <w:sz w:val="10"/>
          <w:szCs w:val="10"/>
          <w:shd w:val="clear" w:color="auto" w:fill="FFFFFF"/>
        </w:rPr>
      </w:pPr>
      <w:r w:rsidRPr="00226B48">
        <w:rPr>
          <w:rFonts w:ascii="Arial" w:hAnsi="Arial" w:cs="Arial"/>
          <w:color w:val="000000"/>
          <w:sz w:val="10"/>
          <w:szCs w:val="10"/>
          <w:shd w:val="clear" w:color="auto" w:fill="FFFFFF"/>
        </w:rPr>
        <w:t>Legend:  CT -cranial CT scan ;  MR-cranial MRI ; MRS- spectroscopy ; &gt;&gt; - increasing ;&gt; -high ; FE- focal enhancement ; cho/crea: choline to creatinine ration at MRS ; V- ventriculomegaly</w:t>
      </w:r>
      <w:r w:rsidR="00C201FA" w:rsidRPr="00226B48">
        <w:rPr>
          <w:rFonts w:ascii="Arial" w:hAnsi="Arial" w:cs="Arial"/>
          <w:color w:val="000000"/>
          <w:sz w:val="10"/>
          <w:szCs w:val="10"/>
          <w:shd w:val="clear" w:color="auto" w:fill="FFFFFF"/>
        </w:rPr>
        <w:t xml:space="preserve">; GE- diffused enhancement of the leptomeninges ;  </w:t>
      </w:r>
    </w:p>
    <w:p w:rsidR="00C201FA" w:rsidRPr="00226B48" w:rsidRDefault="00C201FA" w:rsidP="00226B48">
      <w:pPr>
        <w:pStyle w:val="p"/>
        <w:shd w:val="clear" w:color="auto" w:fill="FFFFFF"/>
        <w:spacing w:before="0" w:beforeAutospacing="0" w:after="0" w:afterAutospacing="0"/>
        <w:jc w:val="left"/>
        <w:rPr>
          <w:rFonts w:ascii="Arial" w:hAnsi="Arial" w:cs="Arial"/>
          <w:color w:val="000000"/>
          <w:sz w:val="10"/>
          <w:szCs w:val="10"/>
          <w:shd w:val="clear" w:color="auto" w:fill="FFFFFF"/>
        </w:rPr>
      </w:pPr>
      <w:r w:rsidRPr="00226B48">
        <w:rPr>
          <w:rFonts w:ascii="Arial" w:hAnsi="Arial" w:cs="Arial"/>
          <w:color w:val="000000"/>
          <w:sz w:val="10"/>
          <w:szCs w:val="10"/>
          <w:shd w:val="clear" w:color="auto" w:fill="FFFFFF"/>
        </w:rPr>
        <w:t>Location: V – ventricles , ML – leptomeninges , T-thalamus , SS- subarachnoid space, CS – cisterns , PV – periventricular white matter , D – dura amter ; BS- basal cisterns , SC- spinal cord , TL- temporal lobe</w:t>
      </w:r>
    </w:p>
    <w:p w:rsidR="00C201FA" w:rsidRPr="00226B48" w:rsidRDefault="00226B48" w:rsidP="00226B48">
      <w:pPr>
        <w:pStyle w:val="p"/>
        <w:shd w:val="clear" w:color="auto" w:fill="FFFFFF"/>
        <w:spacing w:before="0" w:beforeAutospacing="0" w:after="0" w:afterAutospacing="0"/>
        <w:jc w:val="left"/>
        <w:rPr>
          <w:rFonts w:ascii="Arial" w:hAnsi="Arial" w:cs="Arial"/>
          <w:color w:val="000000"/>
          <w:sz w:val="10"/>
          <w:szCs w:val="10"/>
          <w:shd w:val="clear" w:color="auto" w:fill="FFFFFF"/>
        </w:rPr>
        <w:sectPr w:rsidR="00C201FA" w:rsidRPr="00226B48" w:rsidSect="00C201FA">
          <w:pgSz w:w="15840" w:h="12240" w:orient="landscape"/>
          <w:pgMar w:top="1440" w:right="1440" w:bottom="1440" w:left="1440" w:header="709" w:footer="709" w:gutter="0"/>
          <w:cols w:space="708"/>
          <w:docGrid w:linePitch="360"/>
        </w:sectPr>
      </w:pPr>
      <w:r w:rsidRPr="00226B48">
        <w:rPr>
          <w:rFonts w:ascii="Arial" w:hAnsi="Arial" w:cs="Arial"/>
          <w:color w:val="000000"/>
          <w:sz w:val="10"/>
          <w:szCs w:val="10"/>
          <w:shd w:val="clear" w:color="auto" w:fill="FFFFFF"/>
        </w:rPr>
        <w:t>Treatment: AED- anti-epilep</w:t>
      </w:r>
    </w:p>
    <w:p w:rsidR="00226B48" w:rsidRPr="00B83FBD" w:rsidRDefault="00226B48" w:rsidP="00226B48">
      <w:pPr>
        <w:spacing w:after="0" w:line="480" w:lineRule="auto"/>
        <w:jc w:val="center"/>
        <w:rPr>
          <w:rFonts w:ascii="Arial" w:hAnsi="Arial" w:cs="Arial"/>
          <w:b/>
          <w:noProof/>
          <w:sz w:val="24"/>
          <w:szCs w:val="24"/>
          <w:u w:val="single"/>
          <w:lang w:val="en-PH"/>
        </w:rPr>
      </w:pPr>
      <w:r w:rsidRPr="00B83FBD">
        <w:rPr>
          <w:rFonts w:ascii="Arial" w:hAnsi="Arial" w:cs="Arial"/>
          <w:b/>
          <w:noProof/>
          <w:sz w:val="24"/>
          <w:szCs w:val="24"/>
          <w:u w:val="single"/>
          <w:lang w:val="en-PH"/>
        </w:rPr>
        <w:lastRenderedPageBreak/>
        <w:t>CONCLUSION</w:t>
      </w:r>
    </w:p>
    <w:p w:rsidR="00226B48" w:rsidRPr="00B83FBD" w:rsidRDefault="00226B48" w:rsidP="00226B48">
      <w:pPr>
        <w:spacing w:after="0" w:line="480" w:lineRule="auto"/>
        <w:rPr>
          <w:rFonts w:ascii="Arial" w:hAnsi="Arial" w:cs="Arial"/>
          <w:b/>
          <w:noProof/>
          <w:sz w:val="24"/>
          <w:szCs w:val="24"/>
          <w:lang w:val="en-PH"/>
        </w:rPr>
      </w:pPr>
      <w:r w:rsidRPr="00B83FBD">
        <w:rPr>
          <w:rFonts w:ascii="Arial" w:hAnsi="Arial" w:cs="Arial"/>
          <w:noProof/>
          <w:sz w:val="24"/>
          <w:szCs w:val="24"/>
          <w:lang w:val="en-PH"/>
        </w:rPr>
        <w:tab/>
        <w:t xml:space="preserve">PDLG is a rare malignancy </w:t>
      </w:r>
      <w:r>
        <w:rPr>
          <w:rFonts w:ascii="Arial" w:hAnsi="Arial" w:cs="Arial"/>
          <w:noProof/>
          <w:sz w:val="24"/>
          <w:szCs w:val="24"/>
          <w:lang w:val="en-PH"/>
        </w:rPr>
        <w:t xml:space="preserve"> characterized by </w:t>
      </w:r>
      <w:r w:rsidRPr="00B83FBD">
        <w:rPr>
          <w:rFonts w:ascii="Arial" w:hAnsi="Arial" w:cs="Arial"/>
          <w:noProof/>
          <w:sz w:val="24"/>
          <w:szCs w:val="24"/>
          <w:lang w:val="en-PH"/>
        </w:rPr>
        <w:t>increased intracranial pressure , cranial nerve palsies  and s</w:t>
      </w:r>
      <w:r w:rsidR="00F972EB">
        <w:rPr>
          <w:rFonts w:ascii="Arial" w:hAnsi="Arial" w:cs="Arial"/>
          <w:noProof/>
          <w:sz w:val="24"/>
          <w:szCs w:val="24"/>
          <w:lang w:val="en-PH"/>
        </w:rPr>
        <w:t>eizures. The typical MRI  shows a</w:t>
      </w:r>
      <w:r w:rsidRPr="00B83FBD">
        <w:rPr>
          <w:rFonts w:ascii="Arial" w:hAnsi="Arial" w:cs="Arial"/>
          <w:noProof/>
          <w:sz w:val="24"/>
          <w:szCs w:val="24"/>
          <w:lang w:val="en-PH"/>
        </w:rPr>
        <w:t xml:space="preserve">  focal or diffuse leptomeningeal enhancement. However, possible parenchymal involv</w:t>
      </w:r>
      <w:r>
        <w:rPr>
          <w:rFonts w:ascii="Arial" w:hAnsi="Arial" w:cs="Arial"/>
          <w:noProof/>
          <w:sz w:val="24"/>
          <w:szCs w:val="24"/>
          <w:lang w:val="en-PH"/>
        </w:rPr>
        <w:t>ement may</w:t>
      </w:r>
      <w:r w:rsidRPr="00B83FBD">
        <w:rPr>
          <w:rFonts w:ascii="Arial" w:hAnsi="Arial" w:cs="Arial"/>
          <w:noProof/>
          <w:sz w:val="24"/>
          <w:szCs w:val="24"/>
          <w:lang w:val="en-PH"/>
        </w:rPr>
        <w:t xml:space="preserve">be present. </w:t>
      </w:r>
      <w:r w:rsidR="00690011">
        <w:rPr>
          <w:rFonts w:ascii="Arial" w:hAnsi="Arial" w:cs="Arial"/>
          <w:noProof/>
          <w:sz w:val="24"/>
          <w:szCs w:val="24"/>
          <w:lang w:val="en-PH"/>
        </w:rPr>
        <w:t>D</w:t>
      </w:r>
      <w:r w:rsidR="00F972EB">
        <w:rPr>
          <w:rFonts w:ascii="Arial" w:hAnsi="Arial" w:cs="Arial"/>
          <w:noProof/>
          <w:sz w:val="24"/>
          <w:szCs w:val="24"/>
          <w:lang w:val="en-PH"/>
        </w:rPr>
        <w:t xml:space="preserve">ue to </w:t>
      </w:r>
      <w:r w:rsidR="00690011" w:rsidRPr="00B83FBD">
        <w:rPr>
          <w:rFonts w:ascii="Arial" w:hAnsi="Arial" w:cs="Arial"/>
          <w:noProof/>
          <w:sz w:val="24"/>
          <w:szCs w:val="24"/>
          <w:lang w:val="en-PH"/>
        </w:rPr>
        <w:t>non –specific  clinic-radio- pathological presentation and  rapid progression</w:t>
      </w:r>
      <w:r w:rsidR="00690011">
        <w:rPr>
          <w:rFonts w:ascii="Arial" w:hAnsi="Arial" w:cs="Arial"/>
          <w:noProof/>
          <w:sz w:val="24"/>
          <w:szCs w:val="24"/>
          <w:lang w:val="en-PH"/>
        </w:rPr>
        <w:t xml:space="preserve">, </w:t>
      </w:r>
      <w:r w:rsidRPr="00B83FBD">
        <w:rPr>
          <w:rFonts w:ascii="Arial" w:hAnsi="Arial" w:cs="Arial"/>
          <w:noProof/>
          <w:sz w:val="24"/>
          <w:szCs w:val="24"/>
          <w:lang w:val="en-PH"/>
        </w:rPr>
        <w:t xml:space="preserve"> </w:t>
      </w:r>
      <w:r w:rsidR="00690011">
        <w:rPr>
          <w:rFonts w:ascii="Arial" w:hAnsi="Arial" w:cs="Arial"/>
          <w:noProof/>
          <w:sz w:val="24"/>
          <w:szCs w:val="24"/>
          <w:lang w:val="en-PH"/>
        </w:rPr>
        <w:t xml:space="preserve">cases are mostly </w:t>
      </w:r>
      <w:r w:rsidRPr="00B83FBD">
        <w:rPr>
          <w:rFonts w:ascii="Arial" w:hAnsi="Arial" w:cs="Arial"/>
          <w:noProof/>
          <w:sz w:val="24"/>
          <w:szCs w:val="24"/>
          <w:lang w:val="en-PH"/>
        </w:rPr>
        <w:t xml:space="preserve">diagnosed  only though autopsy. </w:t>
      </w:r>
      <w:r w:rsidR="00F972EB">
        <w:rPr>
          <w:rFonts w:ascii="Arial" w:hAnsi="Arial" w:cs="Arial"/>
          <w:noProof/>
          <w:sz w:val="24"/>
          <w:szCs w:val="24"/>
          <w:lang w:val="en-PH"/>
        </w:rPr>
        <w:t xml:space="preserve">Patients </w:t>
      </w:r>
      <w:r w:rsidRPr="00B83FBD">
        <w:rPr>
          <w:rFonts w:ascii="Arial" w:hAnsi="Arial" w:cs="Arial"/>
          <w:noProof/>
          <w:sz w:val="24"/>
          <w:szCs w:val="24"/>
          <w:lang w:val="en-PH"/>
        </w:rPr>
        <w:t>are</w:t>
      </w:r>
      <w:r w:rsidR="00F972EB">
        <w:rPr>
          <w:rFonts w:ascii="Arial" w:hAnsi="Arial" w:cs="Arial"/>
          <w:noProof/>
          <w:sz w:val="24"/>
          <w:szCs w:val="24"/>
          <w:lang w:val="en-PH"/>
        </w:rPr>
        <w:t xml:space="preserve"> often times </w:t>
      </w:r>
      <w:r w:rsidRPr="00B83FBD">
        <w:rPr>
          <w:rFonts w:ascii="Arial" w:hAnsi="Arial" w:cs="Arial"/>
          <w:noProof/>
          <w:sz w:val="24"/>
          <w:szCs w:val="24"/>
          <w:lang w:val="en-PH"/>
        </w:rPr>
        <w:t xml:space="preserve"> treated as a</w:t>
      </w:r>
      <w:r>
        <w:rPr>
          <w:rFonts w:ascii="Arial" w:hAnsi="Arial" w:cs="Arial"/>
          <w:noProof/>
          <w:sz w:val="24"/>
          <w:szCs w:val="24"/>
          <w:lang w:val="en-PH"/>
        </w:rPr>
        <w:t xml:space="preserve"> </w:t>
      </w:r>
      <w:r w:rsidRPr="00B83FBD">
        <w:rPr>
          <w:rFonts w:ascii="Arial" w:hAnsi="Arial" w:cs="Arial"/>
          <w:noProof/>
          <w:sz w:val="24"/>
          <w:szCs w:val="24"/>
          <w:lang w:val="en-PH"/>
        </w:rPr>
        <w:t>case of infectious meningitis or encephalitis. In this report, the histopathological changes highlighted the limitations of cranial imaging in demonstrating the extent of an atypical parenchymal involvement</w:t>
      </w:r>
      <w:r w:rsidRPr="00B83FBD">
        <w:rPr>
          <w:rFonts w:ascii="Arial" w:hAnsi="Arial" w:cs="Arial"/>
          <w:b/>
          <w:noProof/>
          <w:sz w:val="24"/>
          <w:szCs w:val="24"/>
          <w:lang w:val="en-PH"/>
        </w:rPr>
        <w:t xml:space="preserve">. </w:t>
      </w: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Pr="00B83FBD" w:rsidRDefault="00226B48" w:rsidP="00226B48">
      <w:pPr>
        <w:rPr>
          <w:rFonts w:ascii="Arial Narrow" w:hAnsi="Arial Narrow"/>
          <w:noProof/>
          <w:lang w:val="en-PH"/>
        </w:rPr>
      </w:pPr>
    </w:p>
    <w:p w:rsidR="00226B48" w:rsidRDefault="00226B48" w:rsidP="00226B48">
      <w:pPr>
        <w:rPr>
          <w:rFonts w:ascii="Arial Narrow" w:hAnsi="Arial Narrow"/>
          <w:noProof/>
          <w:lang w:val="en-PH"/>
        </w:rPr>
      </w:pPr>
    </w:p>
    <w:p w:rsidR="00F972EB" w:rsidRPr="00B83FBD" w:rsidRDefault="00F972EB" w:rsidP="00226B48">
      <w:pPr>
        <w:rPr>
          <w:rFonts w:ascii="Arial Narrow" w:hAnsi="Arial Narrow"/>
          <w:noProof/>
          <w:lang w:val="en-PH"/>
        </w:rPr>
      </w:pPr>
    </w:p>
    <w:p w:rsidR="00226B48" w:rsidRPr="004223B9" w:rsidRDefault="00226B48" w:rsidP="00226B48">
      <w:pPr>
        <w:rPr>
          <w:rFonts w:ascii="Arial" w:hAnsi="Arial" w:cs="Arial"/>
          <w:b/>
          <w:noProof/>
          <w:sz w:val="24"/>
          <w:szCs w:val="24"/>
          <w:lang w:val="en-PH"/>
        </w:rPr>
      </w:pPr>
      <w:r w:rsidRPr="004223B9">
        <w:rPr>
          <w:rFonts w:ascii="Arial" w:hAnsi="Arial" w:cs="Arial"/>
          <w:b/>
          <w:noProof/>
          <w:sz w:val="24"/>
          <w:szCs w:val="24"/>
          <w:lang w:val="en-PH"/>
        </w:rPr>
        <w:lastRenderedPageBreak/>
        <w:t>References</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Moon, Ju Hyung et al. “Primary Diffuse Leptomeningeal Gliosarcomatosis.” Brain Tumor Research and Treatment 3.1 (2015): 34–38. PMC. Web. 7 Oct. 2018.</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Jabeen, S.A., Chowdary, A.H., Kandadai, R.M., Uppin, M.S., Meena, A.K., Borgohain, R., &amp; Sundaram, C.A. (2014). Primary diffuse leptomeningeal gliomatosis: An autopsy case report. Annals of Indian Academy of Neurology</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 xml:space="preserve">Cooper IS, Kernohan JW. Heterotopic glial nests in the subarachnoid space; histopathologic characteristics, mode of origin and relation to meningeal gliomas. J Neuropathol Exp Neurol (1951) 10(1):16–29. doi:10.1097/ 00005072-195110010-00002 2. Riva M, Bacigaluppi S, Galli C, Citterio A, </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Collice M. Primary leptomeningeal gliomatosis: case report and review of the literature. Neurol Sci (2005) 26(2):129–34. doi:10.1007/s10072-005-0446-1 3. Mathews MS, Pare LS, Kuo JV, Kim RC. Primary</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SH, Jun DC, Park JS, Heo JH, Kim SM, Kim J, et al. Primary diffuse leptomeningeal gliomatosis: report of a case presenting with chronic meningitis. J Clin Neurol (2006) 2(3):202–5.10.3988/jcn.2006.2.3.202 [PMC free article] [PubMed] [Cross Ref]</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 xml:space="preserve"> Debono B., Derrey S., Rabehenoina C., Proust F., Freger P., Laquerrière A. Primary diffuse multinodular leptomeningeal gliomatosis: case report and review of the literature. Surgical Neurology. 2006;65(3):273–282. doi: 10.1016/j.surneu.2005.06.038. [PubMed] [Cross Ref]</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Jiang, Yun et al. “Parenchymal Infiltration in Primary Diffuse Leptomeningeal Gliomatosis: Dynamic Changes in Brain MRI.” Frontiers in Oncology 7 (2017): 240. PMC. Web. 7 Oct. 2018.</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 xml:space="preserve">Riva M, Bacigaluppi S, Galli C, Citterio A, Collice M. Primary leptomeningeal gliomatosis: case report and review of the literature. Neurol Sci (2005) 26(2):129–34.10.1007/s10072-005-0446-1 </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G, Duyckaerts C, Lazareth JP, Poisson M, Delattre JY. Diffuse primary leptomeningeal gliomatosis. J Neurooncol (1993) 15(1):45–9.10.1007/BF01050262</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ab/>
        <w:t xml:space="preserve">Ashworth B, Gordon A. Leptomeningeal gliomatosis. J Neurol Neurosurg Psychiatry (1994) 57(4):471–3.10.1136/jnnp.57.4.471 </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lastRenderedPageBreak/>
        <w:t>Yamasaki K, Yokogami K, Ohta H, Yamashita S, Uehara H, Sato Y, et al. A case of primary diffuse leptomeningeal gliomatosis. Brain Tumor Pathol (2014) 31(3):177–81.10.1007/s10014-014-0176</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Lyle, Megan R. et al. “Newly Identified Characteristics and Suggestions for Diagnosis and Treatment of Diffuse Leptomeningeal Glioneuronal/Neuroepithelial Tumors: A Case Report and Review of the Literature.” Child neurology open 2.1 (2015): 2329048X14567531. PMC. Web. 21 Sept. 2018.</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Ahmad, Ehtasham, Mohamed Mohamed, and Apostolos Vrettos. “Primary Diffuse Leptomeningeal Gliomatosis: Radiological/Pathological Features.” Case Reports in Neurological Medicine 2016 (2016): 5016840. PMC. Web. 21 Sept. 2018.</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Dardis C, Milton K, Ashby L, Shapiro W. Leptomeningeal Metastases in High-Grade Adult Glioma: Development, Diagnosis, Management, and Outcomes in a Series of 34 Patients. Frontiers in Neurology. 2014;5:220. doi:10.3389/fneur.2014.00220.</w:t>
      </w:r>
    </w:p>
    <w:p w:rsidR="00226B48" w:rsidRPr="004223B9" w:rsidRDefault="00226B48" w:rsidP="00226B48">
      <w:pPr>
        <w:numPr>
          <w:ilvl w:val="0"/>
          <w:numId w:val="1"/>
        </w:numPr>
        <w:rPr>
          <w:rFonts w:ascii="Arial" w:hAnsi="Arial" w:cs="Arial"/>
          <w:noProof/>
          <w:sz w:val="24"/>
          <w:szCs w:val="24"/>
          <w:lang w:val="en-PH"/>
        </w:rPr>
      </w:pPr>
      <w:r w:rsidRPr="004223B9">
        <w:rPr>
          <w:rFonts w:ascii="Arial" w:hAnsi="Arial" w:cs="Arial"/>
          <w:noProof/>
          <w:sz w:val="24"/>
          <w:szCs w:val="24"/>
          <w:lang w:val="en-PH"/>
        </w:rPr>
        <w:t xml:space="preserve">Taghipour Zahir S, Rezaei sadrabadi M, Dehghani F. Evaluation of Diagnostic Value of CT Scan and MRI in Brain Tumors and Comparison with Biopsy. Iran J Ped Hematol Oncol. 2011; 1 (4) :121-125 .URL: </w:t>
      </w:r>
      <w:hyperlink r:id="rId19" w:history="1">
        <w:r w:rsidRPr="004223B9">
          <w:rPr>
            <w:rStyle w:val="Hyperlink"/>
            <w:rFonts w:ascii="Arial" w:hAnsi="Arial" w:cs="Arial"/>
            <w:noProof/>
            <w:color w:val="auto"/>
            <w:sz w:val="24"/>
            <w:szCs w:val="24"/>
            <w:lang w:val="en-PH"/>
          </w:rPr>
          <w:t>http://ijpho.ssu.ac.ir/article-1-46-en.html</w:t>
        </w:r>
      </w:hyperlink>
    </w:p>
    <w:p w:rsidR="00226B48" w:rsidRDefault="00226B48" w:rsidP="00226B48">
      <w:pPr>
        <w:rPr>
          <w:rFonts w:ascii="Arial Narrow" w:hAnsi="Arial Narrow"/>
          <w:noProof/>
        </w:rPr>
      </w:pPr>
    </w:p>
    <w:p w:rsidR="00B90985" w:rsidRDefault="00B90985">
      <w:pPr>
        <w:rPr>
          <w:rFonts w:ascii="Arial Narrow" w:hAnsi="Arial Narrow"/>
          <w:noProof/>
        </w:rPr>
        <w:sectPr w:rsidR="00B90985" w:rsidSect="00226B48">
          <w:pgSz w:w="12240" w:h="15840" w:code="1"/>
          <w:pgMar w:top="1440" w:right="1440" w:bottom="1440" w:left="1440" w:header="720" w:footer="720" w:gutter="0"/>
          <w:cols w:space="720"/>
          <w:docGrid w:linePitch="360"/>
        </w:sectPr>
      </w:pPr>
    </w:p>
    <w:p w:rsidR="00203490" w:rsidRPr="00B83FBD" w:rsidRDefault="00203490" w:rsidP="00226B48">
      <w:pPr>
        <w:spacing w:after="0" w:line="480" w:lineRule="auto"/>
        <w:jc w:val="center"/>
        <w:rPr>
          <w:rFonts w:ascii="Arial" w:hAnsi="Arial" w:cs="Arial"/>
          <w:sz w:val="24"/>
          <w:szCs w:val="24"/>
        </w:rPr>
      </w:pPr>
    </w:p>
    <w:sectPr w:rsidR="00203490" w:rsidRPr="00B83FBD" w:rsidSect="00226B48">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ED8" w:rsidRDefault="00E80ED8" w:rsidP="00E53D7F">
      <w:pPr>
        <w:spacing w:after="0" w:line="240" w:lineRule="auto"/>
      </w:pPr>
      <w:r>
        <w:separator/>
      </w:r>
    </w:p>
  </w:endnote>
  <w:endnote w:type="continuationSeparator" w:id="1">
    <w:p w:rsidR="00E80ED8" w:rsidRDefault="00E80ED8" w:rsidP="00E53D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906749"/>
      <w:docPartObj>
        <w:docPartGallery w:val="Page Numbers (Bottom of Page)"/>
        <w:docPartUnique/>
      </w:docPartObj>
    </w:sdtPr>
    <w:sdtContent>
      <w:p w:rsidR="00C201FA" w:rsidRDefault="0026459E">
        <w:pPr>
          <w:pStyle w:val="Footer"/>
          <w:jc w:val="center"/>
        </w:pPr>
        <w:fldSimple w:instr=" PAGE   \* MERGEFORMAT ">
          <w:r w:rsidR="00EA57BD">
            <w:rPr>
              <w:noProof/>
            </w:rPr>
            <w:t>2</w:t>
          </w:r>
        </w:fldSimple>
      </w:p>
    </w:sdtContent>
  </w:sdt>
  <w:p w:rsidR="00C201FA" w:rsidRDefault="00C201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ED8" w:rsidRDefault="00E80ED8" w:rsidP="00E53D7F">
      <w:pPr>
        <w:spacing w:after="0" w:line="240" w:lineRule="auto"/>
      </w:pPr>
      <w:r>
        <w:separator/>
      </w:r>
    </w:p>
  </w:footnote>
  <w:footnote w:type="continuationSeparator" w:id="1">
    <w:p w:rsidR="00E80ED8" w:rsidRDefault="00E80ED8" w:rsidP="00E53D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C72832"/>
    <w:multiLevelType w:val="hybridMultilevel"/>
    <w:tmpl w:val="F468F3C0"/>
    <w:lvl w:ilvl="0" w:tplc="C2E2DCFA">
      <w:start w:val="1"/>
      <w:numFmt w:val="decimal"/>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93508"/>
    <w:rsid w:val="000B1217"/>
    <w:rsid w:val="000B597B"/>
    <w:rsid w:val="00122832"/>
    <w:rsid w:val="001E2CF2"/>
    <w:rsid w:val="00203490"/>
    <w:rsid w:val="002123B8"/>
    <w:rsid w:val="00226B48"/>
    <w:rsid w:val="0026459E"/>
    <w:rsid w:val="00313A0B"/>
    <w:rsid w:val="0033783A"/>
    <w:rsid w:val="00373847"/>
    <w:rsid w:val="00393508"/>
    <w:rsid w:val="003A72E7"/>
    <w:rsid w:val="003D31DE"/>
    <w:rsid w:val="003E1EF0"/>
    <w:rsid w:val="003F724E"/>
    <w:rsid w:val="004223B9"/>
    <w:rsid w:val="004413FF"/>
    <w:rsid w:val="00466BD0"/>
    <w:rsid w:val="004844A2"/>
    <w:rsid w:val="00484EB8"/>
    <w:rsid w:val="005548CF"/>
    <w:rsid w:val="00661C8B"/>
    <w:rsid w:val="00690011"/>
    <w:rsid w:val="006C0D13"/>
    <w:rsid w:val="00757BBA"/>
    <w:rsid w:val="007E019D"/>
    <w:rsid w:val="00875294"/>
    <w:rsid w:val="00904310"/>
    <w:rsid w:val="00914F05"/>
    <w:rsid w:val="00946955"/>
    <w:rsid w:val="00971A88"/>
    <w:rsid w:val="009945C0"/>
    <w:rsid w:val="009D17E3"/>
    <w:rsid w:val="009E3FB6"/>
    <w:rsid w:val="009F58F2"/>
    <w:rsid w:val="00A264D1"/>
    <w:rsid w:val="00A42D9E"/>
    <w:rsid w:val="00AB0601"/>
    <w:rsid w:val="00AE4873"/>
    <w:rsid w:val="00B6369E"/>
    <w:rsid w:val="00B65C56"/>
    <w:rsid w:val="00B83FBD"/>
    <w:rsid w:val="00B90985"/>
    <w:rsid w:val="00BA5D09"/>
    <w:rsid w:val="00BF347F"/>
    <w:rsid w:val="00C10887"/>
    <w:rsid w:val="00C201FA"/>
    <w:rsid w:val="00C21DD1"/>
    <w:rsid w:val="00C674DD"/>
    <w:rsid w:val="00CC3726"/>
    <w:rsid w:val="00CE2D76"/>
    <w:rsid w:val="00D00177"/>
    <w:rsid w:val="00D3582D"/>
    <w:rsid w:val="00D45E7D"/>
    <w:rsid w:val="00D73130"/>
    <w:rsid w:val="00DC0C33"/>
    <w:rsid w:val="00DF447B"/>
    <w:rsid w:val="00E215F5"/>
    <w:rsid w:val="00E53D7F"/>
    <w:rsid w:val="00E77935"/>
    <w:rsid w:val="00E80ED8"/>
    <w:rsid w:val="00E90A6E"/>
    <w:rsid w:val="00EA503A"/>
    <w:rsid w:val="00EA57BD"/>
    <w:rsid w:val="00F27E9B"/>
    <w:rsid w:val="00F424EF"/>
    <w:rsid w:val="00F81F8E"/>
    <w:rsid w:val="00F972EB"/>
    <w:rsid w:val="00FC4F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05"/>
  </w:style>
  <w:style w:type="paragraph" w:styleId="Heading3">
    <w:name w:val="heading 3"/>
    <w:basedOn w:val="Normal"/>
    <w:next w:val="Normal"/>
    <w:link w:val="Heading3Char"/>
    <w:uiPriority w:val="9"/>
    <w:semiHidden/>
    <w:unhideWhenUsed/>
    <w:qFormat/>
    <w:rsid w:val="00203490"/>
    <w:pPr>
      <w:keepNext/>
      <w:keepLines/>
      <w:spacing w:before="120" w:after="0" w:line="240" w:lineRule="auto"/>
      <w:jc w:val="both"/>
      <w:outlineLvl w:val="2"/>
    </w:pPr>
    <w:rPr>
      <w:rFonts w:asciiTheme="majorHAnsi" w:eastAsiaTheme="majorEastAsia" w:hAnsiTheme="majorHAnsi" w:cstheme="majorBidi"/>
      <w:spacing w:val="4"/>
      <w:sz w:val="24"/>
      <w:szCs w:val="24"/>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393508"/>
    <w:pPr>
      <w:spacing w:before="100" w:beforeAutospacing="1" w:after="100" w:afterAutospacing="1" w:line="240" w:lineRule="auto"/>
      <w:jc w:val="both"/>
    </w:pPr>
    <w:rPr>
      <w:rFonts w:ascii="Times New Roman" w:eastAsia="Times New Roman" w:hAnsi="Times New Roman" w:cs="Times New Roman"/>
      <w:sz w:val="24"/>
      <w:szCs w:val="24"/>
      <w:lang w:val="en-PH" w:eastAsia="en-PH"/>
    </w:rPr>
  </w:style>
  <w:style w:type="character" w:styleId="CommentReference">
    <w:name w:val="annotation reference"/>
    <w:basedOn w:val="DefaultParagraphFont"/>
    <w:uiPriority w:val="99"/>
    <w:semiHidden/>
    <w:unhideWhenUsed/>
    <w:rsid w:val="00393508"/>
    <w:rPr>
      <w:sz w:val="16"/>
      <w:szCs w:val="16"/>
    </w:rPr>
  </w:style>
  <w:style w:type="paragraph" w:styleId="CommentText">
    <w:name w:val="annotation text"/>
    <w:basedOn w:val="Normal"/>
    <w:link w:val="CommentTextChar"/>
    <w:uiPriority w:val="99"/>
    <w:semiHidden/>
    <w:unhideWhenUsed/>
    <w:rsid w:val="00393508"/>
    <w:pPr>
      <w:spacing w:after="80" w:line="240" w:lineRule="auto"/>
      <w:jc w:val="both"/>
    </w:pPr>
    <w:rPr>
      <w:rFonts w:eastAsiaTheme="minorEastAsia"/>
      <w:sz w:val="20"/>
      <w:szCs w:val="20"/>
      <w:lang w:val="en-PH"/>
    </w:rPr>
  </w:style>
  <w:style w:type="character" w:customStyle="1" w:styleId="CommentTextChar">
    <w:name w:val="Comment Text Char"/>
    <w:basedOn w:val="DefaultParagraphFont"/>
    <w:link w:val="CommentText"/>
    <w:uiPriority w:val="99"/>
    <w:semiHidden/>
    <w:rsid w:val="00393508"/>
    <w:rPr>
      <w:rFonts w:eastAsiaTheme="minorEastAsia"/>
      <w:sz w:val="20"/>
      <w:szCs w:val="20"/>
      <w:lang w:val="en-PH"/>
    </w:rPr>
  </w:style>
  <w:style w:type="paragraph" w:styleId="BalloonText">
    <w:name w:val="Balloon Text"/>
    <w:basedOn w:val="Normal"/>
    <w:link w:val="BalloonTextChar"/>
    <w:uiPriority w:val="99"/>
    <w:semiHidden/>
    <w:unhideWhenUsed/>
    <w:rsid w:val="003935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508"/>
    <w:rPr>
      <w:rFonts w:ascii="Tahoma" w:hAnsi="Tahoma" w:cs="Tahoma"/>
      <w:sz w:val="16"/>
      <w:szCs w:val="16"/>
    </w:rPr>
  </w:style>
  <w:style w:type="paragraph" w:styleId="Header">
    <w:name w:val="header"/>
    <w:basedOn w:val="Normal"/>
    <w:link w:val="HeaderChar"/>
    <w:uiPriority w:val="99"/>
    <w:semiHidden/>
    <w:unhideWhenUsed/>
    <w:rsid w:val="00E53D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3D7F"/>
  </w:style>
  <w:style w:type="paragraph" w:styleId="Footer">
    <w:name w:val="footer"/>
    <w:basedOn w:val="Normal"/>
    <w:link w:val="FooterChar"/>
    <w:uiPriority w:val="99"/>
    <w:unhideWhenUsed/>
    <w:rsid w:val="00E53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D7F"/>
  </w:style>
  <w:style w:type="paragraph" w:styleId="NormalWeb">
    <w:name w:val="Normal (Web)"/>
    <w:basedOn w:val="Normal"/>
    <w:uiPriority w:val="99"/>
    <w:unhideWhenUsed/>
    <w:rsid w:val="00904310"/>
    <w:pPr>
      <w:spacing w:before="100" w:beforeAutospacing="1" w:after="100" w:afterAutospacing="1" w:line="240" w:lineRule="auto"/>
      <w:jc w:val="both"/>
    </w:pPr>
    <w:rPr>
      <w:rFonts w:ascii="Times New Roman" w:eastAsia="Times New Roman" w:hAnsi="Times New Roman" w:cs="Times New Roman"/>
      <w:sz w:val="24"/>
      <w:szCs w:val="24"/>
      <w:lang w:val="en-PH" w:eastAsia="en-PH"/>
    </w:rPr>
  </w:style>
  <w:style w:type="character" w:customStyle="1" w:styleId="Heading3Char">
    <w:name w:val="Heading 3 Char"/>
    <w:basedOn w:val="DefaultParagraphFont"/>
    <w:link w:val="Heading3"/>
    <w:uiPriority w:val="9"/>
    <w:semiHidden/>
    <w:rsid w:val="00203490"/>
    <w:rPr>
      <w:rFonts w:asciiTheme="majorHAnsi" w:eastAsiaTheme="majorEastAsia" w:hAnsiTheme="majorHAnsi" w:cstheme="majorBidi"/>
      <w:spacing w:val="4"/>
      <w:sz w:val="24"/>
      <w:szCs w:val="24"/>
      <w:lang w:val="en-PH"/>
    </w:rPr>
  </w:style>
  <w:style w:type="character" w:styleId="Hyperlink">
    <w:name w:val="Hyperlink"/>
    <w:basedOn w:val="DefaultParagraphFont"/>
    <w:uiPriority w:val="99"/>
    <w:unhideWhenUsed/>
    <w:rsid w:val="00B83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http://ijpho.ssu.ac.ir/article-1-46-en.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A291F-ACD5-4FFF-A178-AC624EED9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qmmcneurology</dc:creator>
  <cp:lastModifiedBy>qmmcneurology</cp:lastModifiedBy>
  <cp:revision>2</cp:revision>
  <cp:lastPrinted>2018-10-08T07:03:00Z</cp:lastPrinted>
  <dcterms:created xsi:type="dcterms:W3CDTF">2018-11-21T18:38:00Z</dcterms:created>
  <dcterms:modified xsi:type="dcterms:W3CDTF">2018-11-21T18:38:00Z</dcterms:modified>
</cp:coreProperties>
</file>