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399" w:rsidRPr="003168CC" w:rsidRDefault="00DD0399" w:rsidP="00DD0399">
      <w:pPr>
        <w:jc w:val="both"/>
        <w:rPr>
          <w:rFonts w:asciiTheme="minorBidi" w:hAnsiTheme="minorBidi"/>
          <w:b/>
          <w:bCs/>
          <w:color w:val="000000" w:themeColor="text1"/>
          <w:sz w:val="36"/>
          <w:szCs w:val="36"/>
        </w:rPr>
      </w:pPr>
      <w:r>
        <w:rPr>
          <w:rFonts w:asciiTheme="minorBidi" w:hAnsiTheme="minorBidi"/>
          <w:b/>
          <w:bCs/>
          <w:color w:val="000000" w:themeColor="text1"/>
          <w:sz w:val="36"/>
          <w:szCs w:val="36"/>
        </w:rPr>
        <w:t>A novel way to im</w:t>
      </w:r>
      <w:r w:rsidRPr="003168CC">
        <w:rPr>
          <w:rFonts w:asciiTheme="minorBidi" w:hAnsiTheme="minorBidi"/>
          <w:b/>
          <w:bCs/>
          <w:color w:val="000000" w:themeColor="text1"/>
          <w:sz w:val="36"/>
          <w:szCs w:val="36"/>
        </w:rPr>
        <w:t>prove the outcome of conservative treatment for lower urinary tract symptoms using nanotechno</w:t>
      </w:r>
      <w:r>
        <w:rPr>
          <w:rFonts w:asciiTheme="minorBidi" w:hAnsiTheme="minorBidi"/>
          <w:b/>
          <w:bCs/>
          <w:color w:val="000000" w:themeColor="text1"/>
          <w:sz w:val="36"/>
          <w:szCs w:val="36"/>
        </w:rPr>
        <w:t xml:space="preserve">logy structured water </w:t>
      </w:r>
      <w:proofErr w:type="spellStart"/>
      <w:r>
        <w:rPr>
          <w:rFonts w:asciiTheme="minorBidi" w:hAnsiTheme="minorBidi"/>
          <w:b/>
          <w:bCs/>
          <w:color w:val="000000" w:themeColor="text1"/>
          <w:sz w:val="36"/>
          <w:szCs w:val="36"/>
        </w:rPr>
        <w:t>magnalife</w:t>
      </w:r>
      <w:proofErr w:type="spellEnd"/>
    </w:p>
    <w:p w:rsidR="00B11D94" w:rsidRDefault="00B11D94">
      <w:pPr>
        <w:rPr>
          <w:rFonts w:ascii="Arial" w:hAnsi="Arial"/>
        </w:rPr>
      </w:pPr>
    </w:p>
    <w:p w:rsidR="00DD0399" w:rsidRPr="003168CC" w:rsidRDefault="00DD0399" w:rsidP="00DD0399">
      <w:pPr>
        <w:rPr>
          <w:rFonts w:asciiTheme="majorBidi" w:hAnsiTheme="majorBidi" w:cstheme="majorBidi"/>
          <w:i/>
          <w:iCs/>
          <w:color w:val="000000" w:themeColor="text1"/>
        </w:rPr>
      </w:pPr>
      <w:r w:rsidRPr="003168CC">
        <w:rPr>
          <w:rFonts w:asciiTheme="majorBidi" w:hAnsiTheme="majorBidi" w:cstheme="majorBidi"/>
          <w:i/>
          <w:iCs/>
          <w:color w:val="000000" w:themeColor="text1"/>
        </w:rPr>
        <w:t xml:space="preserve">Dr. Ali Kamal M. Sami, dept. of urology, college of medicine, university of </w:t>
      </w:r>
      <w:proofErr w:type="spellStart"/>
      <w:r w:rsidRPr="003168CC">
        <w:rPr>
          <w:rFonts w:asciiTheme="majorBidi" w:hAnsiTheme="majorBidi" w:cstheme="majorBidi"/>
          <w:i/>
          <w:iCs/>
          <w:color w:val="000000" w:themeColor="text1"/>
        </w:rPr>
        <w:t>Sulaymaniyah</w:t>
      </w:r>
      <w:proofErr w:type="spellEnd"/>
    </w:p>
    <w:p w:rsidR="00DD0399" w:rsidRPr="003168CC" w:rsidRDefault="00DD0399" w:rsidP="00DD0399">
      <w:pPr>
        <w:rPr>
          <w:rFonts w:asciiTheme="majorBidi" w:hAnsiTheme="majorBidi" w:cstheme="majorBidi"/>
          <w:i/>
          <w:iCs/>
          <w:color w:val="000000" w:themeColor="text1"/>
        </w:rPr>
      </w:pPr>
      <w:r w:rsidRPr="003168CC">
        <w:rPr>
          <w:rFonts w:asciiTheme="majorBidi" w:hAnsiTheme="majorBidi" w:cstheme="majorBidi"/>
          <w:i/>
          <w:iCs/>
          <w:color w:val="000000" w:themeColor="text1"/>
        </w:rPr>
        <w:t xml:space="preserve">Dr. </w:t>
      </w:r>
      <w:proofErr w:type="spellStart"/>
      <w:r w:rsidRPr="003168CC">
        <w:rPr>
          <w:rFonts w:asciiTheme="majorBidi" w:hAnsiTheme="majorBidi" w:cstheme="majorBidi"/>
          <w:i/>
          <w:iCs/>
          <w:color w:val="000000" w:themeColor="text1"/>
        </w:rPr>
        <w:t>Safa</w:t>
      </w:r>
      <w:proofErr w:type="spellEnd"/>
      <w:r w:rsidRPr="003168CC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3168CC">
        <w:rPr>
          <w:rFonts w:asciiTheme="majorBidi" w:hAnsiTheme="majorBidi" w:cstheme="majorBidi"/>
          <w:i/>
          <w:iCs/>
          <w:color w:val="000000" w:themeColor="text1"/>
        </w:rPr>
        <w:t>Almukhtar</w:t>
      </w:r>
      <w:proofErr w:type="spellEnd"/>
      <w:r w:rsidRPr="003168CC">
        <w:rPr>
          <w:rFonts w:asciiTheme="majorBidi" w:hAnsiTheme="majorBidi" w:cstheme="majorBidi"/>
          <w:i/>
          <w:iCs/>
          <w:color w:val="000000" w:themeColor="text1"/>
        </w:rPr>
        <w:t xml:space="preserve">, dept. of medicine, </w:t>
      </w:r>
      <w:proofErr w:type="spellStart"/>
      <w:r w:rsidRPr="003168CC">
        <w:rPr>
          <w:rFonts w:asciiTheme="majorBidi" w:hAnsiTheme="majorBidi" w:cstheme="majorBidi"/>
          <w:i/>
          <w:iCs/>
          <w:color w:val="000000" w:themeColor="text1"/>
        </w:rPr>
        <w:t>hawler</w:t>
      </w:r>
      <w:proofErr w:type="spellEnd"/>
      <w:r w:rsidRPr="003168CC">
        <w:rPr>
          <w:rFonts w:asciiTheme="majorBidi" w:hAnsiTheme="majorBidi" w:cstheme="majorBidi"/>
          <w:i/>
          <w:iCs/>
          <w:color w:val="000000" w:themeColor="text1"/>
        </w:rPr>
        <w:t xml:space="preserve"> medical university</w:t>
      </w:r>
    </w:p>
    <w:p w:rsidR="00DD0399" w:rsidRPr="003168CC" w:rsidRDefault="00DD0399" w:rsidP="00DD0399">
      <w:pPr>
        <w:rPr>
          <w:rFonts w:asciiTheme="majorBidi" w:hAnsiTheme="majorBidi" w:cstheme="majorBidi"/>
          <w:i/>
          <w:iCs/>
          <w:color w:val="000000" w:themeColor="text1"/>
        </w:rPr>
      </w:pPr>
      <w:r w:rsidRPr="003168CC">
        <w:rPr>
          <w:rFonts w:asciiTheme="majorBidi" w:hAnsiTheme="majorBidi" w:cstheme="majorBidi"/>
          <w:i/>
          <w:iCs/>
          <w:color w:val="000000" w:themeColor="text1"/>
        </w:rPr>
        <w:t xml:space="preserve">Dr. </w:t>
      </w:r>
      <w:proofErr w:type="spellStart"/>
      <w:r w:rsidRPr="003168CC">
        <w:rPr>
          <w:rFonts w:asciiTheme="majorBidi" w:hAnsiTheme="majorBidi" w:cstheme="majorBidi"/>
          <w:i/>
          <w:iCs/>
          <w:color w:val="000000" w:themeColor="text1"/>
        </w:rPr>
        <w:t>Alaa</w:t>
      </w:r>
      <w:proofErr w:type="spellEnd"/>
      <w:r w:rsidRPr="003168CC">
        <w:rPr>
          <w:rFonts w:asciiTheme="majorBidi" w:hAnsiTheme="majorBidi" w:cstheme="majorBidi"/>
          <w:i/>
          <w:iCs/>
          <w:color w:val="000000" w:themeColor="text1"/>
        </w:rPr>
        <w:t xml:space="preserve"> Al-</w:t>
      </w:r>
      <w:proofErr w:type="spellStart"/>
      <w:r w:rsidRPr="003168CC">
        <w:rPr>
          <w:rFonts w:asciiTheme="majorBidi" w:hAnsiTheme="majorBidi" w:cstheme="majorBidi"/>
          <w:i/>
          <w:iCs/>
          <w:color w:val="000000" w:themeColor="text1"/>
        </w:rPr>
        <w:t>Krush</w:t>
      </w:r>
      <w:proofErr w:type="spellEnd"/>
      <w:r w:rsidRPr="003168CC">
        <w:rPr>
          <w:rFonts w:asciiTheme="majorBidi" w:hAnsiTheme="majorBidi" w:cstheme="majorBidi"/>
          <w:i/>
          <w:iCs/>
          <w:color w:val="000000" w:themeColor="text1"/>
        </w:rPr>
        <w:t xml:space="preserve">, dept. of medicine, college of medicine, university of </w:t>
      </w:r>
      <w:proofErr w:type="spellStart"/>
      <w:r w:rsidRPr="003168CC">
        <w:rPr>
          <w:rFonts w:asciiTheme="majorBidi" w:hAnsiTheme="majorBidi" w:cstheme="majorBidi"/>
          <w:i/>
          <w:iCs/>
          <w:color w:val="000000" w:themeColor="text1"/>
        </w:rPr>
        <w:t>Sulaymaniyah</w:t>
      </w:r>
      <w:proofErr w:type="spellEnd"/>
    </w:p>
    <w:p w:rsidR="00DD0399" w:rsidRPr="003168CC" w:rsidRDefault="00DD0399" w:rsidP="00DD0399">
      <w:pPr>
        <w:rPr>
          <w:rFonts w:asciiTheme="majorBidi" w:hAnsiTheme="majorBidi" w:cstheme="majorBidi"/>
          <w:i/>
          <w:iCs/>
          <w:color w:val="000000" w:themeColor="text1"/>
        </w:rPr>
      </w:pPr>
      <w:r w:rsidRPr="003168CC">
        <w:rPr>
          <w:rFonts w:asciiTheme="majorBidi" w:hAnsiTheme="majorBidi" w:cstheme="majorBidi"/>
          <w:i/>
          <w:iCs/>
          <w:color w:val="000000" w:themeColor="text1"/>
        </w:rPr>
        <w:t xml:space="preserve">Dr. </w:t>
      </w:r>
      <w:r w:rsidRPr="003168CC">
        <w:rPr>
          <w:rFonts w:asciiTheme="majorBidi" w:eastAsia="Times New Roman" w:hAnsiTheme="majorBidi" w:cstheme="majorBidi"/>
          <w:i/>
          <w:iCs/>
          <w:color w:val="333333"/>
        </w:rPr>
        <w:t xml:space="preserve">Ismael Hama-Amin </w:t>
      </w:r>
      <w:proofErr w:type="spellStart"/>
      <w:r w:rsidRPr="003168CC">
        <w:rPr>
          <w:rFonts w:asciiTheme="majorBidi" w:eastAsia="Times New Roman" w:hAnsiTheme="majorBidi" w:cstheme="majorBidi"/>
          <w:i/>
          <w:iCs/>
          <w:color w:val="333333"/>
        </w:rPr>
        <w:t>Akha</w:t>
      </w:r>
      <w:proofErr w:type="spellEnd"/>
      <w:r w:rsidRPr="003168CC">
        <w:rPr>
          <w:rFonts w:asciiTheme="majorBidi" w:eastAsia="Times New Roman" w:hAnsiTheme="majorBidi" w:cstheme="majorBidi"/>
          <w:i/>
          <w:iCs/>
          <w:color w:val="333333"/>
        </w:rPr>
        <w:t xml:space="preserve"> </w:t>
      </w:r>
      <w:proofErr w:type="spellStart"/>
      <w:r w:rsidRPr="003168CC">
        <w:rPr>
          <w:rFonts w:asciiTheme="majorBidi" w:eastAsia="Times New Roman" w:hAnsiTheme="majorBidi" w:cstheme="majorBidi"/>
          <w:i/>
          <w:iCs/>
          <w:color w:val="333333"/>
        </w:rPr>
        <w:t>Weas</w:t>
      </w:r>
      <w:proofErr w:type="spellEnd"/>
      <w:r w:rsidRPr="003168CC">
        <w:rPr>
          <w:rFonts w:asciiTheme="majorBidi" w:eastAsia="Times New Roman" w:hAnsiTheme="majorBidi" w:cstheme="majorBidi"/>
          <w:i/>
          <w:iCs/>
          <w:color w:val="333333"/>
        </w:rPr>
        <w:t>,</w:t>
      </w:r>
      <w:r w:rsidRPr="003168CC">
        <w:rPr>
          <w:rFonts w:asciiTheme="majorBidi" w:hAnsiTheme="majorBidi" w:cstheme="majorBidi"/>
          <w:i/>
          <w:iCs/>
          <w:color w:val="000000" w:themeColor="text1"/>
        </w:rPr>
        <w:t xml:space="preserve"> dept. of urology, college of medicine, university of </w:t>
      </w:r>
      <w:proofErr w:type="spellStart"/>
      <w:r w:rsidRPr="003168CC">
        <w:rPr>
          <w:rFonts w:asciiTheme="majorBidi" w:hAnsiTheme="majorBidi" w:cstheme="majorBidi"/>
          <w:i/>
          <w:iCs/>
          <w:color w:val="000000" w:themeColor="text1"/>
        </w:rPr>
        <w:t>Sulaymaniyah</w:t>
      </w:r>
      <w:proofErr w:type="spellEnd"/>
    </w:p>
    <w:p w:rsidR="00DD0399" w:rsidRDefault="00DD0399">
      <w:pPr>
        <w:rPr>
          <w:rFonts w:ascii="Arial" w:hAnsi="Arial"/>
        </w:rPr>
      </w:pPr>
    </w:p>
    <w:p w:rsidR="00DD0399" w:rsidRPr="003168CC" w:rsidRDefault="00DD0399" w:rsidP="00DD0399">
      <w:pPr>
        <w:rPr>
          <w:rFonts w:asciiTheme="minorBidi" w:hAnsiTheme="minorBidi"/>
          <w:b/>
          <w:bCs/>
          <w:color w:val="000000" w:themeColor="text1"/>
          <w:sz w:val="32"/>
          <w:szCs w:val="32"/>
        </w:rPr>
      </w:pPr>
      <w:r w:rsidRPr="003168CC">
        <w:rPr>
          <w:rFonts w:asciiTheme="minorBidi" w:hAnsiTheme="minorBidi"/>
          <w:b/>
          <w:bCs/>
          <w:color w:val="000000" w:themeColor="text1"/>
          <w:sz w:val="32"/>
          <w:szCs w:val="32"/>
        </w:rPr>
        <w:t xml:space="preserve">Introduction and Objectives </w:t>
      </w:r>
    </w:p>
    <w:p w:rsidR="00DD0399" w:rsidRDefault="00DD0399">
      <w:pPr>
        <w:rPr>
          <w:rFonts w:ascii="Arial" w:hAnsi="Arial"/>
        </w:rPr>
      </w:pP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Lower urinary tract symptoms (LUTS) are a common complaint among men with benign prostatic hyperplasia (BPH). The combination of 5 alpha-</w:t>
      </w:r>
      <w:proofErr w:type="spell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reductase</w:t>
      </w:r>
      <w:proofErr w:type="spell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inhibitor and alpha-blocker has been used as a conservative treatment of male LUTS secondary</w:t>
      </w:r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to BPH.</w:t>
      </w: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Nanotechnology structured water </w:t>
      </w:r>
      <w:proofErr w:type="spell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magnalife</w:t>
      </w:r>
      <w:proofErr w:type="spell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is a new type of water that is produced by modulators and specific frequency and energy fields that tr</w:t>
      </w:r>
      <w:r>
        <w:rPr>
          <w:rFonts w:ascii="Arial" w:eastAsia="Times New Roman" w:hAnsi="Arial" w:cs="Arial"/>
          <w:color w:val="000000" w:themeColor="text1"/>
          <w:shd w:val="clear" w:color="auto" w:fill="FFFFFF"/>
        </w:rPr>
        <w:t>ansform the ordinary</w:t>
      </w:r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water into this Nano-water.</w:t>
      </w: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In this </w:t>
      </w:r>
      <w:r>
        <w:rPr>
          <w:rFonts w:ascii="Arial" w:eastAsia="Times New Roman" w:hAnsi="Arial" w:cs="Arial"/>
          <w:color w:val="000000" w:themeColor="text1"/>
          <w:shd w:val="clear" w:color="auto" w:fill="FFFFFF"/>
        </w:rPr>
        <w:t>study, we evaluated the use of N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ano-water with the conservative treatment and to see if it improves the outcome and gives better results in those patients with LUTS/BPH</w:t>
      </w:r>
      <w:r>
        <w:rPr>
          <w:rFonts w:ascii="Arial" w:eastAsia="Times New Roman" w:hAnsi="Arial" w:cs="Arial"/>
          <w:color w:val="000000" w:themeColor="text1"/>
          <w:shd w:val="clear" w:color="auto" w:fill="FFFFFF"/>
        </w:rPr>
        <w:t>.</w:t>
      </w: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</w:p>
    <w:p w:rsidR="00DD0399" w:rsidRPr="003168CC" w:rsidRDefault="00DD0399" w:rsidP="00DD0399">
      <w:pPr>
        <w:rPr>
          <w:rFonts w:asciiTheme="minorBidi" w:hAnsiTheme="minorBidi"/>
          <w:b/>
          <w:bCs/>
          <w:color w:val="000000" w:themeColor="text1"/>
          <w:sz w:val="32"/>
          <w:szCs w:val="32"/>
        </w:rPr>
      </w:pPr>
      <w:r w:rsidRPr="003168CC">
        <w:rPr>
          <w:rFonts w:asciiTheme="minorBidi" w:hAnsiTheme="minorBidi"/>
          <w:b/>
          <w:bCs/>
          <w:color w:val="000000" w:themeColor="text1"/>
          <w:sz w:val="32"/>
          <w:szCs w:val="32"/>
        </w:rPr>
        <w:t>Material and methods</w:t>
      </w: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For a period of 3 months, 200 men with International Prostate Symptom Score (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IPSS) ≥13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, maximum flow rate (</w:t>
      </w:r>
      <w:proofErr w:type="spell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Qmax</w:t>
      </w:r>
      <w:proofErr w:type="spell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) ≤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15ml/s and prostate volume &gt;30and&lt;80 cc were randomly divided into two</w:t>
      </w:r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groups. Group A 100 men given Nano-water with 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(tamsulocin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-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dutasteride)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and group B 100 men given ordinary bottled water with the</w:t>
      </w:r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(tamsulocin-dutasteride).</w:t>
      </w: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</w:p>
    <w:p w:rsidR="00DD0399" w:rsidRPr="003168CC" w:rsidRDefault="00DD0399" w:rsidP="00DD039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The water bottles were unlabeled and were given in a daily dose of 20ml/kg body weight. </w:t>
      </w:r>
      <w:proofErr w:type="spell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Dutasteride</w:t>
      </w:r>
      <w:proofErr w:type="spell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0.5mg and </w:t>
      </w:r>
      <w:proofErr w:type="spell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tams</w:t>
      </w:r>
      <w:bookmarkStart w:id="0" w:name="_GoBack"/>
      <w:bookmarkEnd w:id="0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ulocin</w:t>
      </w:r>
      <w:proofErr w:type="spell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0.4 mg daily doses. Both groups were evaluated for the </w:t>
      </w:r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IPSS, </w:t>
      </w:r>
      <w:proofErr w:type="spellStart"/>
      <w:r>
        <w:rPr>
          <w:rFonts w:ascii="Arial" w:eastAsia="Times New Roman" w:hAnsi="Arial" w:cs="Arial"/>
          <w:color w:val="000000" w:themeColor="text1"/>
          <w:shd w:val="clear" w:color="auto" w:fill="FFFFFF"/>
        </w:rPr>
        <w:t>Qmax</w:t>
      </w:r>
      <w:proofErr w:type="spellEnd"/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, Residual </w:t>
      </w:r>
      <w:proofErr w:type="gram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Urine(</w:t>
      </w:r>
      <w:proofErr w:type="gram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RU), International Index of Erectile Function–Erectile Function (IIEF-EF) domain at the beginning (baseline data), and at the end of the 3 months.</w:t>
      </w: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</w:p>
    <w:p w:rsidR="00DD0399" w:rsidRPr="003168CC" w:rsidRDefault="00DD0399" w:rsidP="00DD0399">
      <w:pPr>
        <w:rPr>
          <w:rFonts w:asciiTheme="minorBidi" w:hAnsiTheme="minorBidi"/>
          <w:b/>
          <w:bCs/>
          <w:color w:val="000000" w:themeColor="text1"/>
          <w:sz w:val="32"/>
          <w:szCs w:val="32"/>
        </w:rPr>
      </w:pPr>
      <w:r w:rsidRPr="003168CC">
        <w:rPr>
          <w:rFonts w:asciiTheme="minorBidi" w:hAnsiTheme="minorBidi"/>
          <w:b/>
          <w:bCs/>
          <w:color w:val="000000" w:themeColor="text1"/>
          <w:sz w:val="32"/>
          <w:szCs w:val="32"/>
        </w:rPr>
        <w:t>Results</w:t>
      </w: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</w:p>
    <w:p w:rsidR="00DD0399" w:rsidRPr="003168CC" w:rsidRDefault="00DD0399" w:rsidP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Of the 200 men with LUTS who were included in this study, 193 men were followed, 7 men dropped out of the study for different reasons. </w:t>
      </w:r>
      <w:r w:rsidRPr="003168CC">
        <w:rPr>
          <w:rFonts w:ascii="Arial" w:eastAsia="Times New Roman" w:hAnsi="Arial" w:cs="Arial"/>
          <w:color w:val="000000" w:themeColor="text1"/>
        </w:rPr>
        <w:br/>
      </w:r>
    </w:p>
    <w:p w:rsidR="00DD0399" w:rsidRDefault="00DD0399" w:rsidP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  <w:r>
        <w:rPr>
          <w:rFonts w:ascii="Arial" w:eastAsia="Times New Roman" w:hAnsi="Arial" w:cs="Arial"/>
          <w:color w:val="000000" w:themeColor="text1"/>
          <w:shd w:val="clear" w:color="auto" w:fill="FFFFFF"/>
        </w:rPr>
        <w:lastRenderedPageBreak/>
        <w:t xml:space="preserve">       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In-group, A which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included 97 men with LUTS, IPSS decreased by 16.82 (from 20.47 to 6.65) (P&lt;0.00001) and </w:t>
      </w:r>
      <w:proofErr w:type="spell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Qmax</w:t>
      </w:r>
      <w:proofErr w:type="spell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increased by 5.73 ml/s (from 11.71 to 17.44) (P&lt;0.00001) and RU &lt;50 ml in 88% of patients (P&lt;0.00001) and IIEF-EF increased to 26.65 (from 16.85) (P&lt;0.00001).</w:t>
      </w:r>
      <w:r w:rsidRPr="003168CC">
        <w:rPr>
          <w:rFonts w:ascii="Arial" w:eastAsia="Times New Roman" w:hAnsi="Arial" w:cs="Arial"/>
          <w:color w:val="000000" w:themeColor="text1"/>
        </w:rPr>
        <w:br/>
      </w:r>
    </w:p>
    <w:p w:rsidR="00DD0399" w:rsidRDefault="00DD0399" w:rsidP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      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While in group B, 96 men with LUTS, IPSS decreased by 8.74(from 19.59 to 10.85)(P&lt;0.00001) and </w:t>
      </w:r>
      <w:proofErr w:type="spell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Qmax</w:t>
      </w:r>
      <w:proofErr w:type="spell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increased by 4.67 ml/</w:t>
      </w:r>
      <w:proofErr w:type="gram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s(</w:t>
      </w:r>
      <w:proofErr w:type="gram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from 10.74 to 15.41)(P&lt;0.00001), RU&lt;50 ml in 75% of patients (P&lt;0.00001), and IIEF-EF increased to 21(from 15.87)(P&lt;0.00001).</w:t>
      </w:r>
    </w:p>
    <w:p w:rsidR="00DD0399" w:rsidRDefault="00DD0399" w:rsidP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  </w:t>
      </w:r>
    </w:p>
    <w:p w:rsidR="00DD0399" w:rsidRPr="003168CC" w:rsidRDefault="00DD0399" w:rsidP="00DD0399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      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Group A had better results than group B. IPSS in group A decreased to 6.65 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vs.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10.85 in group </w:t>
      </w:r>
      <w:proofErr w:type="gram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B(</w:t>
      </w:r>
      <w:proofErr w:type="gram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P&lt;0.00001), also </w:t>
      </w:r>
      <w:proofErr w:type="spell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Qmax</w:t>
      </w:r>
      <w:proofErr w:type="spell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increased to 17.44 in group A 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vs.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15.41 in group B(P&lt;0.00001), group A had RU &lt;50 ml in 88% of patients 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vs.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75% of patients in group B(P&lt;0.00001).Group A had better IIEF-EF which increased to 26.65 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vs.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21 in group B(P&lt;0.00001). While the differences between the 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baselines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data of both groups were statistically not significant. </w:t>
      </w:r>
    </w:p>
    <w:p w:rsidR="00DD0399" w:rsidRPr="00590D5A" w:rsidRDefault="00DD0399" w:rsidP="00DD0399">
      <w:pPr>
        <w:rPr>
          <w:color w:val="000000" w:themeColor="text1"/>
        </w:rPr>
      </w:pPr>
    </w:p>
    <w:p w:rsidR="00DD0399" w:rsidRPr="003168CC" w:rsidRDefault="00DD0399" w:rsidP="00DD0399">
      <w:pPr>
        <w:rPr>
          <w:rFonts w:asciiTheme="minorBidi" w:hAnsiTheme="minorBidi"/>
          <w:b/>
          <w:bCs/>
          <w:color w:val="000000" w:themeColor="text1"/>
          <w:sz w:val="32"/>
          <w:szCs w:val="32"/>
        </w:rPr>
      </w:pPr>
      <w:r w:rsidRPr="003168CC">
        <w:rPr>
          <w:rFonts w:asciiTheme="minorBidi" w:hAnsiTheme="minorBidi"/>
          <w:b/>
          <w:bCs/>
          <w:color w:val="000000" w:themeColor="text1"/>
          <w:sz w:val="32"/>
          <w:szCs w:val="32"/>
        </w:rPr>
        <w:t>Conclusion</w:t>
      </w:r>
    </w:p>
    <w:p w:rsidR="00DD0399" w:rsidRPr="003168CC" w:rsidRDefault="00DD0399" w:rsidP="00DD0399">
      <w:pPr>
        <w:rPr>
          <w:rFonts w:ascii="Times New Roman" w:eastAsia="Times New Roman" w:hAnsi="Times New Roman" w:cs="Times New Roman"/>
          <w:color w:val="000000" w:themeColor="text1"/>
        </w:rPr>
      </w:pPr>
      <w:r w:rsidRPr="00590D5A">
        <w:rPr>
          <w:rFonts w:ascii="Arial" w:eastAsia="Times New Roman" w:hAnsi="Arial" w:cs="Arial"/>
          <w:color w:val="000000" w:themeColor="text1"/>
          <w:sz w:val="18"/>
          <w:szCs w:val="18"/>
          <w:shd w:val="clear" w:color="auto" w:fill="FFFFFF"/>
        </w:rPr>
        <w:t xml:space="preserve">  </w:t>
      </w:r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The use of nanotechnology structured water </w:t>
      </w:r>
      <w:proofErr w:type="spellStart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>magnalife</w:t>
      </w:r>
      <w:proofErr w:type="spellEnd"/>
      <w:r w:rsidRPr="003168CC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gives a better result in terms of LUTS and scores in patients with BPH. This combination is showing improvements in IPSS and even in erectile function in those men after 3 months. </w:t>
      </w:r>
    </w:p>
    <w:p w:rsidR="00DD0399" w:rsidRPr="00590D5A" w:rsidRDefault="00DD0399" w:rsidP="00DD0399">
      <w:pPr>
        <w:rPr>
          <w:rFonts w:ascii="Times New Roman" w:eastAsia="Times New Roman" w:hAnsi="Times New Roman" w:cs="Times New Roman"/>
          <w:color w:val="000000" w:themeColor="text1"/>
        </w:rPr>
      </w:pP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</w:p>
    <w:p w:rsidR="00DD0399" w:rsidRDefault="00DD0399">
      <w:pPr>
        <w:rPr>
          <w:rFonts w:ascii="Arial" w:eastAsia="Times New Roman" w:hAnsi="Arial" w:cs="Arial"/>
          <w:color w:val="000000" w:themeColor="text1"/>
          <w:shd w:val="clear" w:color="auto" w:fill="FFFFFF"/>
        </w:rPr>
      </w:pPr>
    </w:p>
    <w:p w:rsidR="00DD0399" w:rsidRPr="00DD0399" w:rsidRDefault="00DD0399">
      <w:pPr>
        <w:rPr>
          <w:rFonts w:ascii="Arial" w:hAnsi="Arial"/>
        </w:rPr>
      </w:pPr>
    </w:p>
    <w:sectPr w:rsidR="00DD0399" w:rsidRPr="00DD0399" w:rsidSect="009747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399"/>
    <w:rsid w:val="00974728"/>
    <w:rsid w:val="00B11D94"/>
    <w:rsid w:val="00DD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FD066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39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39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483</Words>
  <Characters>2757</Characters>
  <Application>Microsoft Macintosh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tech</cp:lastModifiedBy>
  <cp:revision>1</cp:revision>
  <dcterms:created xsi:type="dcterms:W3CDTF">2019-12-26T15:27:00Z</dcterms:created>
  <dcterms:modified xsi:type="dcterms:W3CDTF">2019-12-26T15:38:00Z</dcterms:modified>
</cp:coreProperties>
</file>