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872" w:rsidRPr="00850B50" w:rsidRDefault="00E87872" w:rsidP="00850B50">
      <w:pPr>
        <w:bidi w:val="0"/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FC5D2B">
        <w:rPr>
          <w:rFonts w:asciiTheme="majorBidi" w:hAnsiTheme="majorBidi" w:cstheme="majorBidi"/>
          <w:b/>
          <w:bCs/>
          <w:sz w:val="24"/>
          <w:szCs w:val="24"/>
          <w:lang w:bidi="ar-EG"/>
        </w:rPr>
        <w:t>Value of Doppler ultrasonography in predicting renal pathology in children with chronic kidney disease</w:t>
      </w:r>
      <w:bookmarkStart w:id="0" w:name="_GoBack"/>
      <w:bookmarkEnd w:id="0"/>
    </w:p>
    <w:p w:rsidR="00E87872" w:rsidRPr="00E87872" w:rsidRDefault="00E87872" w:rsidP="00E87872">
      <w:pPr>
        <w:bidi w:val="0"/>
        <w:spacing w:line="480" w:lineRule="auto"/>
        <w:rPr>
          <w:rFonts w:asciiTheme="majorBidi" w:hAnsiTheme="majorBidi" w:cstheme="majorBidi"/>
          <w:b/>
          <w:bCs/>
          <w:lang w:bidi="ar-EG"/>
        </w:rPr>
      </w:pPr>
      <w:r>
        <w:rPr>
          <w:rFonts w:asciiTheme="majorBidi" w:hAnsiTheme="majorBidi" w:cstheme="majorBidi"/>
          <w:b/>
          <w:bCs/>
          <w:lang w:bidi="ar-EG"/>
        </w:rPr>
        <w:t xml:space="preserve">Abstract </w:t>
      </w:r>
    </w:p>
    <w:p w:rsidR="00BD4624" w:rsidRPr="00E71467" w:rsidRDefault="00BD4624" w:rsidP="00E87872">
      <w:pPr>
        <w:bidi w:val="0"/>
        <w:spacing w:line="480" w:lineRule="auto"/>
        <w:rPr>
          <w:rFonts w:asciiTheme="majorBidi" w:hAnsiTheme="majorBidi" w:cstheme="majorBidi"/>
          <w:lang w:bidi="ar-EG"/>
        </w:rPr>
      </w:pPr>
      <w:r w:rsidRPr="00E71467">
        <w:rPr>
          <w:rFonts w:asciiTheme="majorBidi" w:hAnsiTheme="majorBidi" w:cstheme="majorBidi"/>
          <w:b/>
          <w:bCs/>
          <w:i/>
          <w:iCs/>
          <w:lang w:bidi="ar-EG"/>
        </w:rPr>
        <w:t>Background:</w:t>
      </w:r>
      <w:r w:rsidRPr="00E71467">
        <w:rPr>
          <w:rFonts w:asciiTheme="majorBidi" w:hAnsiTheme="majorBidi" w:cstheme="majorBidi"/>
          <w:b/>
          <w:bCs/>
          <w:lang w:bidi="ar-EG"/>
        </w:rPr>
        <w:t xml:space="preserve"> </w:t>
      </w:r>
      <w:r w:rsidRPr="00E71467">
        <w:rPr>
          <w:rFonts w:asciiTheme="majorBidi" w:hAnsiTheme="majorBidi" w:cstheme="majorBidi"/>
          <w:lang w:bidi="ar-EG"/>
        </w:rPr>
        <w:t xml:space="preserve">Chronic kidney disease is a global health concern, its detection and diagnosis in earlier stages is also a great challenge that can alleviate this burden. Kidney biopsy is important to establish </w:t>
      </w:r>
      <w:proofErr w:type="spellStart"/>
      <w:r w:rsidRPr="00E71467">
        <w:rPr>
          <w:rFonts w:asciiTheme="majorBidi" w:hAnsiTheme="majorBidi" w:cstheme="majorBidi"/>
          <w:lang w:bidi="ar-EG"/>
        </w:rPr>
        <w:t>histopathological</w:t>
      </w:r>
      <w:proofErr w:type="spellEnd"/>
      <w:r w:rsidRPr="00E71467">
        <w:rPr>
          <w:rFonts w:asciiTheme="majorBidi" w:hAnsiTheme="majorBidi" w:cstheme="majorBidi"/>
          <w:lang w:bidi="ar-EG"/>
        </w:rPr>
        <w:t xml:space="preserve"> patterns. But, it's invasive.</w:t>
      </w:r>
    </w:p>
    <w:p w:rsidR="00BD4624" w:rsidRPr="00E71467" w:rsidRDefault="00BD4624" w:rsidP="00BD4624">
      <w:pPr>
        <w:bidi w:val="0"/>
        <w:spacing w:line="480" w:lineRule="auto"/>
        <w:rPr>
          <w:rFonts w:asciiTheme="majorBidi" w:hAnsiTheme="majorBidi" w:cstheme="majorBidi"/>
          <w:lang w:bidi="ar-EG"/>
        </w:rPr>
      </w:pPr>
      <w:r w:rsidRPr="00E71467">
        <w:rPr>
          <w:rFonts w:asciiTheme="majorBidi" w:hAnsiTheme="majorBidi" w:cstheme="majorBidi"/>
          <w:b/>
          <w:bCs/>
          <w:i/>
          <w:iCs/>
          <w:lang w:bidi="ar-EG"/>
        </w:rPr>
        <w:t>Objectives:</w:t>
      </w:r>
      <w:r w:rsidRPr="00E71467">
        <w:rPr>
          <w:rFonts w:asciiTheme="majorBidi" w:hAnsiTheme="majorBidi" w:cstheme="majorBidi"/>
          <w:b/>
          <w:bCs/>
          <w:lang w:bidi="ar-EG"/>
        </w:rPr>
        <w:t xml:space="preserve"> </w:t>
      </w:r>
      <w:r w:rsidRPr="00E71467">
        <w:rPr>
          <w:rFonts w:asciiTheme="majorBidi" w:hAnsiTheme="majorBidi" w:cstheme="majorBidi"/>
          <w:lang w:bidi="ar-EG"/>
        </w:rPr>
        <w:t xml:space="preserve">Is to evaluate the correlation of renal resistive index (RI) measured by Doppler ultrasound with the progression of chronic kidney disease and to evaluate its significance as non-invasive marker of renal histological damage. </w:t>
      </w:r>
    </w:p>
    <w:p w:rsidR="00BD4624" w:rsidRPr="00E71467" w:rsidRDefault="00BD4624" w:rsidP="00BD4624">
      <w:pPr>
        <w:bidi w:val="0"/>
        <w:spacing w:line="480" w:lineRule="auto"/>
        <w:rPr>
          <w:rFonts w:asciiTheme="majorBidi" w:hAnsiTheme="majorBidi" w:cstheme="majorBidi"/>
          <w:lang w:bidi="ar-EG"/>
        </w:rPr>
      </w:pPr>
      <w:r w:rsidRPr="00E71467">
        <w:rPr>
          <w:rFonts w:asciiTheme="majorBidi" w:hAnsiTheme="majorBidi" w:cstheme="majorBidi"/>
          <w:b/>
          <w:bCs/>
          <w:i/>
          <w:iCs/>
          <w:lang w:bidi="ar-EG"/>
        </w:rPr>
        <w:t>Methods</w:t>
      </w:r>
      <w:r w:rsidRPr="00E71467">
        <w:rPr>
          <w:rFonts w:asciiTheme="majorBidi" w:hAnsiTheme="majorBidi" w:cstheme="majorBidi"/>
          <w:b/>
          <w:bCs/>
          <w:lang w:bidi="ar-EG"/>
        </w:rPr>
        <w:t xml:space="preserve">: </w:t>
      </w:r>
      <w:r w:rsidRPr="00E71467">
        <w:rPr>
          <w:rFonts w:asciiTheme="majorBidi" w:hAnsiTheme="majorBidi" w:cstheme="majorBidi"/>
          <w:lang w:bidi="ar-EG"/>
        </w:rPr>
        <w:t>This is a prospective cross sectional study included a total of 57 children; 38 patients with different stages of chronic kidney disease (</w:t>
      </w:r>
      <w:proofErr w:type="spellStart"/>
      <w:r w:rsidRPr="00E71467">
        <w:rPr>
          <w:rFonts w:asciiTheme="majorBidi" w:hAnsiTheme="majorBidi" w:cstheme="majorBidi"/>
          <w:lang w:bidi="ar-EG"/>
        </w:rPr>
        <w:t>group</w:t>
      </w:r>
      <w:proofErr w:type="gramStart"/>
      <w:r w:rsidRPr="00E71467">
        <w:rPr>
          <w:rFonts w:asciiTheme="majorBidi" w:hAnsiTheme="majorBidi" w:cstheme="majorBidi"/>
          <w:lang w:bidi="ar-EG"/>
        </w:rPr>
        <w:t>,I</w:t>
      </w:r>
      <w:proofErr w:type="spellEnd"/>
      <w:proofErr w:type="gramEnd"/>
      <w:r w:rsidRPr="00E71467">
        <w:rPr>
          <w:rFonts w:asciiTheme="majorBidi" w:hAnsiTheme="majorBidi" w:cstheme="majorBidi"/>
          <w:lang w:bidi="ar-EG"/>
        </w:rPr>
        <w:t>) and 19 healthy children served as controls (group II). Full history, examinations and some laboratory investigations were done. All participants underwent renal Doppler ultrasonography and a kidney biopsy was taken from CKD patients.</w:t>
      </w:r>
    </w:p>
    <w:p w:rsidR="00BD4624" w:rsidRPr="00E71467" w:rsidRDefault="00BD4624" w:rsidP="00BD4624">
      <w:pPr>
        <w:bidi w:val="0"/>
        <w:spacing w:line="480" w:lineRule="auto"/>
        <w:rPr>
          <w:rFonts w:asciiTheme="majorBidi" w:hAnsiTheme="majorBidi" w:cstheme="majorBidi"/>
          <w:lang w:bidi="ar-EG"/>
        </w:rPr>
      </w:pPr>
      <w:r w:rsidRPr="00E71467">
        <w:rPr>
          <w:rFonts w:asciiTheme="majorBidi" w:hAnsiTheme="majorBidi" w:cstheme="majorBidi"/>
          <w:b/>
          <w:bCs/>
          <w:i/>
          <w:iCs/>
          <w:lang w:bidi="ar-EG"/>
        </w:rPr>
        <w:t>Results:</w:t>
      </w:r>
      <w:r w:rsidRPr="00E71467">
        <w:rPr>
          <w:rFonts w:asciiTheme="majorBidi" w:hAnsiTheme="majorBidi" w:cstheme="majorBidi"/>
          <w:b/>
          <w:bCs/>
          <w:lang w:bidi="ar-EG"/>
        </w:rPr>
        <w:t xml:space="preserve"> </w:t>
      </w:r>
      <w:r w:rsidRPr="00E71467">
        <w:rPr>
          <w:rFonts w:asciiTheme="majorBidi" w:hAnsiTheme="majorBidi" w:cstheme="majorBidi"/>
          <w:lang w:bidi="ar-EG"/>
        </w:rPr>
        <w:t xml:space="preserve">Resistive index was significantly higher in patients group compared to control group. In CKD patients there was a significant positive correlation between RI and stages of CKD (r=0.47). Also there was a significant positive correlation between RI and histological indices. However, significant negative association was found between RI and both </w:t>
      </w:r>
      <w:proofErr w:type="spellStart"/>
      <w:r w:rsidRPr="00E71467">
        <w:rPr>
          <w:rFonts w:asciiTheme="majorBidi" w:hAnsiTheme="majorBidi" w:cstheme="majorBidi"/>
          <w:lang w:bidi="ar-EG"/>
        </w:rPr>
        <w:t>eGFR</w:t>
      </w:r>
      <w:proofErr w:type="spellEnd"/>
      <w:r w:rsidRPr="00E71467">
        <w:rPr>
          <w:rFonts w:asciiTheme="majorBidi" w:hAnsiTheme="majorBidi" w:cstheme="majorBidi"/>
          <w:lang w:bidi="ar-EG"/>
        </w:rPr>
        <w:t xml:space="preserve"> (r=-0.49) and renal length (r=-0.40). </w:t>
      </w:r>
    </w:p>
    <w:p w:rsidR="00BD4624" w:rsidRPr="00E71467" w:rsidRDefault="00BD4624" w:rsidP="00BD4624">
      <w:pPr>
        <w:bidi w:val="0"/>
        <w:spacing w:line="480" w:lineRule="auto"/>
        <w:rPr>
          <w:rFonts w:asciiTheme="majorBidi" w:hAnsiTheme="majorBidi" w:cstheme="majorBidi"/>
          <w:lang w:bidi="ar-EG"/>
        </w:rPr>
      </w:pPr>
      <w:r w:rsidRPr="00E71467">
        <w:rPr>
          <w:rFonts w:asciiTheme="majorBidi" w:hAnsiTheme="majorBidi" w:cstheme="majorBidi"/>
          <w:b/>
          <w:bCs/>
          <w:i/>
          <w:iCs/>
          <w:lang w:bidi="ar-EG"/>
        </w:rPr>
        <w:t>Conclusion:</w:t>
      </w:r>
      <w:r w:rsidRPr="00E71467">
        <w:rPr>
          <w:rFonts w:asciiTheme="majorBidi" w:hAnsiTheme="majorBidi" w:cstheme="majorBidi"/>
          <w:b/>
          <w:bCs/>
          <w:lang w:bidi="ar-EG"/>
        </w:rPr>
        <w:t xml:space="preserve"> </w:t>
      </w:r>
      <w:r w:rsidRPr="00E71467">
        <w:rPr>
          <w:rFonts w:asciiTheme="majorBidi" w:hAnsiTheme="majorBidi" w:cstheme="majorBidi"/>
          <w:lang w:bidi="ar-EG"/>
        </w:rPr>
        <w:t>Resistive index increases with the progression of CKD and it is correlated with the histological indices. So, RI as a non-invasive technique could be considered as a marker of renal function and histological damage in CKD patients and it could be a non-invasive indicator for monitoring the progression of renal disease.</w:t>
      </w:r>
    </w:p>
    <w:p w:rsidR="00DE2746" w:rsidRPr="00BD4624" w:rsidRDefault="00DE2746" w:rsidP="00BD4624">
      <w:pPr>
        <w:bidi w:val="0"/>
        <w:rPr>
          <w:lang w:bidi="ar-EG"/>
        </w:rPr>
      </w:pPr>
    </w:p>
    <w:sectPr w:rsidR="00DE2746" w:rsidRPr="00BD4624" w:rsidSect="00DE274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2453E"/>
    <w:multiLevelType w:val="hybridMultilevel"/>
    <w:tmpl w:val="8E805EF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08"/>
    <w:rsid w:val="00113D08"/>
    <w:rsid w:val="00573A6A"/>
    <w:rsid w:val="00850B50"/>
    <w:rsid w:val="00BD4624"/>
    <w:rsid w:val="00DE2746"/>
    <w:rsid w:val="00E8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62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62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2019-11-21T19:04:00Z</dcterms:created>
  <dcterms:modified xsi:type="dcterms:W3CDTF">2019-11-22T11:15:00Z</dcterms:modified>
</cp:coreProperties>
</file>