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C81" w:rsidRDefault="006F69BD" w:rsidP="001D4915">
      <w:pPr>
        <w:spacing w:line="360" w:lineRule="auto"/>
        <w:jc w:val="both"/>
        <w:rPr>
          <w:rFonts w:ascii="Times New Roman" w:hAnsi="Times New Roman" w:cs="Times New Roman"/>
          <w:b/>
        </w:rPr>
      </w:pPr>
      <w:proofErr w:type="gramStart"/>
      <w:r>
        <w:rPr>
          <w:rFonts w:ascii="Times New Roman" w:hAnsi="Times New Roman" w:cs="Times New Roman"/>
          <w:b/>
          <w:sz w:val="24"/>
          <w:szCs w:val="24"/>
        </w:rPr>
        <w:t>Musculoskeletal d</w:t>
      </w:r>
      <w:r w:rsidR="00E353AA" w:rsidRPr="00E353AA">
        <w:rPr>
          <w:rFonts w:ascii="Times New Roman" w:hAnsi="Times New Roman" w:cs="Times New Roman"/>
          <w:b/>
          <w:sz w:val="24"/>
          <w:szCs w:val="24"/>
        </w:rPr>
        <w:t>isorders</w:t>
      </w:r>
      <w:r>
        <w:rPr>
          <w:rFonts w:ascii="Times New Roman" w:hAnsi="Times New Roman" w:cs="Times New Roman"/>
          <w:b/>
          <w:sz w:val="24"/>
          <w:szCs w:val="24"/>
        </w:rPr>
        <w:t xml:space="preserve"> and associated factors</w:t>
      </w:r>
      <w:r w:rsidR="00E353AA" w:rsidRPr="00E353AA">
        <w:rPr>
          <w:rFonts w:ascii="Times New Roman" w:hAnsi="Times New Roman" w:cs="Times New Roman"/>
          <w:b/>
          <w:sz w:val="24"/>
          <w:szCs w:val="24"/>
        </w:rPr>
        <w:t xml:space="preserve"> among patients with chr</w:t>
      </w:r>
      <w:r w:rsidR="00F32940">
        <w:rPr>
          <w:rFonts w:ascii="Times New Roman" w:hAnsi="Times New Roman" w:cs="Times New Roman"/>
          <w:b/>
          <w:sz w:val="24"/>
          <w:szCs w:val="24"/>
        </w:rPr>
        <w:t>onic kidney disease attending at</w:t>
      </w:r>
      <w:r w:rsidR="00E353AA" w:rsidRPr="00E353AA">
        <w:rPr>
          <w:rFonts w:ascii="Times New Roman" w:hAnsi="Times New Roman" w:cs="Times New Roman"/>
          <w:b/>
          <w:sz w:val="24"/>
          <w:szCs w:val="24"/>
        </w:rPr>
        <w:t xml:space="preserve"> Saint Paul hospital, Addis Ababa, Ethiopia</w:t>
      </w:r>
      <w:r w:rsidR="00E353AA" w:rsidRPr="00E353AA">
        <w:rPr>
          <w:rFonts w:ascii="Times New Roman" w:hAnsi="Times New Roman" w:cs="Times New Roman"/>
          <w:b/>
        </w:rPr>
        <w:t>.</w:t>
      </w:r>
      <w:proofErr w:type="gramEnd"/>
    </w:p>
    <w:p w:rsidR="00E353AA" w:rsidRPr="00D60DFE" w:rsidRDefault="00E353AA" w:rsidP="001D4915">
      <w:pPr>
        <w:spacing w:after="120" w:line="360" w:lineRule="auto"/>
        <w:jc w:val="both"/>
        <w:rPr>
          <w:rFonts w:ascii="Times New Roman" w:hAnsi="Times New Roman" w:cs="Times New Roman"/>
          <w:sz w:val="24"/>
        </w:rPr>
      </w:pPr>
      <w:proofErr w:type="spellStart"/>
      <w:r w:rsidRPr="00E353AA">
        <w:rPr>
          <w:rFonts w:ascii="Times New Roman" w:hAnsi="Times New Roman" w:cs="Times New Roman"/>
        </w:rPr>
        <w:t>Sisay</w:t>
      </w:r>
      <w:proofErr w:type="spellEnd"/>
      <w:r w:rsidRPr="00E353AA">
        <w:rPr>
          <w:rFonts w:ascii="Times New Roman" w:hAnsi="Times New Roman" w:cs="Times New Roman"/>
        </w:rPr>
        <w:t xml:space="preserve"> Deme</w:t>
      </w:r>
      <w:r>
        <w:rPr>
          <w:rFonts w:ascii="Times New Roman" w:hAnsi="Times New Roman" w:cs="Times New Roman"/>
        </w:rPr>
        <w:t xml:space="preserve"> </w:t>
      </w:r>
      <w:r w:rsidRPr="00E353AA">
        <w:rPr>
          <w:rFonts w:ascii="Times New Roman" w:hAnsi="Times New Roman" w:cs="Times New Roman"/>
          <w:sz w:val="24"/>
          <w:szCs w:val="24"/>
          <w:vertAlign w:val="superscript"/>
        </w:rPr>
        <w:t>1</w:t>
      </w:r>
      <w:r>
        <w:rPr>
          <w:rFonts w:ascii="Times New Roman" w:hAnsi="Times New Roman" w:cs="Times New Roman"/>
        </w:rPr>
        <w:t>,</w:t>
      </w:r>
      <w:r w:rsidRPr="00E353AA">
        <w:t xml:space="preserve"> </w:t>
      </w:r>
      <w:proofErr w:type="spellStart"/>
      <w:r w:rsidRPr="00E353AA">
        <w:rPr>
          <w:rFonts w:ascii="Times New Roman" w:hAnsi="Times New Roman" w:cs="Times New Roman"/>
        </w:rPr>
        <w:t>Berihu</w:t>
      </w:r>
      <w:proofErr w:type="spellEnd"/>
      <w:r w:rsidRPr="00E353AA">
        <w:rPr>
          <w:rFonts w:ascii="Times New Roman" w:hAnsi="Times New Roman" w:cs="Times New Roman"/>
        </w:rPr>
        <w:t xml:space="preserve"> </w:t>
      </w:r>
      <w:proofErr w:type="spellStart"/>
      <w:r w:rsidRPr="00E353AA">
        <w:rPr>
          <w:rFonts w:ascii="Times New Roman" w:hAnsi="Times New Roman" w:cs="Times New Roman"/>
        </w:rPr>
        <w:t>Fisseha</w:t>
      </w:r>
      <w:proofErr w:type="spellEnd"/>
      <w:r>
        <w:rPr>
          <w:rFonts w:ascii="Times New Roman" w:hAnsi="Times New Roman" w:cs="Times New Roman"/>
        </w:rPr>
        <w:t xml:space="preserve"> </w:t>
      </w:r>
      <w:r w:rsidRPr="00E353AA">
        <w:rPr>
          <w:rFonts w:ascii="Times New Roman" w:hAnsi="Times New Roman" w:cs="Times New Roman"/>
          <w:sz w:val="24"/>
          <w:szCs w:val="24"/>
          <w:vertAlign w:val="superscript"/>
        </w:rPr>
        <w:t>1</w:t>
      </w:r>
      <w:r>
        <w:rPr>
          <w:rFonts w:ascii="Times New Roman" w:hAnsi="Times New Roman" w:cs="Times New Roman"/>
        </w:rPr>
        <w:t>,</w:t>
      </w:r>
      <w:r w:rsidRPr="00E353AA">
        <w:t xml:space="preserve"> </w:t>
      </w:r>
      <w:proofErr w:type="spellStart"/>
      <w:r w:rsidRPr="00E353AA">
        <w:rPr>
          <w:rFonts w:ascii="Times New Roman" w:hAnsi="Times New Roman" w:cs="Times New Roman"/>
        </w:rPr>
        <w:t>Gebreslassie</w:t>
      </w:r>
      <w:proofErr w:type="spellEnd"/>
      <w:r w:rsidRPr="00E353AA">
        <w:rPr>
          <w:rFonts w:ascii="Times New Roman" w:hAnsi="Times New Roman" w:cs="Times New Roman"/>
        </w:rPr>
        <w:t xml:space="preserve"> </w:t>
      </w:r>
      <w:proofErr w:type="spellStart"/>
      <w:r w:rsidRPr="00E353AA">
        <w:rPr>
          <w:rFonts w:ascii="Times New Roman" w:hAnsi="Times New Roman" w:cs="Times New Roman"/>
        </w:rPr>
        <w:t>Kahsay</w:t>
      </w:r>
      <w:proofErr w:type="spellEnd"/>
      <w:r w:rsidRPr="00E353AA">
        <w:rPr>
          <w:rFonts w:ascii="Times New Roman" w:hAnsi="Times New Roman" w:cs="Times New Roman"/>
          <w:sz w:val="24"/>
        </w:rPr>
        <w:t xml:space="preserve"> </w:t>
      </w:r>
      <w:r w:rsidRPr="00E353AA">
        <w:rPr>
          <w:rFonts w:ascii="Times New Roman" w:hAnsi="Times New Roman" w:cs="Times New Roman"/>
          <w:sz w:val="24"/>
          <w:vertAlign w:val="superscript"/>
        </w:rPr>
        <w:t>1</w:t>
      </w:r>
      <w:r>
        <w:rPr>
          <w:rFonts w:ascii="Times New Roman" w:hAnsi="Times New Roman" w:cs="Times New Roman"/>
        </w:rPr>
        <w:t>,</w:t>
      </w:r>
      <w:r w:rsidRPr="00E353AA">
        <w:t xml:space="preserve"> </w:t>
      </w:r>
      <w:proofErr w:type="spellStart"/>
      <w:r w:rsidRPr="00E353AA">
        <w:rPr>
          <w:rFonts w:ascii="Times New Roman" w:hAnsi="Times New Roman" w:cs="Times New Roman"/>
        </w:rPr>
        <w:t>Haimanot</w:t>
      </w:r>
      <w:proofErr w:type="spellEnd"/>
      <w:r w:rsidRPr="00E353AA">
        <w:rPr>
          <w:rFonts w:ascii="Times New Roman" w:hAnsi="Times New Roman" w:cs="Times New Roman"/>
        </w:rPr>
        <w:t xml:space="preserve"> </w:t>
      </w:r>
      <w:proofErr w:type="spellStart"/>
      <w:r w:rsidRPr="00E353AA">
        <w:rPr>
          <w:rFonts w:ascii="Times New Roman" w:hAnsi="Times New Roman" w:cs="Times New Roman"/>
        </w:rPr>
        <w:t>M</w:t>
      </w:r>
      <w:r>
        <w:rPr>
          <w:rFonts w:ascii="Times New Roman" w:hAnsi="Times New Roman" w:cs="Times New Roman"/>
        </w:rPr>
        <w:t>elese</w:t>
      </w:r>
      <w:proofErr w:type="spellEnd"/>
      <w:r w:rsidRPr="00E353AA">
        <w:rPr>
          <w:rFonts w:ascii="Times New Roman" w:hAnsi="Times New Roman" w:cs="Times New Roman"/>
          <w:sz w:val="24"/>
          <w:vertAlign w:val="superscript"/>
        </w:rPr>
        <w:t xml:space="preserve"> 1</w:t>
      </w:r>
      <w:r>
        <w:rPr>
          <w:rFonts w:ascii="Times New Roman" w:hAnsi="Times New Roman" w:cs="Times New Roman"/>
        </w:rPr>
        <w:t>,</w:t>
      </w:r>
      <w:r w:rsidRPr="00E353AA">
        <w:rPr>
          <w:rFonts w:ascii="Times New Roman" w:hAnsi="Times New Roman" w:cs="Times New Roman"/>
        </w:rPr>
        <w:t xml:space="preserve"> </w:t>
      </w:r>
      <w:proofErr w:type="spellStart"/>
      <w:r w:rsidRPr="00E353AA">
        <w:rPr>
          <w:rFonts w:ascii="Times New Roman" w:hAnsi="Times New Roman" w:cs="Times New Roman"/>
        </w:rPr>
        <w:t>Abayneh</w:t>
      </w:r>
      <w:proofErr w:type="spellEnd"/>
      <w:r w:rsidRPr="00E353AA">
        <w:rPr>
          <w:rFonts w:ascii="Times New Roman" w:hAnsi="Times New Roman" w:cs="Times New Roman"/>
        </w:rPr>
        <w:t xml:space="preserve"> Alamer</w:t>
      </w:r>
      <w:r w:rsidRPr="00E353AA">
        <w:rPr>
          <w:rFonts w:ascii="Times New Roman" w:hAnsi="Times New Roman" w:cs="Times New Roman"/>
          <w:sz w:val="24"/>
          <w:vertAlign w:val="superscript"/>
        </w:rPr>
        <w:t>1</w:t>
      </w:r>
      <w:r>
        <w:rPr>
          <w:rFonts w:ascii="Times New Roman" w:hAnsi="Times New Roman" w:cs="Times New Roman"/>
          <w:sz w:val="24"/>
        </w:rPr>
        <w:t>,</w:t>
      </w:r>
      <w:r w:rsidR="00F82344" w:rsidRPr="00F82344">
        <w:t xml:space="preserve"> </w:t>
      </w:r>
      <w:proofErr w:type="spellStart"/>
      <w:r w:rsidR="00F82344">
        <w:rPr>
          <w:rFonts w:ascii="Times New Roman" w:hAnsi="Times New Roman" w:cs="Times New Roman"/>
          <w:sz w:val="24"/>
        </w:rPr>
        <w:t>S</w:t>
      </w:r>
      <w:r w:rsidR="00F82344" w:rsidRPr="00F82344">
        <w:rPr>
          <w:rFonts w:ascii="Times New Roman" w:hAnsi="Times New Roman" w:cs="Times New Roman"/>
          <w:sz w:val="24"/>
        </w:rPr>
        <w:t>ileshi</w:t>
      </w:r>
      <w:proofErr w:type="spellEnd"/>
      <w:r w:rsidR="00F82344">
        <w:rPr>
          <w:rFonts w:ascii="Times New Roman" w:hAnsi="Times New Roman" w:cs="Times New Roman"/>
          <w:sz w:val="24"/>
        </w:rPr>
        <w:t xml:space="preserve"> Ayhualem</w:t>
      </w:r>
      <w:r w:rsidR="00D60DFE">
        <w:rPr>
          <w:rFonts w:ascii="Times New Roman" w:hAnsi="Times New Roman" w:cs="Times New Roman"/>
          <w:sz w:val="24"/>
          <w:vertAlign w:val="superscript"/>
        </w:rPr>
        <w:t>2</w:t>
      </w:r>
    </w:p>
    <w:p w:rsidR="00E353AA" w:rsidRDefault="00E353AA" w:rsidP="001D4915">
      <w:pPr>
        <w:spacing w:line="360" w:lineRule="auto"/>
        <w:jc w:val="both"/>
        <w:rPr>
          <w:rFonts w:ascii="Times New Roman" w:hAnsi="Times New Roman" w:cs="Times New Roman"/>
        </w:rPr>
      </w:pPr>
      <w:r w:rsidRPr="00E353AA">
        <w:rPr>
          <w:rFonts w:ascii="Times New Roman" w:hAnsi="Times New Roman" w:cs="Times New Roman"/>
          <w:sz w:val="24"/>
          <w:vertAlign w:val="superscript"/>
        </w:rPr>
        <w:t>1</w:t>
      </w:r>
      <w:r>
        <w:rPr>
          <w:rFonts w:ascii="Times New Roman" w:hAnsi="Times New Roman" w:cs="Times New Roman"/>
          <w:sz w:val="24"/>
          <w:vertAlign w:val="superscript"/>
        </w:rPr>
        <w:t xml:space="preserve"> </w:t>
      </w:r>
      <w:r w:rsidRPr="00E353AA">
        <w:rPr>
          <w:rFonts w:ascii="Times New Roman" w:hAnsi="Times New Roman" w:cs="Times New Roman"/>
        </w:rPr>
        <w:t>Department of Physiotherapy</w:t>
      </w:r>
      <w:r>
        <w:rPr>
          <w:rFonts w:ascii="Times New Roman" w:hAnsi="Times New Roman" w:cs="Times New Roman"/>
        </w:rPr>
        <w:t>, School</w:t>
      </w:r>
      <w:r w:rsidRPr="00E353AA">
        <w:rPr>
          <w:rFonts w:ascii="Times New Roman" w:hAnsi="Times New Roman" w:cs="Times New Roman"/>
        </w:rPr>
        <w:t xml:space="preserve"> of Medicine, </w:t>
      </w:r>
      <w:r>
        <w:rPr>
          <w:rFonts w:ascii="Times New Roman" w:hAnsi="Times New Roman" w:cs="Times New Roman"/>
        </w:rPr>
        <w:t>College</w:t>
      </w:r>
      <w:r w:rsidRPr="00E353AA">
        <w:rPr>
          <w:rFonts w:ascii="Times New Roman" w:hAnsi="Times New Roman" w:cs="Times New Roman"/>
        </w:rPr>
        <w:t xml:space="preserve"> of Health Sciences, </w:t>
      </w:r>
      <w:proofErr w:type="spellStart"/>
      <w:r>
        <w:rPr>
          <w:rFonts w:ascii="Times New Roman" w:hAnsi="Times New Roman" w:cs="Times New Roman"/>
        </w:rPr>
        <w:t>Mekelle</w:t>
      </w:r>
      <w:proofErr w:type="spellEnd"/>
      <w:r w:rsidRPr="00E353AA">
        <w:rPr>
          <w:rFonts w:ascii="Times New Roman" w:hAnsi="Times New Roman" w:cs="Times New Roman"/>
        </w:rPr>
        <w:t xml:space="preserve"> University, </w:t>
      </w:r>
      <w:proofErr w:type="spellStart"/>
      <w:r w:rsidR="007A593D">
        <w:rPr>
          <w:rFonts w:ascii="Times New Roman" w:hAnsi="Times New Roman" w:cs="Times New Roman"/>
        </w:rPr>
        <w:t>Mekelle</w:t>
      </w:r>
      <w:proofErr w:type="spellEnd"/>
      <w:r w:rsidR="007A593D">
        <w:rPr>
          <w:rFonts w:ascii="Times New Roman" w:hAnsi="Times New Roman" w:cs="Times New Roman"/>
        </w:rPr>
        <w:t xml:space="preserve">, </w:t>
      </w:r>
      <w:r w:rsidRPr="00E353AA">
        <w:rPr>
          <w:rFonts w:ascii="Times New Roman" w:hAnsi="Times New Roman" w:cs="Times New Roman"/>
        </w:rPr>
        <w:t>Ethiopia.</w:t>
      </w:r>
      <w:r>
        <w:rPr>
          <w:rFonts w:ascii="Times New Roman" w:hAnsi="Times New Roman" w:cs="Times New Roman"/>
        </w:rPr>
        <w:t xml:space="preserve"> </w:t>
      </w:r>
    </w:p>
    <w:p w:rsidR="00F82344" w:rsidRDefault="00D60DFE" w:rsidP="001D4915">
      <w:pPr>
        <w:spacing w:line="360" w:lineRule="auto"/>
        <w:jc w:val="both"/>
        <w:rPr>
          <w:rFonts w:ascii="Times New Roman" w:hAnsi="Times New Roman" w:cs="Times New Roman"/>
        </w:rPr>
      </w:pPr>
      <w:r w:rsidRPr="00D60DFE">
        <w:rPr>
          <w:rFonts w:ascii="Times New Roman" w:hAnsi="Times New Roman" w:cs="Times New Roman"/>
          <w:vertAlign w:val="superscript"/>
        </w:rPr>
        <w:t>2</w:t>
      </w:r>
      <w:r>
        <w:rPr>
          <w:rFonts w:ascii="Times New Roman" w:hAnsi="Times New Roman" w:cs="Times New Roman"/>
        </w:rPr>
        <w:t xml:space="preserve"> Department of human Anatomy, School of Medicine, Collage of Medicine and Health science, University of Gondar, </w:t>
      </w:r>
      <w:r w:rsidR="007A593D">
        <w:rPr>
          <w:rFonts w:ascii="Times New Roman" w:hAnsi="Times New Roman" w:cs="Times New Roman"/>
        </w:rPr>
        <w:t xml:space="preserve">Gondar, </w:t>
      </w:r>
      <w:r>
        <w:rPr>
          <w:rFonts w:ascii="Times New Roman" w:hAnsi="Times New Roman" w:cs="Times New Roman"/>
        </w:rPr>
        <w:t>Ethiopia.</w:t>
      </w:r>
    </w:p>
    <w:p w:rsidR="00E353AA" w:rsidRPr="00E353AA" w:rsidRDefault="00E353AA" w:rsidP="001D4915">
      <w:pPr>
        <w:spacing w:line="360" w:lineRule="auto"/>
        <w:jc w:val="both"/>
        <w:rPr>
          <w:rFonts w:ascii="Times New Roman" w:hAnsi="Times New Roman" w:cs="Times New Roman"/>
          <w:sz w:val="24"/>
        </w:rPr>
      </w:pPr>
      <w:r w:rsidRPr="00E353AA">
        <w:rPr>
          <w:rFonts w:ascii="Times New Roman" w:hAnsi="Times New Roman" w:cs="Times New Roman"/>
          <w:b/>
          <w:sz w:val="24"/>
        </w:rPr>
        <w:t>Corresponding author</w:t>
      </w:r>
      <w:r w:rsidRPr="00E353AA">
        <w:rPr>
          <w:rFonts w:ascii="Times New Roman" w:hAnsi="Times New Roman" w:cs="Times New Roman"/>
          <w:sz w:val="24"/>
        </w:rPr>
        <w:t xml:space="preserve">: </w:t>
      </w:r>
      <w:proofErr w:type="spellStart"/>
      <w:r w:rsidRPr="00E353AA">
        <w:rPr>
          <w:rFonts w:ascii="Times New Roman" w:hAnsi="Times New Roman" w:cs="Times New Roman"/>
          <w:sz w:val="24"/>
        </w:rPr>
        <w:t>Sisay</w:t>
      </w:r>
      <w:proofErr w:type="spellEnd"/>
      <w:r w:rsidRPr="00E353AA">
        <w:rPr>
          <w:rFonts w:ascii="Times New Roman" w:hAnsi="Times New Roman" w:cs="Times New Roman"/>
          <w:sz w:val="24"/>
        </w:rPr>
        <w:t xml:space="preserve"> Deme </w:t>
      </w:r>
      <w:proofErr w:type="spellStart"/>
      <w:r w:rsidRPr="00E353AA">
        <w:rPr>
          <w:rFonts w:ascii="Times New Roman" w:hAnsi="Times New Roman" w:cs="Times New Roman"/>
          <w:sz w:val="24"/>
        </w:rPr>
        <w:t>Dabi</w:t>
      </w:r>
      <w:proofErr w:type="spellEnd"/>
    </w:p>
    <w:p w:rsidR="00E353AA" w:rsidRPr="00E353AA" w:rsidRDefault="00E353AA" w:rsidP="001D4915">
      <w:pPr>
        <w:spacing w:line="360" w:lineRule="auto"/>
        <w:jc w:val="both"/>
        <w:rPr>
          <w:rFonts w:ascii="Times New Roman" w:hAnsi="Times New Roman" w:cs="Times New Roman"/>
          <w:sz w:val="24"/>
        </w:rPr>
      </w:pPr>
      <w:r w:rsidRPr="00E353AA">
        <w:rPr>
          <w:rFonts w:ascii="Times New Roman" w:hAnsi="Times New Roman" w:cs="Times New Roman"/>
          <w:sz w:val="24"/>
        </w:rPr>
        <w:t xml:space="preserve"> Email: sisaydeme21@gmail.com</w:t>
      </w:r>
    </w:p>
    <w:p w:rsidR="00E353AA" w:rsidRPr="00E353AA" w:rsidRDefault="00E353AA" w:rsidP="001D4915">
      <w:pPr>
        <w:spacing w:line="360" w:lineRule="auto"/>
        <w:jc w:val="both"/>
        <w:rPr>
          <w:rFonts w:ascii="Times New Roman" w:hAnsi="Times New Roman" w:cs="Times New Roman"/>
          <w:sz w:val="24"/>
        </w:rPr>
      </w:pPr>
      <w:r w:rsidRPr="00E353AA">
        <w:rPr>
          <w:rFonts w:ascii="Times New Roman" w:hAnsi="Times New Roman" w:cs="Times New Roman"/>
          <w:sz w:val="24"/>
        </w:rPr>
        <w:t>Tell: +251923272360</w:t>
      </w:r>
    </w:p>
    <w:p w:rsidR="00E353AA" w:rsidRPr="00E353AA" w:rsidRDefault="00E353AA" w:rsidP="001D4915">
      <w:pPr>
        <w:spacing w:line="360" w:lineRule="auto"/>
        <w:jc w:val="both"/>
        <w:rPr>
          <w:rFonts w:ascii="Times New Roman" w:hAnsi="Times New Roman" w:cs="Times New Roman"/>
          <w:sz w:val="24"/>
        </w:rPr>
      </w:pPr>
      <w:proofErr w:type="spellStart"/>
      <w:r w:rsidRPr="00E353AA">
        <w:rPr>
          <w:rFonts w:ascii="Times New Roman" w:hAnsi="Times New Roman" w:cs="Times New Roman"/>
          <w:sz w:val="24"/>
        </w:rPr>
        <w:t>P.o.</w:t>
      </w:r>
      <w:proofErr w:type="spellEnd"/>
      <w:r w:rsidRPr="00E353AA">
        <w:rPr>
          <w:rFonts w:ascii="Times New Roman" w:hAnsi="Times New Roman" w:cs="Times New Roman"/>
          <w:sz w:val="24"/>
        </w:rPr>
        <w:t xml:space="preserve"> Box: 1871, Mekelle University, Mekelle, Ethiopia</w:t>
      </w:r>
    </w:p>
    <w:p w:rsidR="00D60DFE" w:rsidRDefault="00D60DFE" w:rsidP="00261633">
      <w:pPr>
        <w:spacing w:line="360" w:lineRule="auto"/>
        <w:jc w:val="both"/>
        <w:rPr>
          <w:rFonts w:ascii="Times New Roman" w:hAnsi="Times New Roman" w:cs="Times New Roman"/>
          <w:b/>
          <w:sz w:val="24"/>
        </w:rPr>
      </w:pPr>
    </w:p>
    <w:p w:rsidR="00261633" w:rsidRDefault="00261633" w:rsidP="00261633">
      <w:pPr>
        <w:spacing w:line="360" w:lineRule="auto"/>
        <w:jc w:val="both"/>
        <w:rPr>
          <w:rFonts w:ascii="Times New Roman" w:hAnsi="Times New Roman" w:cs="Times New Roman"/>
          <w:b/>
          <w:sz w:val="24"/>
        </w:rPr>
      </w:pPr>
    </w:p>
    <w:p w:rsidR="00261633" w:rsidRDefault="00261633" w:rsidP="00261633">
      <w:pPr>
        <w:spacing w:line="360" w:lineRule="auto"/>
        <w:jc w:val="both"/>
        <w:rPr>
          <w:rFonts w:ascii="Times New Roman" w:hAnsi="Times New Roman" w:cs="Times New Roman"/>
          <w:b/>
          <w:sz w:val="24"/>
        </w:rPr>
      </w:pPr>
    </w:p>
    <w:p w:rsidR="00261633" w:rsidRDefault="00261633" w:rsidP="00261633">
      <w:pPr>
        <w:spacing w:line="360" w:lineRule="auto"/>
        <w:jc w:val="both"/>
        <w:rPr>
          <w:rFonts w:ascii="Times New Roman" w:hAnsi="Times New Roman" w:cs="Times New Roman"/>
          <w:b/>
          <w:sz w:val="24"/>
        </w:rPr>
      </w:pPr>
    </w:p>
    <w:p w:rsidR="00261633" w:rsidRDefault="00261633" w:rsidP="00261633">
      <w:pPr>
        <w:spacing w:line="360" w:lineRule="auto"/>
        <w:jc w:val="both"/>
        <w:rPr>
          <w:rFonts w:ascii="Times New Roman" w:hAnsi="Times New Roman" w:cs="Times New Roman"/>
          <w:b/>
          <w:sz w:val="24"/>
        </w:rPr>
      </w:pPr>
    </w:p>
    <w:p w:rsidR="00261633" w:rsidRDefault="00261633" w:rsidP="00261633">
      <w:pPr>
        <w:spacing w:line="360" w:lineRule="auto"/>
        <w:jc w:val="both"/>
        <w:rPr>
          <w:rFonts w:ascii="Times New Roman" w:hAnsi="Times New Roman" w:cs="Times New Roman"/>
          <w:sz w:val="24"/>
        </w:rPr>
      </w:pPr>
    </w:p>
    <w:p w:rsidR="00D60DFE" w:rsidRDefault="00D60DFE" w:rsidP="004E5925">
      <w:pPr>
        <w:rPr>
          <w:rFonts w:ascii="Times New Roman" w:hAnsi="Times New Roman" w:cs="Times New Roman"/>
          <w:b/>
          <w:sz w:val="24"/>
        </w:rPr>
      </w:pPr>
    </w:p>
    <w:p w:rsidR="00696038" w:rsidRDefault="00696038" w:rsidP="004E5925">
      <w:pPr>
        <w:rPr>
          <w:rFonts w:ascii="Times New Roman" w:hAnsi="Times New Roman" w:cs="Times New Roman"/>
          <w:b/>
          <w:sz w:val="24"/>
        </w:rPr>
      </w:pPr>
    </w:p>
    <w:p w:rsidR="00D60DFE" w:rsidRDefault="00D60DFE" w:rsidP="004E5925">
      <w:pPr>
        <w:rPr>
          <w:rFonts w:ascii="Times New Roman" w:hAnsi="Times New Roman" w:cs="Times New Roman"/>
          <w:b/>
          <w:sz w:val="24"/>
        </w:rPr>
      </w:pPr>
    </w:p>
    <w:p w:rsidR="00D60DFE" w:rsidRDefault="00D60DFE" w:rsidP="004E5925">
      <w:pPr>
        <w:rPr>
          <w:rFonts w:ascii="Times New Roman" w:hAnsi="Times New Roman" w:cs="Times New Roman"/>
          <w:b/>
          <w:sz w:val="24"/>
        </w:rPr>
      </w:pPr>
    </w:p>
    <w:p w:rsidR="00696038" w:rsidRDefault="00696038" w:rsidP="004E5925">
      <w:pPr>
        <w:rPr>
          <w:rFonts w:ascii="Times New Roman" w:hAnsi="Times New Roman" w:cs="Times New Roman"/>
          <w:b/>
          <w:sz w:val="24"/>
        </w:rPr>
      </w:pPr>
    </w:p>
    <w:p w:rsidR="00696038" w:rsidRDefault="00696038" w:rsidP="004E5925">
      <w:pPr>
        <w:rPr>
          <w:rFonts w:ascii="Times New Roman" w:hAnsi="Times New Roman" w:cs="Times New Roman"/>
          <w:b/>
          <w:sz w:val="24"/>
        </w:rPr>
      </w:pPr>
    </w:p>
    <w:p w:rsidR="004E5925" w:rsidRPr="008E02B1" w:rsidRDefault="004E5925" w:rsidP="004E5925">
      <w:pPr>
        <w:rPr>
          <w:rFonts w:ascii="Times New Roman" w:hAnsi="Times New Roman" w:cs="Times New Roman"/>
          <w:b/>
          <w:sz w:val="24"/>
        </w:rPr>
      </w:pPr>
      <w:r w:rsidRPr="008E02B1">
        <w:rPr>
          <w:rFonts w:ascii="Times New Roman" w:hAnsi="Times New Roman" w:cs="Times New Roman"/>
          <w:b/>
          <w:sz w:val="24"/>
        </w:rPr>
        <w:lastRenderedPageBreak/>
        <w:t>Abstract</w:t>
      </w:r>
    </w:p>
    <w:p w:rsidR="004E5925" w:rsidRPr="004E5925" w:rsidRDefault="004E5925" w:rsidP="007C7B4F">
      <w:pPr>
        <w:spacing w:line="360" w:lineRule="auto"/>
        <w:jc w:val="both"/>
        <w:rPr>
          <w:rFonts w:ascii="Times New Roman" w:hAnsi="Times New Roman" w:cs="Times New Roman"/>
          <w:sz w:val="24"/>
        </w:rPr>
      </w:pPr>
      <w:r w:rsidRPr="004E5925">
        <w:rPr>
          <w:rFonts w:ascii="Times New Roman" w:hAnsi="Times New Roman" w:cs="Times New Roman"/>
          <w:b/>
          <w:sz w:val="24"/>
        </w:rPr>
        <w:t>Background</w:t>
      </w:r>
      <w:r w:rsidRPr="004E5925">
        <w:rPr>
          <w:rFonts w:ascii="Times New Roman" w:hAnsi="Times New Roman" w:cs="Times New Roman"/>
          <w:sz w:val="24"/>
        </w:rPr>
        <w:t xml:space="preserve">: </w:t>
      </w:r>
      <w:r w:rsidR="006C6BD2">
        <w:rPr>
          <w:rFonts w:ascii="Times New Roman" w:hAnsi="Times New Roman" w:cs="Times New Roman"/>
          <w:sz w:val="24"/>
        </w:rPr>
        <w:t xml:space="preserve">Musculoskeletal disorders contributed from chronic </w:t>
      </w:r>
      <w:r w:rsidR="006C6BD2" w:rsidRPr="004E5925">
        <w:rPr>
          <w:rFonts w:ascii="Times New Roman" w:hAnsi="Times New Roman" w:cs="Times New Roman"/>
          <w:sz w:val="24"/>
        </w:rPr>
        <w:t>kidney disease are</w:t>
      </w:r>
      <w:r w:rsidRPr="004E5925">
        <w:rPr>
          <w:rFonts w:ascii="Times New Roman" w:hAnsi="Times New Roman" w:cs="Times New Roman"/>
          <w:sz w:val="24"/>
        </w:rPr>
        <w:t xml:space="preserve"> increa</w:t>
      </w:r>
      <w:r>
        <w:rPr>
          <w:rFonts w:ascii="Times New Roman" w:hAnsi="Times New Roman" w:cs="Times New Roman"/>
          <w:sz w:val="24"/>
        </w:rPr>
        <w:t>sing worldwide</w:t>
      </w:r>
      <w:r w:rsidR="008E02B1">
        <w:rPr>
          <w:rFonts w:ascii="Times New Roman" w:hAnsi="Times New Roman" w:cs="Times New Roman"/>
          <w:sz w:val="24"/>
        </w:rPr>
        <w:t>.</w:t>
      </w:r>
      <w:r w:rsidRPr="004E5925">
        <w:rPr>
          <w:rFonts w:ascii="Times New Roman" w:hAnsi="Times New Roman" w:cs="Times New Roman"/>
          <w:sz w:val="24"/>
        </w:rPr>
        <w:t xml:space="preserve"> Musculoskeletal disorders </w:t>
      </w:r>
      <w:r w:rsidR="00B53645">
        <w:rPr>
          <w:rFonts w:ascii="Times New Roman" w:hAnsi="Times New Roman" w:cs="Times New Roman"/>
          <w:sz w:val="24"/>
        </w:rPr>
        <w:t>had significant health burden and is a</w:t>
      </w:r>
      <w:r w:rsidRPr="004E5925">
        <w:rPr>
          <w:rFonts w:ascii="Times New Roman" w:hAnsi="Times New Roman" w:cs="Times New Roman"/>
          <w:sz w:val="24"/>
        </w:rPr>
        <w:t xml:space="preserve"> leadi</w:t>
      </w:r>
      <w:r>
        <w:rPr>
          <w:rFonts w:ascii="Times New Roman" w:hAnsi="Times New Roman" w:cs="Times New Roman"/>
          <w:sz w:val="24"/>
        </w:rPr>
        <w:t xml:space="preserve">ng causes of </w:t>
      </w:r>
      <w:r w:rsidR="00055F05">
        <w:rPr>
          <w:rFonts w:ascii="Times New Roman" w:hAnsi="Times New Roman" w:cs="Times New Roman"/>
          <w:sz w:val="24"/>
        </w:rPr>
        <w:t xml:space="preserve">co-morbidities, </w:t>
      </w:r>
      <w:r>
        <w:rPr>
          <w:rFonts w:ascii="Times New Roman" w:hAnsi="Times New Roman" w:cs="Times New Roman"/>
          <w:sz w:val="24"/>
        </w:rPr>
        <w:t xml:space="preserve">disability and low </w:t>
      </w:r>
      <w:r w:rsidRPr="004E5925">
        <w:rPr>
          <w:rFonts w:ascii="Times New Roman" w:hAnsi="Times New Roman" w:cs="Times New Roman"/>
          <w:sz w:val="24"/>
        </w:rPr>
        <w:t>productivity</w:t>
      </w:r>
      <w:r w:rsidR="00E15C73">
        <w:rPr>
          <w:rFonts w:ascii="Times New Roman" w:hAnsi="Times New Roman" w:cs="Times New Roman"/>
          <w:sz w:val="24"/>
        </w:rPr>
        <w:t xml:space="preserve"> which potentially affects individual’s </w:t>
      </w:r>
      <w:r w:rsidRPr="004E5925">
        <w:rPr>
          <w:rFonts w:ascii="Times New Roman" w:hAnsi="Times New Roman" w:cs="Times New Roman"/>
          <w:sz w:val="24"/>
        </w:rPr>
        <w:t>functional status and quality o</w:t>
      </w:r>
      <w:r>
        <w:rPr>
          <w:rFonts w:ascii="Times New Roman" w:hAnsi="Times New Roman" w:cs="Times New Roman"/>
          <w:sz w:val="24"/>
        </w:rPr>
        <w:t>f life</w:t>
      </w:r>
      <w:r w:rsidR="00E15C73">
        <w:rPr>
          <w:rFonts w:ascii="Times New Roman" w:hAnsi="Times New Roman" w:cs="Times New Roman"/>
          <w:sz w:val="24"/>
        </w:rPr>
        <w:t>.</w:t>
      </w:r>
      <w:r w:rsidRPr="004E5925">
        <w:rPr>
          <w:rFonts w:ascii="Times New Roman" w:hAnsi="Times New Roman" w:cs="Times New Roman"/>
          <w:sz w:val="24"/>
        </w:rPr>
        <w:t xml:space="preserve"> </w:t>
      </w:r>
    </w:p>
    <w:p w:rsidR="004E5925" w:rsidRPr="004E5925" w:rsidRDefault="007C7B4F" w:rsidP="007C7B4F">
      <w:pPr>
        <w:spacing w:after="120" w:line="360" w:lineRule="auto"/>
        <w:rPr>
          <w:rFonts w:ascii="Times New Roman" w:hAnsi="Times New Roman" w:cs="Times New Roman"/>
          <w:sz w:val="24"/>
        </w:rPr>
      </w:pPr>
      <w:r w:rsidRPr="007C7B4F">
        <w:rPr>
          <w:rFonts w:ascii="Times New Roman" w:hAnsi="Times New Roman" w:cs="Times New Roman"/>
          <w:b/>
          <w:sz w:val="24"/>
        </w:rPr>
        <w:t>Purpose</w:t>
      </w:r>
      <w:r w:rsidR="004E5925" w:rsidRPr="007C7B4F">
        <w:rPr>
          <w:rFonts w:ascii="Times New Roman" w:hAnsi="Times New Roman" w:cs="Times New Roman"/>
          <w:b/>
          <w:sz w:val="24"/>
        </w:rPr>
        <w:t>:</w:t>
      </w:r>
      <w:r w:rsidR="004E5925" w:rsidRPr="004E5925">
        <w:rPr>
          <w:rFonts w:ascii="Times New Roman" w:hAnsi="Times New Roman" w:cs="Times New Roman"/>
          <w:sz w:val="24"/>
        </w:rPr>
        <w:t xml:space="preserve"> The</w:t>
      </w:r>
      <w:r w:rsidR="00055F05">
        <w:rPr>
          <w:rFonts w:ascii="Times New Roman" w:hAnsi="Times New Roman" w:cs="Times New Roman"/>
          <w:sz w:val="24"/>
        </w:rPr>
        <w:t xml:space="preserve"> aim of this study was to assess </w:t>
      </w:r>
      <w:r w:rsidR="006C6BD2">
        <w:rPr>
          <w:rFonts w:ascii="Times New Roman" w:hAnsi="Times New Roman" w:cs="Times New Roman"/>
          <w:sz w:val="24"/>
        </w:rPr>
        <w:t xml:space="preserve">the </w:t>
      </w:r>
      <w:r w:rsidR="006C6BD2" w:rsidRPr="004E5925">
        <w:rPr>
          <w:rFonts w:ascii="Times New Roman" w:hAnsi="Times New Roman" w:cs="Times New Roman"/>
          <w:sz w:val="24"/>
        </w:rPr>
        <w:t>prevalence</w:t>
      </w:r>
      <w:r w:rsidR="004E5925" w:rsidRPr="004E5925">
        <w:rPr>
          <w:rFonts w:ascii="Times New Roman" w:hAnsi="Times New Roman" w:cs="Times New Roman"/>
          <w:sz w:val="24"/>
        </w:rPr>
        <w:t xml:space="preserve"> of musculoskeletal disorders and its associated factors</w:t>
      </w:r>
      <w:r>
        <w:rPr>
          <w:rFonts w:ascii="Times New Roman" w:hAnsi="Times New Roman" w:cs="Times New Roman"/>
          <w:sz w:val="24"/>
        </w:rPr>
        <w:t xml:space="preserve"> a</w:t>
      </w:r>
      <w:r w:rsidRPr="004E5925">
        <w:rPr>
          <w:rFonts w:ascii="Times New Roman" w:hAnsi="Times New Roman" w:cs="Times New Roman"/>
          <w:sz w:val="24"/>
        </w:rPr>
        <w:t>mong</w:t>
      </w:r>
      <w:r w:rsidR="004E5925" w:rsidRPr="004E5925">
        <w:rPr>
          <w:rFonts w:ascii="Times New Roman" w:hAnsi="Times New Roman" w:cs="Times New Roman"/>
          <w:sz w:val="24"/>
        </w:rPr>
        <w:t xml:space="preserve"> patients with chronic kidney attending in Saint Paul Hospital, Addis Ababa, Ethiopia.</w:t>
      </w:r>
    </w:p>
    <w:p w:rsidR="004E5925" w:rsidRPr="004E5925" w:rsidRDefault="007C7B4F" w:rsidP="007C7B4F">
      <w:pPr>
        <w:spacing w:after="0" w:line="360" w:lineRule="auto"/>
        <w:jc w:val="both"/>
        <w:rPr>
          <w:rFonts w:ascii="Times New Roman" w:hAnsi="Times New Roman" w:cs="Times New Roman"/>
          <w:sz w:val="24"/>
        </w:rPr>
      </w:pPr>
      <w:r w:rsidRPr="007C7B4F">
        <w:rPr>
          <w:rFonts w:ascii="Times New Roman" w:hAnsi="Times New Roman" w:cs="Times New Roman"/>
          <w:b/>
          <w:sz w:val="24"/>
        </w:rPr>
        <w:t>Patients and Methods</w:t>
      </w:r>
      <w:r w:rsidR="004E5925" w:rsidRPr="004E5925">
        <w:rPr>
          <w:rFonts w:ascii="Times New Roman" w:hAnsi="Times New Roman" w:cs="Times New Roman"/>
          <w:sz w:val="24"/>
        </w:rPr>
        <w:t>: An institution based cross-sectional study was c</w:t>
      </w:r>
      <w:r>
        <w:rPr>
          <w:rFonts w:ascii="Times New Roman" w:hAnsi="Times New Roman" w:cs="Times New Roman"/>
          <w:sz w:val="24"/>
        </w:rPr>
        <w:t xml:space="preserve">onducted </w:t>
      </w:r>
      <w:r w:rsidR="00055F05">
        <w:rPr>
          <w:rFonts w:ascii="Times New Roman" w:hAnsi="Times New Roman" w:cs="Times New Roman"/>
          <w:sz w:val="24"/>
        </w:rPr>
        <w:t xml:space="preserve">on </w:t>
      </w:r>
      <w:r w:rsidR="004E5925" w:rsidRPr="004E5925">
        <w:rPr>
          <w:rFonts w:ascii="Times New Roman" w:hAnsi="Times New Roman" w:cs="Times New Roman"/>
          <w:sz w:val="24"/>
        </w:rPr>
        <w:t>302</w:t>
      </w:r>
      <w:r w:rsidR="00055F05">
        <w:rPr>
          <w:rFonts w:ascii="Times New Roman" w:hAnsi="Times New Roman" w:cs="Times New Roman"/>
          <w:sz w:val="24"/>
        </w:rPr>
        <w:t xml:space="preserve"> enrolled study participants</w:t>
      </w:r>
      <w:r w:rsidR="0032025D">
        <w:rPr>
          <w:rFonts w:ascii="Times New Roman" w:hAnsi="Times New Roman" w:cs="Times New Roman"/>
          <w:sz w:val="24"/>
        </w:rPr>
        <w:t xml:space="preserve"> through systematic random sampling techniques</w:t>
      </w:r>
      <w:r w:rsidR="00055F05">
        <w:rPr>
          <w:rFonts w:ascii="Times New Roman" w:hAnsi="Times New Roman" w:cs="Times New Roman"/>
          <w:sz w:val="24"/>
        </w:rPr>
        <w:t xml:space="preserve">. </w:t>
      </w:r>
      <w:r w:rsidR="0032025D">
        <w:rPr>
          <w:rFonts w:ascii="Times New Roman" w:hAnsi="Times New Roman" w:cs="Times New Roman"/>
          <w:sz w:val="24"/>
        </w:rPr>
        <w:t xml:space="preserve"> F</w:t>
      </w:r>
      <w:r w:rsidR="004E5925" w:rsidRPr="004E5925">
        <w:rPr>
          <w:rFonts w:ascii="Times New Roman" w:hAnsi="Times New Roman" w:cs="Times New Roman"/>
          <w:sz w:val="24"/>
        </w:rPr>
        <w:t xml:space="preserve">ace to face interview, </w:t>
      </w:r>
      <w:r w:rsidR="0032025D">
        <w:rPr>
          <w:rFonts w:ascii="Times New Roman" w:hAnsi="Times New Roman" w:cs="Times New Roman"/>
          <w:sz w:val="24"/>
        </w:rPr>
        <w:t>p</w:t>
      </w:r>
      <w:r w:rsidR="004E5925" w:rsidRPr="004E5925">
        <w:rPr>
          <w:rFonts w:ascii="Times New Roman" w:hAnsi="Times New Roman" w:cs="Times New Roman"/>
          <w:sz w:val="24"/>
        </w:rPr>
        <w:t>hysical examination and chart reviews</w:t>
      </w:r>
      <w:r w:rsidR="0032025D">
        <w:rPr>
          <w:rFonts w:ascii="Times New Roman" w:hAnsi="Times New Roman" w:cs="Times New Roman"/>
          <w:sz w:val="24"/>
        </w:rPr>
        <w:t xml:space="preserve"> were used to collect data using </w:t>
      </w:r>
      <w:r w:rsidRPr="004E5925">
        <w:rPr>
          <w:rFonts w:ascii="Times New Roman" w:hAnsi="Times New Roman" w:cs="Times New Roman"/>
          <w:sz w:val="24"/>
        </w:rPr>
        <w:t>semi structured</w:t>
      </w:r>
      <w:r w:rsidR="004E5925" w:rsidRPr="004E5925">
        <w:rPr>
          <w:rFonts w:ascii="Times New Roman" w:hAnsi="Times New Roman" w:cs="Times New Roman"/>
          <w:sz w:val="24"/>
        </w:rPr>
        <w:t xml:space="preserve"> questionnaire adapted from a standard Nordic Mu</w:t>
      </w:r>
      <w:r>
        <w:rPr>
          <w:rFonts w:ascii="Times New Roman" w:hAnsi="Times New Roman" w:cs="Times New Roman"/>
          <w:sz w:val="24"/>
        </w:rPr>
        <w:t xml:space="preserve">sculoskeletal Questionnaire and </w:t>
      </w:r>
      <w:r w:rsidR="004E5925" w:rsidRPr="004E5925">
        <w:rPr>
          <w:rFonts w:ascii="Times New Roman" w:hAnsi="Times New Roman" w:cs="Times New Roman"/>
          <w:sz w:val="24"/>
        </w:rPr>
        <w:t xml:space="preserve">other literatures. Data was entered into EPI info version 7 and </w:t>
      </w:r>
      <w:r>
        <w:rPr>
          <w:rFonts w:ascii="Times New Roman" w:hAnsi="Times New Roman" w:cs="Times New Roman"/>
          <w:sz w:val="24"/>
        </w:rPr>
        <w:t xml:space="preserve">exported to SPSS version 23 for </w:t>
      </w:r>
      <w:r w:rsidR="004E5925" w:rsidRPr="004E5925">
        <w:rPr>
          <w:rFonts w:ascii="Times New Roman" w:hAnsi="Times New Roman" w:cs="Times New Roman"/>
          <w:sz w:val="24"/>
        </w:rPr>
        <w:t>analysis. Bivariate logistic regression analysis was employed</w:t>
      </w:r>
      <w:r>
        <w:rPr>
          <w:rFonts w:ascii="Times New Roman" w:hAnsi="Times New Roman" w:cs="Times New Roman"/>
          <w:sz w:val="24"/>
        </w:rPr>
        <w:t xml:space="preserve"> with a p-value less than 0.25. </w:t>
      </w:r>
      <w:r w:rsidR="004E5925" w:rsidRPr="004E5925">
        <w:rPr>
          <w:rFonts w:ascii="Times New Roman" w:hAnsi="Times New Roman" w:cs="Times New Roman"/>
          <w:sz w:val="24"/>
        </w:rPr>
        <w:t xml:space="preserve">Finally, those variables having a p-value less than 0.05 with </w:t>
      </w:r>
      <w:r>
        <w:rPr>
          <w:rFonts w:ascii="Times New Roman" w:hAnsi="Times New Roman" w:cs="Times New Roman"/>
          <w:sz w:val="24"/>
        </w:rPr>
        <w:t xml:space="preserve">95% CI in multivariate analysis </w:t>
      </w:r>
      <w:r w:rsidR="004E5925" w:rsidRPr="004E5925">
        <w:rPr>
          <w:rFonts w:ascii="Times New Roman" w:hAnsi="Times New Roman" w:cs="Times New Roman"/>
          <w:sz w:val="24"/>
        </w:rPr>
        <w:t>were taken as statistically significant.</w:t>
      </w:r>
    </w:p>
    <w:p w:rsidR="004E5925" w:rsidRPr="004E5925" w:rsidRDefault="004E5925" w:rsidP="007C7B4F">
      <w:pPr>
        <w:spacing w:after="0" w:line="360" w:lineRule="auto"/>
        <w:jc w:val="both"/>
        <w:rPr>
          <w:rFonts w:ascii="Times New Roman" w:hAnsi="Times New Roman" w:cs="Times New Roman"/>
          <w:sz w:val="24"/>
        </w:rPr>
      </w:pPr>
      <w:r w:rsidRPr="007C7B4F">
        <w:rPr>
          <w:rFonts w:ascii="Times New Roman" w:hAnsi="Times New Roman" w:cs="Times New Roman"/>
          <w:b/>
          <w:sz w:val="24"/>
        </w:rPr>
        <w:t>Results:</w:t>
      </w:r>
      <w:r w:rsidRPr="004E5925">
        <w:rPr>
          <w:rFonts w:ascii="Times New Roman" w:hAnsi="Times New Roman" w:cs="Times New Roman"/>
          <w:sz w:val="24"/>
        </w:rPr>
        <w:t xml:space="preserve"> The prevalence of musculoskeletal disorders among CKD</w:t>
      </w:r>
      <w:r w:rsidR="00C951A6">
        <w:rPr>
          <w:rFonts w:ascii="Times New Roman" w:hAnsi="Times New Roman" w:cs="Times New Roman"/>
          <w:sz w:val="24"/>
        </w:rPr>
        <w:t xml:space="preserve"> individuals </w:t>
      </w:r>
      <w:r w:rsidRPr="004E5925">
        <w:rPr>
          <w:rFonts w:ascii="Times New Roman" w:hAnsi="Times New Roman" w:cs="Times New Roman"/>
          <w:sz w:val="24"/>
        </w:rPr>
        <w:t>was found to be</w:t>
      </w:r>
      <w:r w:rsidR="00C30A04">
        <w:rPr>
          <w:rFonts w:ascii="Times New Roman" w:hAnsi="Times New Roman" w:cs="Times New Roman"/>
          <w:sz w:val="24"/>
        </w:rPr>
        <w:t xml:space="preserve"> </w:t>
      </w:r>
      <w:r w:rsidRPr="004E5925">
        <w:rPr>
          <w:rFonts w:ascii="Times New Roman" w:hAnsi="Times New Roman" w:cs="Times New Roman"/>
          <w:sz w:val="24"/>
        </w:rPr>
        <w:t>58.6% (95% CI; 53.0, 64.1). Being female (</w:t>
      </w:r>
      <w:smartTag w:uri="urn:schemas-microsoft-com:office:smarttags" w:element="stockticker">
        <w:r w:rsidRPr="004E5925">
          <w:rPr>
            <w:rFonts w:ascii="Times New Roman" w:hAnsi="Times New Roman" w:cs="Times New Roman"/>
            <w:sz w:val="24"/>
          </w:rPr>
          <w:t>AOR</w:t>
        </w:r>
      </w:smartTag>
      <w:r w:rsidRPr="004E5925">
        <w:rPr>
          <w:rFonts w:ascii="Times New Roman" w:hAnsi="Times New Roman" w:cs="Times New Roman"/>
          <w:sz w:val="24"/>
        </w:rPr>
        <w:t>=0.49; 95% CI 0.26</w:t>
      </w:r>
      <w:r w:rsidR="007C7B4F" w:rsidRPr="004E5925">
        <w:rPr>
          <w:rFonts w:ascii="Times New Roman" w:hAnsi="Times New Roman" w:cs="Times New Roman"/>
          <w:sz w:val="24"/>
        </w:rPr>
        <w:t>, 0.94</w:t>
      </w:r>
      <w:r w:rsidR="007C7B4F">
        <w:rPr>
          <w:rFonts w:ascii="Times New Roman" w:hAnsi="Times New Roman" w:cs="Times New Roman"/>
          <w:sz w:val="24"/>
        </w:rPr>
        <w:t>), age between 40-49</w:t>
      </w:r>
      <w:r w:rsidRPr="004E5925">
        <w:rPr>
          <w:rFonts w:ascii="Times New Roman" w:hAnsi="Times New Roman" w:cs="Times New Roman"/>
          <w:sz w:val="24"/>
        </w:rPr>
        <w:t>(</w:t>
      </w:r>
      <w:smartTag w:uri="urn:schemas-microsoft-com:office:smarttags" w:element="stockticker">
        <w:r w:rsidRPr="004E5925">
          <w:rPr>
            <w:rFonts w:ascii="Times New Roman" w:hAnsi="Times New Roman" w:cs="Times New Roman"/>
            <w:sz w:val="24"/>
          </w:rPr>
          <w:t>AOR</w:t>
        </w:r>
      </w:smartTag>
      <w:r w:rsidRPr="004E5925">
        <w:rPr>
          <w:rFonts w:ascii="Times New Roman" w:hAnsi="Times New Roman" w:cs="Times New Roman"/>
          <w:sz w:val="24"/>
        </w:rPr>
        <w:t>=3.34; 95% CI 1.07,10.44), Stage III (</w:t>
      </w:r>
      <w:smartTag w:uri="urn:schemas-microsoft-com:office:smarttags" w:element="stockticker">
        <w:r w:rsidRPr="004E5925">
          <w:rPr>
            <w:rFonts w:ascii="Times New Roman" w:hAnsi="Times New Roman" w:cs="Times New Roman"/>
            <w:sz w:val="24"/>
          </w:rPr>
          <w:t>AOR</w:t>
        </w:r>
      </w:smartTag>
      <w:r w:rsidRPr="004E5925">
        <w:rPr>
          <w:rFonts w:ascii="Times New Roman" w:hAnsi="Times New Roman" w:cs="Times New Roman"/>
          <w:sz w:val="24"/>
        </w:rPr>
        <w:t>=0.24; 95% CI 0</w:t>
      </w:r>
      <w:r w:rsidR="007C7B4F">
        <w:rPr>
          <w:rFonts w:ascii="Times New Roman" w:hAnsi="Times New Roman" w:cs="Times New Roman"/>
          <w:sz w:val="24"/>
        </w:rPr>
        <w:t xml:space="preserve">.06,0.89) and stage IV </w:t>
      </w:r>
      <w:r w:rsidRPr="004E5925">
        <w:rPr>
          <w:rFonts w:ascii="Times New Roman" w:hAnsi="Times New Roman" w:cs="Times New Roman"/>
          <w:sz w:val="24"/>
        </w:rPr>
        <w:t>(</w:t>
      </w:r>
      <w:smartTag w:uri="urn:schemas-microsoft-com:office:smarttags" w:element="stockticker">
        <w:r w:rsidRPr="004E5925">
          <w:rPr>
            <w:rFonts w:ascii="Times New Roman" w:hAnsi="Times New Roman" w:cs="Times New Roman"/>
            <w:sz w:val="24"/>
          </w:rPr>
          <w:t>AOR</w:t>
        </w:r>
      </w:smartTag>
      <w:r w:rsidRPr="004E5925">
        <w:rPr>
          <w:rFonts w:ascii="Times New Roman" w:hAnsi="Times New Roman" w:cs="Times New Roman"/>
          <w:sz w:val="24"/>
        </w:rPr>
        <w:t>=0.24; 95% CI 0.06,0.89) chronic kidney diseas</w:t>
      </w:r>
      <w:r w:rsidR="007C7B4F">
        <w:rPr>
          <w:rFonts w:ascii="Times New Roman" w:hAnsi="Times New Roman" w:cs="Times New Roman"/>
          <w:sz w:val="24"/>
        </w:rPr>
        <w:t>e, having HTN (</w:t>
      </w:r>
      <w:smartTag w:uri="urn:schemas-microsoft-com:office:smarttags" w:element="stockticker">
        <w:r w:rsidR="007C7B4F">
          <w:rPr>
            <w:rFonts w:ascii="Times New Roman" w:hAnsi="Times New Roman" w:cs="Times New Roman"/>
            <w:sz w:val="24"/>
          </w:rPr>
          <w:t>AOR</w:t>
        </w:r>
      </w:smartTag>
      <w:r w:rsidR="007C7B4F">
        <w:rPr>
          <w:rFonts w:ascii="Times New Roman" w:hAnsi="Times New Roman" w:cs="Times New Roman"/>
          <w:sz w:val="24"/>
        </w:rPr>
        <w:t xml:space="preserve">=7.47; 95% CI </w:t>
      </w:r>
      <w:r w:rsidRPr="004E5925">
        <w:rPr>
          <w:rFonts w:ascii="Times New Roman" w:hAnsi="Times New Roman" w:cs="Times New Roman"/>
          <w:sz w:val="24"/>
        </w:rPr>
        <w:t xml:space="preserve">3.47,16.06), parathyroid hormone level ≥ 100 </w:t>
      </w:r>
      <w:proofErr w:type="spellStart"/>
      <w:r w:rsidRPr="004E5925">
        <w:rPr>
          <w:rFonts w:ascii="Times New Roman" w:hAnsi="Times New Roman" w:cs="Times New Roman"/>
          <w:sz w:val="24"/>
        </w:rPr>
        <w:t>pg</w:t>
      </w:r>
      <w:proofErr w:type="spellEnd"/>
      <w:r w:rsidRPr="004E5925">
        <w:rPr>
          <w:rFonts w:ascii="Times New Roman" w:hAnsi="Times New Roman" w:cs="Times New Roman"/>
          <w:sz w:val="24"/>
        </w:rPr>
        <w:t>/ml (</w:t>
      </w:r>
      <w:smartTag w:uri="urn:schemas-microsoft-com:office:smarttags" w:element="stockticker">
        <w:r w:rsidRPr="004E5925">
          <w:rPr>
            <w:rFonts w:ascii="Times New Roman" w:hAnsi="Times New Roman" w:cs="Times New Roman"/>
            <w:sz w:val="24"/>
          </w:rPr>
          <w:t>AOR</w:t>
        </w:r>
      </w:smartTag>
      <w:r w:rsidRPr="004E5925">
        <w:rPr>
          <w:rFonts w:ascii="Times New Roman" w:hAnsi="Times New Roman" w:cs="Times New Roman"/>
          <w:sz w:val="24"/>
        </w:rPr>
        <w:t>=0</w:t>
      </w:r>
      <w:r w:rsidR="007C7B4F">
        <w:rPr>
          <w:rFonts w:ascii="Times New Roman" w:hAnsi="Times New Roman" w:cs="Times New Roman"/>
          <w:sz w:val="24"/>
        </w:rPr>
        <w:t xml:space="preserve">.43; 95% CI 0.21,0.87), calcium </w:t>
      </w:r>
      <w:r w:rsidRPr="004E5925">
        <w:rPr>
          <w:rFonts w:ascii="Times New Roman" w:hAnsi="Times New Roman" w:cs="Times New Roman"/>
          <w:sz w:val="24"/>
        </w:rPr>
        <w:t>level &lt;8.4 mg/dl (</w:t>
      </w:r>
      <w:smartTag w:uri="urn:schemas-microsoft-com:office:smarttags" w:element="stockticker">
        <w:r w:rsidRPr="004E5925">
          <w:rPr>
            <w:rFonts w:ascii="Times New Roman" w:hAnsi="Times New Roman" w:cs="Times New Roman"/>
            <w:sz w:val="24"/>
          </w:rPr>
          <w:t>AOR</w:t>
        </w:r>
      </w:smartTag>
      <w:r w:rsidRPr="004E5925">
        <w:rPr>
          <w:rFonts w:ascii="Times New Roman" w:hAnsi="Times New Roman" w:cs="Times New Roman"/>
          <w:sz w:val="24"/>
        </w:rPr>
        <w:t>=5.89; 95% CI 2.66,13.56) and serum 25 hy</w:t>
      </w:r>
      <w:r w:rsidR="007C7B4F">
        <w:rPr>
          <w:rFonts w:ascii="Times New Roman" w:hAnsi="Times New Roman" w:cs="Times New Roman"/>
          <w:sz w:val="24"/>
        </w:rPr>
        <w:t xml:space="preserve">droxyl vitamin D level &lt; 20 </w:t>
      </w:r>
      <w:r w:rsidRPr="004E5925">
        <w:rPr>
          <w:rFonts w:ascii="Times New Roman" w:hAnsi="Times New Roman" w:cs="Times New Roman"/>
          <w:sz w:val="24"/>
        </w:rPr>
        <w:t>ng/ml (</w:t>
      </w:r>
      <w:smartTag w:uri="urn:schemas-microsoft-com:office:smarttags" w:element="stockticker">
        <w:r w:rsidRPr="004E5925">
          <w:rPr>
            <w:rFonts w:ascii="Times New Roman" w:hAnsi="Times New Roman" w:cs="Times New Roman"/>
            <w:sz w:val="24"/>
          </w:rPr>
          <w:t>AOR</w:t>
        </w:r>
      </w:smartTag>
      <w:r w:rsidRPr="004E5925">
        <w:rPr>
          <w:rFonts w:ascii="Times New Roman" w:hAnsi="Times New Roman" w:cs="Times New Roman"/>
          <w:sz w:val="24"/>
        </w:rPr>
        <w:t>=3.91; 95% CI 1.32,11.56) were significantly associated with musculoskeletal</w:t>
      </w:r>
      <w:r w:rsidR="007C7B4F">
        <w:rPr>
          <w:rFonts w:ascii="Times New Roman" w:hAnsi="Times New Roman" w:cs="Times New Roman"/>
          <w:sz w:val="24"/>
        </w:rPr>
        <w:t xml:space="preserve"> </w:t>
      </w:r>
      <w:r w:rsidRPr="004E5925">
        <w:rPr>
          <w:rFonts w:ascii="Times New Roman" w:hAnsi="Times New Roman" w:cs="Times New Roman"/>
          <w:sz w:val="24"/>
        </w:rPr>
        <w:t>disorders.</w:t>
      </w:r>
    </w:p>
    <w:p w:rsidR="004E5925" w:rsidRPr="004E5925" w:rsidRDefault="004E5925" w:rsidP="007C7B4F">
      <w:pPr>
        <w:spacing w:after="0" w:line="360" w:lineRule="auto"/>
        <w:jc w:val="both"/>
        <w:rPr>
          <w:rFonts w:ascii="Times New Roman" w:hAnsi="Times New Roman" w:cs="Times New Roman"/>
          <w:sz w:val="24"/>
        </w:rPr>
      </w:pPr>
      <w:r w:rsidRPr="007C7B4F">
        <w:rPr>
          <w:rFonts w:ascii="Times New Roman" w:hAnsi="Times New Roman" w:cs="Times New Roman"/>
          <w:b/>
          <w:sz w:val="24"/>
        </w:rPr>
        <w:t>Conclusion</w:t>
      </w:r>
      <w:r w:rsidR="009E5D2A" w:rsidRPr="004E5925">
        <w:rPr>
          <w:rFonts w:ascii="Times New Roman" w:hAnsi="Times New Roman" w:cs="Times New Roman"/>
          <w:sz w:val="24"/>
        </w:rPr>
        <w:t>:</w:t>
      </w:r>
      <w:r w:rsidR="009E5D2A" w:rsidRPr="009E5D2A">
        <w:rPr>
          <w:rFonts w:ascii="Times New Roman" w:hAnsi="Times New Roman" w:cs="Times New Roman"/>
          <w:sz w:val="24"/>
        </w:rPr>
        <w:t xml:space="preserve"> MSDs were shown to be mo</w:t>
      </w:r>
      <w:r w:rsidR="009E5D2A">
        <w:rPr>
          <w:rFonts w:ascii="Times New Roman" w:hAnsi="Times New Roman" w:cs="Times New Roman"/>
          <w:sz w:val="24"/>
        </w:rPr>
        <w:t>derately common in CKD patients</w:t>
      </w:r>
      <w:r w:rsidR="000D2C0D">
        <w:rPr>
          <w:rFonts w:ascii="Times New Roman" w:hAnsi="Times New Roman" w:cs="Times New Roman"/>
          <w:sz w:val="24"/>
        </w:rPr>
        <w:t>.</w:t>
      </w:r>
      <w:r w:rsidR="000D2C0D" w:rsidRPr="000D2C0D">
        <w:t xml:space="preserve"> </w:t>
      </w:r>
      <w:r w:rsidR="000D2C0D">
        <w:rPr>
          <w:rFonts w:ascii="Times New Roman" w:hAnsi="Times New Roman" w:cs="Times New Roman"/>
          <w:sz w:val="24"/>
        </w:rPr>
        <w:t>F</w:t>
      </w:r>
      <w:r w:rsidR="000D2C0D" w:rsidRPr="000D2C0D">
        <w:rPr>
          <w:rFonts w:ascii="Times New Roman" w:hAnsi="Times New Roman" w:cs="Times New Roman"/>
          <w:sz w:val="24"/>
        </w:rPr>
        <w:t xml:space="preserve">emale gender, age between 40-49 </w:t>
      </w:r>
      <w:proofErr w:type="spellStart"/>
      <w:r w:rsidR="000D2C0D" w:rsidRPr="000D2C0D">
        <w:rPr>
          <w:rFonts w:ascii="Times New Roman" w:hAnsi="Times New Roman" w:cs="Times New Roman"/>
          <w:sz w:val="24"/>
        </w:rPr>
        <w:t>yrs</w:t>
      </w:r>
      <w:proofErr w:type="spellEnd"/>
      <w:r w:rsidR="000D2C0D" w:rsidRPr="000D2C0D">
        <w:rPr>
          <w:rFonts w:ascii="Times New Roman" w:hAnsi="Times New Roman" w:cs="Times New Roman"/>
          <w:sz w:val="24"/>
        </w:rPr>
        <w:t xml:space="preserve">, stage III and stage IV CKD, hypertension, higher PTH level, lower calcium </w:t>
      </w:r>
      <w:r w:rsidR="000D2C0D">
        <w:rPr>
          <w:rFonts w:ascii="Times New Roman" w:hAnsi="Times New Roman" w:cs="Times New Roman"/>
          <w:sz w:val="24"/>
        </w:rPr>
        <w:t xml:space="preserve">level and lower vitamin D level were statistically significant </w:t>
      </w:r>
      <w:r w:rsidR="000D2C0D" w:rsidRPr="000D2C0D">
        <w:rPr>
          <w:rFonts w:ascii="Times New Roman" w:hAnsi="Times New Roman" w:cs="Times New Roman"/>
          <w:sz w:val="24"/>
        </w:rPr>
        <w:t>in their association with musculoskeletal disorders.</w:t>
      </w:r>
    </w:p>
    <w:p w:rsidR="004E5925" w:rsidRDefault="004E5925" w:rsidP="007C7B4F">
      <w:pPr>
        <w:jc w:val="both"/>
        <w:rPr>
          <w:rFonts w:ascii="Times New Roman" w:hAnsi="Times New Roman" w:cs="Times New Roman"/>
          <w:sz w:val="24"/>
        </w:rPr>
      </w:pPr>
      <w:r w:rsidRPr="007C7B4F">
        <w:rPr>
          <w:rFonts w:ascii="Times New Roman" w:hAnsi="Times New Roman" w:cs="Times New Roman"/>
          <w:b/>
          <w:sz w:val="24"/>
        </w:rPr>
        <w:t>Key words:</w:t>
      </w:r>
      <w:r w:rsidRPr="004E5925">
        <w:rPr>
          <w:rFonts w:ascii="Times New Roman" w:hAnsi="Times New Roman" w:cs="Times New Roman"/>
          <w:sz w:val="24"/>
        </w:rPr>
        <w:t xml:space="preserve"> Musculoskeletal disorders, chronic kidney disease, prevalence, associated factors</w:t>
      </w:r>
    </w:p>
    <w:p w:rsidR="00C951A6" w:rsidRDefault="00C951A6" w:rsidP="007C7B4F">
      <w:pPr>
        <w:jc w:val="both"/>
        <w:rPr>
          <w:rFonts w:ascii="Times New Roman" w:hAnsi="Times New Roman" w:cs="Times New Roman"/>
          <w:b/>
          <w:sz w:val="32"/>
        </w:rPr>
      </w:pPr>
    </w:p>
    <w:p w:rsidR="004A0A6C" w:rsidRPr="00FC3BB2" w:rsidRDefault="004E799A" w:rsidP="007C7B4F">
      <w:pPr>
        <w:jc w:val="both"/>
        <w:rPr>
          <w:rFonts w:ascii="Times New Roman" w:hAnsi="Times New Roman" w:cs="Times New Roman"/>
          <w:b/>
          <w:sz w:val="32"/>
        </w:rPr>
      </w:pPr>
      <w:r w:rsidRPr="00FC3BB2">
        <w:rPr>
          <w:rFonts w:ascii="Times New Roman" w:hAnsi="Times New Roman" w:cs="Times New Roman"/>
          <w:b/>
          <w:sz w:val="32"/>
        </w:rPr>
        <w:lastRenderedPageBreak/>
        <w:t xml:space="preserve">Introduction </w:t>
      </w:r>
    </w:p>
    <w:p w:rsidR="00256CC8" w:rsidRPr="00586F85" w:rsidRDefault="00256CC8" w:rsidP="00256CC8">
      <w:pPr>
        <w:spacing w:after="0" w:line="360" w:lineRule="auto"/>
        <w:jc w:val="both"/>
        <w:rPr>
          <w:rFonts w:ascii="Times New Roman" w:hAnsi="Times New Roman" w:cs="Times New Roman"/>
          <w:sz w:val="24"/>
          <w:szCs w:val="24"/>
          <w:shd w:val="clear" w:color="auto" w:fill="FFFFFF"/>
        </w:rPr>
      </w:pPr>
      <w:r w:rsidRPr="00A77D1A">
        <w:rPr>
          <w:rFonts w:ascii="Times New Roman" w:hAnsi="Times New Roman" w:cs="Times New Roman"/>
          <w:sz w:val="24"/>
          <w:szCs w:val="24"/>
          <w:shd w:val="clear" w:color="auto" w:fill="FFFFFF"/>
        </w:rPr>
        <w:t xml:space="preserve">Chronic kidney disease (CKD) is defined as the presence of proteinuria or a decreased estimated glomerular </w:t>
      </w:r>
      <w:r w:rsidR="00B76C6E">
        <w:rPr>
          <w:rFonts w:ascii="Times New Roman" w:hAnsi="Times New Roman" w:cs="Times New Roman"/>
          <w:sz w:val="24"/>
          <w:szCs w:val="24"/>
          <w:shd w:val="clear" w:color="auto" w:fill="FFFFFF"/>
        </w:rPr>
        <w:t>filtration rate (</w:t>
      </w:r>
      <w:r w:rsidRPr="00A77D1A">
        <w:rPr>
          <w:rFonts w:ascii="Times New Roman" w:hAnsi="Times New Roman" w:cs="Times New Roman"/>
          <w:sz w:val="24"/>
          <w:szCs w:val="24"/>
          <w:shd w:val="clear" w:color="auto" w:fill="FFFFFF"/>
        </w:rPr>
        <w:t>GFR) of ≤90 ml/min per 1.73 meter square (m</w:t>
      </w:r>
      <w:r w:rsidRPr="000E0B02">
        <w:rPr>
          <w:rFonts w:ascii="Times New Roman" w:hAnsi="Times New Roman" w:cs="Times New Roman"/>
          <w:sz w:val="24"/>
          <w:szCs w:val="24"/>
          <w:shd w:val="clear" w:color="auto" w:fill="FFFFFF"/>
          <w:vertAlign w:val="superscript"/>
        </w:rPr>
        <w:t>2</w:t>
      </w:r>
      <w:r w:rsidRPr="00A77D1A">
        <w:rPr>
          <w:rFonts w:ascii="Times New Roman" w:hAnsi="Times New Roman" w:cs="Times New Roman"/>
          <w:sz w:val="24"/>
          <w:szCs w:val="24"/>
          <w:shd w:val="clear" w:color="auto" w:fill="FFFFFF"/>
        </w:rPr>
        <w:t>) in two separate</w:t>
      </w:r>
      <w:r w:rsidRPr="002361CA">
        <w:rPr>
          <w:rFonts w:ascii="Times New Roman" w:hAnsi="Times New Roman" w:cs="Times New Roman"/>
          <w:sz w:val="24"/>
          <w:szCs w:val="24"/>
          <w:shd w:val="clear" w:color="auto" w:fill="FFFFFF"/>
        </w:rPr>
        <w:t xml:space="preserve"> measurements within an interval of 3 months</w:t>
      </w:r>
      <w:r>
        <w:rPr>
          <w:rFonts w:ascii="Times New Roman" w:hAnsi="Times New Roman" w:cs="Times New Roman"/>
          <w:sz w:val="24"/>
          <w:szCs w:val="24"/>
          <w:shd w:val="clear" w:color="auto" w:fill="FFFFFF"/>
        </w:rPr>
        <w:t>.</w:t>
      </w:r>
      <w:r w:rsidRPr="002361CA">
        <w:rPr>
          <w:rFonts w:ascii="Times New Roman" w:hAnsi="Times New Roman" w:cs="Times New Roman"/>
          <w:sz w:val="24"/>
          <w:szCs w:val="24"/>
          <w:shd w:val="clear" w:color="auto" w:fill="FFFFFF"/>
        </w:rPr>
        <w:t xml:space="preserve"> </w:t>
      </w:r>
      <w:r w:rsidRPr="00586F85">
        <w:rPr>
          <w:rFonts w:ascii="Times New Roman" w:hAnsi="Times New Roman" w:cs="Times New Roman"/>
          <w:sz w:val="24"/>
          <w:szCs w:val="24"/>
          <w:shd w:val="clear" w:color="auto" w:fill="FFFFFF"/>
        </w:rPr>
        <w:t>There are five stages of chronic kidney disease</w:t>
      </w:r>
      <w:r>
        <w:rPr>
          <w:rFonts w:ascii="Times New Roman" w:hAnsi="Times New Roman" w:cs="Times New Roman"/>
          <w:sz w:val="24"/>
          <w:szCs w:val="24"/>
          <w:shd w:val="clear" w:color="auto" w:fill="FFFFFF"/>
        </w:rPr>
        <w:t>. Stage 1 is</w:t>
      </w:r>
      <w:r w:rsidRPr="00586F85">
        <w:rPr>
          <w:rFonts w:ascii="Times New Roman" w:hAnsi="Times New Roman" w:cs="Times New Roman"/>
          <w:sz w:val="24"/>
          <w:szCs w:val="24"/>
          <w:shd w:val="clear" w:color="auto" w:fill="FFFFFF"/>
        </w:rPr>
        <w:t xml:space="preserve"> Kidney damage with a normal Glomerular filtration rate (GFR) or GFR ≥90, stage 2: Kidney damage with mild decrease in GFR or GFR 60–89, stage 3: Moderate decrease GFR or GFR 30-59, stage 4: Severe decrease in GFR or 15-29 and stage 5: Kidney failure </w:t>
      </w:r>
      <w:r>
        <w:rPr>
          <w:rFonts w:ascii="Times New Roman" w:hAnsi="Times New Roman" w:cs="Times New Roman"/>
          <w:sz w:val="24"/>
          <w:szCs w:val="24"/>
          <w:shd w:val="clear" w:color="auto" w:fill="FFFFFF"/>
        </w:rPr>
        <w:t>(</w:t>
      </w:r>
      <w:r w:rsidRPr="00586F85">
        <w:rPr>
          <w:rFonts w:ascii="Times New Roman" w:hAnsi="Times New Roman" w:cs="Times New Roman"/>
          <w:sz w:val="24"/>
          <w:szCs w:val="24"/>
          <w:shd w:val="clear" w:color="auto" w:fill="FFFFFF"/>
        </w:rPr>
        <w:t>dialysis) or end stage renal failur</w:t>
      </w:r>
      <w:r>
        <w:rPr>
          <w:rFonts w:ascii="Times New Roman" w:hAnsi="Times New Roman" w:cs="Times New Roman"/>
          <w:sz w:val="24"/>
          <w:szCs w:val="24"/>
          <w:shd w:val="clear" w:color="auto" w:fill="FFFFFF"/>
        </w:rPr>
        <w:t xml:space="preserve">e </w:t>
      </w:r>
      <w:r w:rsidRPr="00102BE7">
        <w:rPr>
          <w:rFonts w:ascii="Times New Roman" w:hAnsi="Times New Roman" w:cs="Times New Roman"/>
          <w:sz w:val="24"/>
          <w:szCs w:val="24"/>
          <w:shd w:val="clear" w:color="auto" w:fill="FFFFFF"/>
        </w:rPr>
        <w:t xml:space="preserve">&lt;15 ml/min per 1.73 </w:t>
      </w:r>
      <w:r>
        <w:rPr>
          <w:rFonts w:ascii="Times New Roman" w:hAnsi="Times New Roman" w:cs="Times New Roman"/>
          <w:sz w:val="24"/>
          <w:szCs w:val="24"/>
          <w:shd w:val="clear" w:color="auto" w:fill="FFFFFF"/>
        </w:rPr>
        <w:t>m</w:t>
      </w:r>
      <w:r w:rsidRPr="00102BE7">
        <w:rPr>
          <w:rFonts w:ascii="Times New Roman" w:hAnsi="Times New Roman" w:cs="Times New Roman"/>
          <w:sz w:val="24"/>
          <w:szCs w:val="24"/>
          <w:shd w:val="clear" w:color="auto" w:fill="FFFFFF"/>
          <w:vertAlign w:val="superscript"/>
        </w:rPr>
        <w:t>2</w:t>
      </w:r>
      <w:r>
        <w:rPr>
          <w:rFonts w:ascii="Times New Roman" w:hAnsi="Times New Roman" w:cs="Times New Roman"/>
          <w:sz w:val="24"/>
          <w:szCs w:val="24"/>
          <w:shd w:val="clear" w:color="auto" w:fill="FFFFFF"/>
        </w:rPr>
        <w:t xml:space="preserve"> respectively</w:t>
      </w:r>
      <w:r w:rsidR="00A77D1A">
        <w:rPr>
          <w:rFonts w:ascii="Times New Roman" w:hAnsi="Times New Roman" w:cs="Times New Roman"/>
          <w:sz w:val="24"/>
          <w:szCs w:val="24"/>
          <w:shd w:val="clear" w:color="auto" w:fill="FFFFFF"/>
        </w:rPr>
        <w:t>.</w:t>
      </w:r>
      <w:r w:rsidRPr="00586F85">
        <w:rPr>
          <w:rFonts w:ascii="Times New Roman" w:hAnsi="Times New Roman" w:cs="Times New Roman"/>
          <w:sz w:val="24"/>
          <w:szCs w:val="24"/>
          <w:shd w:val="clear" w:color="auto" w:fill="FFFFFF"/>
        </w:rPr>
        <w:t xml:space="preserve"> </w:t>
      </w:r>
      <w:r w:rsidRPr="00A77D1A">
        <w:rPr>
          <w:rFonts w:ascii="Times New Roman" w:hAnsi="Times New Roman" w:cs="Times New Roman"/>
          <w:noProof/>
          <w:sz w:val="24"/>
          <w:szCs w:val="24"/>
          <w:shd w:val="clear" w:color="auto" w:fill="FFFFFF"/>
          <w:vertAlign w:val="superscript"/>
        </w:rPr>
        <w:t>[1, 2]</w:t>
      </w:r>
    </w:p>
    <w:p w:rsidR="008F768C" w:rsidRDefault="00DB5A20" w:rsidP="00A77D1A">
      <w:pPr>
        <w:tabs>
          <w:tab w:val="left" w:pos="6060"/>
        </w:tabs>
        <w:spacing w:after="0" w:line="360" w:lineRule="auto"/>
        <w:jc w:val="both"/>
        <w:rPr>
          <w:rFonts w:ascii="Times New Roman" w:hAnsi="Times New Roman" w:cs="Times New Roman"/>
          <w:sz w:val="24"/>
          <w:vertAlign w:val="superscript"/>
        </w:rPr>
      </w:pPr>
      <w:r w:rsidRPr="00DB5A20">
        <w:rPr>
          <w:rFonts w:ascii="Times New Roman" w:hAnsi="Times New Roman" w:cs="Times New Roman"/>
          <w:sz w:val="24"/>
        </w:rPr>
        <w:t>The number of patients with kidney disease is increasin</w:t>
      </w:r>
      <w:r w:rsidR="00D02481">
        <w:rPr>
          <w:rFonts w:ascii="Times New Roman" w:hAnsi="Times New Roman" w:cs="Times New Roman"/>
          <w:sz w:val="24"/>
        </w:rPr>
        <w:t>g worldwide, and also is an alarming</w:t>
      </w:r>
      <w:r w:rsidR="00A77D1A">
        <w:rPr>
          <w:rFonts w:ascii="Times New Roman" w:hAnsi="Times New Roman" w:cs="Times New Roman"/>
          <w:sz w:val="24"/>
        </w:rPr>
        <w:t xml:space="preserve"> to</w:t>
      </w:r>
      <w:r w:rsidR="00D02481" w:rsidRPr="00D02481">
        <w:t xml:space="preserve"> </w:t>
      </w:r>
      <w:r w:rsidR="00D02481" w:rsidRPr="00D02481">
        <w:rPr>
          <w:rFonts w:ascii="Times New Roman" w:hAnsi="Times New Roman" w:cs="Times New Roman"/>
          <w:sz w:val="24"/>
        </w:rPr>
        <w:t>health problems</w:t>
      </w:r>
      <w:r w:rsidR="00A77D1A">
        <w:rPr>
          <w:rFonts w:ascii="Times New Roman" w:hAnsi="Times New Roman" w:cs="Times New Roman"/>
          <w:sz w:val="24"/>
        </w:rPr>
        <w:t xml:space="preserve">. </w:t>
      </w:r>
      <w:r w:rsidR="00A77D1A" w:rsidRPr="00A77D1A">
        <w:rPr>
          <w:rFonts w:ascii="Times New Roman" w:hAnsi="Times New Roman" w:cs="Times New Roman"/>
          <w:sz w:val="24"/>
          <w:vertAlign w:val="superscript"/>
        </w:rPr>
        <w:t>[2, 3]</w:t>
      </w:r>
      <w:r w:rsidRPr="00DB5A20">
        <w:rPr>
          <w:rFonts w:ascii="Times New Roman" w:hAnsi="Times New Roman" w:cs="Times New Roman"/>
          <w:sz w:val="24"/>
        </w:rPr>
        <w:t xml:space="preserve"> Globally</w:t>
      </w:r>
      <w:r w:rsidR="00916854">
        <w:rPr>
          <w:rFonts w:ascii="Times New Roman" w:hAnsi="Times New Roman" w:cs="Times New Roman"/>
          <w:sz w:val="24"/>
        </w:rPr>
        <w:t xml:space="preserve">, the prevalence of CKD </w:t>
      </w:r>
      <w:r w:rsidR="00916854" w:rsidRPr="00916854">
        <w:rPr>
          <w:rFonts w:ascii="Times New Roman" w:hAnsi="Times New Roman" w:cs="Times New Roman"/>
          <w:sz w:val="24"/>
        </w:rPr>
        <w:t xml:space="preserve">accounts </w:t>
      </w:r>
      <w:r w:rsidR="001439FF">
        <w:rPr>
          <w:rFonts w:ascii="Times New Roman" w:hAnsi="Times New Roman" w:cs="Times New Roman"/>
          <w:sz w:val="24"/>
        </w:rPr>
        <w:t>1</w:t>
      </w:r>
      <w:r w:rsidRPr="00DB5A20">
        <w:rPr>
          <w:rFonts w:ascii="Times New Roman" w:hAnsi="Times New Roman" w:cs="Times New Roman"/>
          <w:sz w:val="24"/>
        </w:rPr>
        <w:t>1-13%, and most of t</w:t>
      </w:r>
      <w:r>
        <w:rPr>
          <w:rFonts w:ascii="Times New Roman" w:hAnsi="Times New Roman" w:cs="Times New Roman"/>
          <w:sz w:val="24"/>
        </w:rPr>
        <w:t>he patients were in stage 3 CKD</w:t>
      </w:r>
      <w:r w:rsidRPr="00DB5A20">
        <w:rPr>
          <w:rFonts w:ascii="Times New Roman" w:hAnsi="Times New Roman" w:cs="Times New Roman"/>
          <w:sz w:val="24"/>
        </w:rPr>
        <w:t>.</w:t>
      </w:r>
      <w:r w:rsidR="00F32940" w:rsidRPr="00F32940">
        <w:rPr>
          <w:rFonts w:ascii="Times New Roman" w:hAnsi="Times New Roman" w:cs="Times New Roman"/>
          <w:noProof/>
          <w:sz w:val="24"/>
          <w:szCs w:val="24"/>
          <w:shd w:val="clear" w:color="auto" w:fill="FFFFFF"/>
        </w:rPr>
        <w:t xml:space="preserve"> </w:t>
      </w:r>
      <w:r w:rsidR="00F32940" w:rsidRPr="00F32940">
        <w:rPr>
          <w:rFonts w:ascii="Times New Roman" w:hAnsi="Times New Roman" w:cs="Times New Roman"/>
          <w:noProof/>
          <w:sz w:val="24"/>
          <w:szCs w:val="24"/>
          <w:shd w:val="clear" w:color="auto" w:fill="FFFFFF"/>
          <w:vertAlign w:val="superscript"/>
        </w:rPr>
        <w:t>[4]</w:t>
      </w:r>
      <w:r w:rsidR="00A77D1A" w:rsidRPr="00A77D1A">
        <w:t xml:space="preserve"> </w:t>
      </w:r>
      <w:r w:rsidR="00A77D1A" w:rsidRPr="00A77D1A">
        <w:rPr>
          <w:rFonts w:ascii="Times New Roman" w:hAnsi="Times New Roman" w:cs="Times New Roman"/>
          <w:sz w:val="24"/>
        </w:rPr>
        <w:t>The prevalence of</w:t>
      </w:r>
      <w:r w:rsidR="00A77D1A">
        <w:rPr>
          <w:rFonts w:ascii="Times New Roman" w:hAnsi="Times New Roman" w:cs="Times New Roman"/>
          <w:sz w:val="24"/>
        </w:rPr>
        <w:t xml:space="preserve"> CKD</w:t>
      </w:r>
      <w:r w:rsidR="00A77D1A" w:rsidRPr="00A77D1A">
        <w:rPr>
          <w:rFonts w:ascii="Times New Roman" w:hAnsi="Times New Roman" w:cs="Times New Roman"/>
          <w:sz w:val="24"/>
        </w:rPr>
        <w:t xml:space="preserve"> in the general adult population living in the western, middle, eastern, southern and northern Africa were 19.8%,16.0%,14.</w:t>
      </w:r>
      <w:r w:rsidR="00A77D1A">
        <w:rPr>
          <w:rFonts w:ascii="Times New Roman" w:hAnsi="Times New Roman" w:cs="Times New Roman"/>
          <w:sz w:val="24"/>
        </w:rPr>
        <w:t xml:space="preserve">4%,10.4%, 6.1% respectively. </w:t>
      </w:r>
      <w:r w:rsidR="00A77D1A" w:rsidRPr="00A77D1A">
        <w:rPr>
          <w:rFonts w:ascii="Times New Roman" w:hAnsi="Times New Roman" w:cs="Times New Roman"/>
          <w:sz w:val="24"/>
          <w:vertAlign w:val="superscript"/>
        </w:rPr>
        <w:t>[5]</w:t>
      </w:r>
    </w:p>
    <w:p w:rsidR="00A92C5A" w:rsidRPr="00DB5A20" w:rsidRDefault="008F768C" w:rsidP="00A77D1A">
      <w:pPr>
        <w:tabs>
          <w:tab w:val="left" w:pos="6060"/>
        </w:tabs>
        <w:spacing w:after="0" w:line="360" w:lineRule="auto"/>
        <w:jc w:val="both"/>
        <w:rPr>
          <w:rFonts w:ascii="Times New Roman" w:hAnsi="Times New Roman" w:cs="Times New Roman"/>
          <w:sz w:val="24"/>
        </w:rPr>
      </w:pPr>
      <w:r w:rsidRPr="0044084B">
        <w:rPr>
          <w:rFonts w:ascii="Times New Roman" w:hAnsi="Times New Roman" w:cs="Times New Roman"/>
          <w:color w:val="000000" w:themeColor="text1"/>
          <w:sz w:val="24"/>
          <w:szCs w:val="24"/>
        </w:rPr>
        <w:t xml:space="preserve">Musculoskeletal disorders (MSDs) are injuries or dysfunctions </w:t>
      </w:r>
      <w:r w:rsidR="00C53492">
        <w:rPr>
          <w:rFonts w:ascii="Times New Roman" w:hAnsi="Times New Roman" w:cs="Times New Roman"/>
          <w:color w:val="000000" w:themeColor="text1"/>
          <w:sz w:val="24"/>
          <w:szCs w:val="24"/>
        </w:rPr>
        <w:t xml:space="preserve">of </w:t>
      </w:r>
      <w:r w:rsidRPr="0044084B">
        <w:rPr>
          <w:rFonts w:ascii="Times New Roman" w:hAnsi="Times New Roman" w:cs="Times New Roman"/>
          <w:color w:val="000000" w:themeColor="text1"/>
          <w:sz w:val="24"/>
          <w:szCs w:val="24"/>
        </w:rPr>
        <w:t>muscles, bones, nerves, tendons, ligaments, joints, cartilages, and s</w:t>
      </w:r>
      <w:r w:rsidR="004A38CF">
        <w:rPr>
          <w:rFonts w:ascii="Times New Roman" w:hAnsi="Times New Roman" w:cs="Times New Roman"/>
          <w:color w:val="000000" w:themeColor="text1"/>
          <w:sz w:val="24"/>
          <w:szCs w:val="24"/>
        </w:rPr>
        <w:t>pinal discs.</w:t>
      </w:r>
      <w:r w:rsidR="004A38CF" w:rsidRPr="004A38CF">
        <w:rPr>
          <w:rFonts w:ascii="Times New Roman" w:hAnsi="Times New Roman" w:cs="Times New Roman"/>
          <w:color w:val="000000" w:themeColor="text1"/>
          <w:sz w:val="24"/>
          <w:szCs w:val="24"/>
          <w:vertAlign w:val="superscript"/>
        </w:rPr>
        <w:t xml:space="preserve"> [</w:t>
      </w:r>
      <w:r w:rsidR="00C62A2E" w:rsidRPr="004A38CF">
        <w:rPr>
          <w:rFonts w:ascii="Times New Roman" w:hAnsi="Times New Roman" w:cs="Times New Roman"/>
          <w:color w:val="000000" w:themeColor="text1"/>
          <w:sz w:val="24"/>
          <w:szCs w:val="24"/>
          <w:vertAlign w:val="superscript"/>
        </w:rPr>
        <w:t>6]</w:t>
      </w:r>
      <w:r w:rsidR="00256CC8" w:rsidRPr="00DB5A20">
        <w:rPr>
          <w:rFonts w:ascii="Times New Roman" w:hAnsi="Times New Roman" w:cs="Times New Roman"/>
          <w:sz w:val="24"/>
        </w:rPr>
        <w:tab/>
      </w:r>
    </w:p>
    <w:p w:rsidR="00A77D1A" w:rsidRDefault="00A77D1A" w:rsidP="00A77D1A">
      <w:pPr>
        <w:spacing w:after="0" w:line="360" w:lineRule="auto"/>
        <w:jc w:val="both"/>
        <w:rPr>
          <w:rFonts w:ascii="Times New Roman" w:hAnsi="Times New Roman" w:cs="Times New Roman"/>
          <w:sz w:val="24"/>
          <w:szCs w:val="24"/>
          <w:shd w:val="clear" w:color="auto" w:fill="FFFFFF"/>
        </w:rPr>
      </w:pPr>
      <w:r w:rsidRPr="00CC1202">
        <w:rPr>
          <w:rFonts w:ascii="Times New Roman" w:hAnsi="Times New Roman" w:cs="Times New Roman"/>
          <w:sz w:val="24"/>
          <w:szCs w:val="24"/>
          <w:shd w:val="clear" w:color="auto" w:fill="FFFFFF"/>
        </w:rPr>
        <w:t xml:space="preserve">Musculoskeletal disorders in patients with CKD are </w:t>
      </w:r>
      <w:r w:rsidR="00C53492">
        <w:rPr>
          <w:rFonts w:ascii="Times New Roman" w:hAnsi="Times New Roman" w:cs="Times New Roman"/>
          <w:sz w:val="24"/>
          <w:szCs w:val="24"/>
          <w:shd w:val="clear" w:color="auto" w:fill="FFFFFF"/>
        </w:rPr>
        <w:t xml:space="preserve">resulted from abnormal mineral metabolism </w:t>
      </w:r>
      <w:r w:rsidRPr="00CC1202">
        <w:rPr>
          <w:rFonts w:ascii="Times New Roman" w:hAnsi="Times New Roman" w:cs="Times New Roman"/>
          <w:sz w:val="24"/>
          <w:szCs w:val="24"/>
          <w:shd w:val="clear" w:color="auto" w:fill="FFFFFF"/>
        </w:rPr>
        <w:t>and extra skeletal calcification</w:t>
      </w:r>
      <w:r>
        <w:rPr>
          <w:rFonts w:ascii="Times New Roman" w:hAnsi="Times New Roman" w:cs="Times New Roman"/>
          <w:sz w:val="24"/>
          <w:szCs w:val="24"/>
          <w:shd w:val="clear" w:color="auto" w:fill="FFFFFF"/>
        </w:rPr>
        <w:t xml:space="preserve">. </w:t>
      </w:r>
      <w:r w:rsidR="00D16B0A">
        <w:rPr>
          <w:rFonts w:ascii="Times New Roman" w:hAnsi="Times New Roman" w:cs="Times New Roman"/>
          <w:noProof/>
          <w:sz w:val="24"/>
          <w:szCs w:val="24"/>
          <w:shd w:val="clear" w:color="auto" w:fill="FFFFFF"/>
          <w:vertAlign w:val="superscript"/>
        </w:rPr>
        <w:t>[7, 8</w:t>
      </w:r>
      <w:r w:rsidRPr="00A77D1A">
        <w:rPr>
          <w:rFonts w:ascii="Times New Roman" w:hAnsi="Times New Roman" w:cs="Times New Roman"/>
          <w:noProof/>
          <w:sz w:val="24"/>
          <w:szCs w:val="24"/>
          <w:shd w:val="clear" w:color="auto" w:fill="FFFFFF"/>
          <w:vertAlign w:val="superscript"/>
        </w:rPr>
        <w:t>]</w:t>
      </w:r>
      <w:r>
        <w:rPr>
          <w:rFonts w:ascii="Times New Roman" w:hAnsi="Times New Roman" w:cs="Times New Roman"/>
          <w:sz w:val="24"/>
          <w:szCs w:val="24"/>
          <w:shd w:val="clear" w:color="auto" w:fill="FFFFFF"/>
        </w:rPr>
        <w:t xml:space="preserve"> </w:t>
      </w:r>
    </w:p>
    <w:p w:rsidR="00A77D1A" w:rsidRPr="009F0840" w:rsidRDefault="00A77D1A" w:rsidP="00AF0384">
      <w:pPr>
        <w:spacing w:after="0" w:line="360" w:lineRule="auto"/>
        <w:jc w:val="both"/>
        <w:rPr>
          <w:rFonts w:ascii="Times New Roman" w:hAnsi="Times New Roman" w:cs="Times New Roman"/>
          <w:sz w:val="24"/>
          <w:szCs w:val="24"/>
          <w:shd w:val="clear" w:color="auto" w:fill="FFFFFF"/>
        </w:rPr>
      </w:pPr>
      <w:r w:rsidRPr="00CC1202">
        <w:rPr>
          <w:rFonts w:ascii="Times New Roman" w:hAnsi="Times New Roman" w:cs="Times New Roman"/>
          <w:sz w:val="24"/>
          <w:szCs w:val="24"/>
          <w:shd w:val="clear" w:color="auto" w:fill="FFFFFF"/>
        </w:rPr>
        <w:t xml:space="preserve"> A</w:t>
      </w:r>
      <w:r w:rsidR="00C951A6">
        <w:rPr>
          <w:rFonts w:ascii="Times New Roman" w:hAnsi="Times New Roman" w:cs="Times New Roman"/>
          <w:sz w:val="24"/>
          <w:szCs w:val="24"/>
          <w:shd w:val="clear" w:color="auto" w:fill="FFFFFF"/>
        </w:rPr>
        <w:t xml:space="preserve">n individuals </w:t>
      </w:r>
      <w:r w:rsidRPr="00CC1202">
        <w:rPr>
          <w:rFonts w:ascii="Times New Roman" w:hAnsi="Times New Roman" w:cs="Times New Roman"/>
          <w:sz w:val="24"/>
          <w:szCs w:val="24"/>
          <w:shd w:val="clear" w:color="auto" w:fill="FFFFFF"/>
        </w:rPr>
        <w:t xml:space="preserve">with </w:t>
      </w:r>
      <w:r>
        <w:rPr>
          <w:rFonts w:ascii="Times New Roman" w:hAnsi="Times New Roman" w:cs="Times New Roman"/>
          <w:sz w:val="24"/>
          <w:szCs w:val="24"/>
          <w:shd w:val="clear" w:color="auto" w:fill="FFFFFF"/>
        </w:rPr>
        <w:t xml:space="preserve">CKD </w:t>
      </w:r>
      <w:r w:rsidR="00AC7EDC">
        <w:rPr>
          <w:rFonts w:ascii="Times New Roman" w:hAnsi="Times New Roman" w:cs="Times New Roman"/>
          <w:sz w:val="24"/>
          <w:szCs w:val="24"/>
          <w:shd w:val="clear" w:color="auto" w:fill="FFFFFF"/>
        </w:rPr>
        <w:t>had various</w:t>
      </w:r>
      <w:r w:rsidRPr="00CC1202">
        <w:rPr>
          <w:rFonts w:ascii="Times New Roman" w:hAnsi="Times New Roman" w:cs="Times New Roman"/>
          <w:sz w:val="24"/>
          <w:szCs w:val="24"/>
          <w:shd w:val="clear" w:color="auto" w:fill="FFFFFF"/>
        </w:rPr>
        <w:t xml:space="preserve"> musculoskeletal manifestation</w:t>
      </w:r>
      <w:r w:rsidR="00BA13F2">
        <w:rPr>
          <w:rFonts w:ascii="Times New Roman" w:hAnsi="Times New Roman" w:cs="Times New Roman"/>
          <w:sz w:val="24"/>
          <w:szCs w:val="24"/>
          <w:shd w:val="clear" w:color="auto" w:fill="FFFFFF"/>
        </w:rPr>
        <w:t xml:space="preserve"> such as;</w:t>
      </w:r>
      <w:r w:rsidR="000F5CA1">
        <w:rPr>
          <w:rFonts w:ascii="Times New Roman" w:hAnsi="Times New Roman" w:cs="Times New Roman"/>
          <w:noProof/>
          <w:sz w:val="24"/>
          <w:szCs w:val="24"/>
          <w:shd w:val="clear" w:color="auto" w:fill="FFFFFF"/>
          <w:vertAlign w:val="superscript"/>
        </w:rPr>
        <w:t xml:space="preserve"> </w:t>
      </w:r>
      <w:r w:rsidR="00C951A6">
        <w:rPr>
          <w:rFonts w:ascii="Times New Roman" w:hAnsi="Times New Roman" w:cs="Times New Roman"/>
          <w:sz w:val="24"/>
          <w:szCs w:val="24"/>
          <w:shd w:val="clear" w:color="auto" w:fill="FFFFFF"/>
        </w:rPr>
        <w:t>j</w:t>
      </w:r>
      <w:r w:rsidRPr="00CC1202">
        <w:rPr>
          <w:rFonts w:ascii="Times New Roman" w:hAnsi="Times New Roman" w:cs="Times New Roman"/>
          <w:sz w:val="24"/>
          <w:szCs w:val="24"/>
          <w:shd w:val="clear" w:color="auto" w:fill="FFFFFF"/>
        </w:rPr>
        <w:t>oint pain,</w:t>
      </w:r>
      <w:r>
        <w:rPr>
          <w:rFonts w:ascii="Times New Roman" w:hAnsi="Times New Roman" w:cs="Times New Roman"/>
          <w:sz w:val="24"/>
          <w:szCs w:val="24"/>
          <w:shd w:val="clear" w:color="auto" w:fill="FFFFFF"/>
        </w:rPr>
        <w:t xml:space="preserve"> </w:t>
      </w:r>
      <w:r w:rsidRPr="00CC1202">
        <w:rPr>
          <w:rFonts w:ascii="Times New Roman" w:hAnsi="Times New Roman" w:cs="Times New Roman"/>
          <w:sz w:val="24"/>
          <w:szCs w:val="24"/>
          <w:shd w:val="clear" w:color="auto" w:fill="FFFFFF"/>
        </w:rPr>
        <w:t>carpal</w:t>
      </w:r>
      <w:r>
        <w:rPr>
          <w:rFonts w:ascii="Times New Roman" w:hAnsi="Times New Roman" w:cs="Times New Roman"/>
          <w:sz w:val="24"/>
          <w:szCs w:val="24"/>
          <w:shd w:val="clear" w:color="auto" w:fill="FFFFFF"/>
        </w:rPr>
        <w:t xml:space="preserve"> tunnel syndrome, muscle cramp, fibromyalgia,</w:t>
      </w:r>
      <w:r w:rsidRPr="00CC1202">
        <w:rPr>
          <w:rFonts w:ascii="Times New Roman" w:hAnsi="Times New Roman" w:cs="Times New Roman"/>
          <w:sz w:val="24"/>
          <w:szCs w:val="24"/>
          <w:shd w:val="clear" w:color="auto" w:fill="FFFFFF"/>
        </w:rPr>
        <w:t xml:space="preserve"> </w:t>
      </w:r>
      <w:r w:rsidR="00BA13F2">
        <w:rPr>
          <w:rFonts w:ascii="Times New Roman" w:hAnsi="Times New Roman" w:cs="Times New Roman"/>
          <w:sz w:val="24"/>
          <w:szCs w:val="24"/>
          <w:shd w:val="clear" w:color="auto" w:fill="FFFFFF"/>
        </w:rPr>
        <w:t>flexor tenosynovitis</w:t>
      </w:r>
      <w:r w:rsidRPr="00CC1202">
        <w:rPr>
          <w:rFonts w:ascii="Times New Roman" w:hAnsi="Times New Roman" w:cs="Times New Roman"/>
          <w:sz w:val="24"/>
          <w:szCs w:val="24"/>
          <w:shd w:val="clear" w:color="auto" w:fill="FFFFFF"/>
        </w:rPr>
        <w:t>, b</w:t>
      </w:r>
      <w:r w:rsidR="00BA13F2">
        <w:rPr>
          <w:rFonts w:ascii="Times New Roman" w:hAnsi="Times New Roman" w:cs="Times New Roman"/>
          <w:sz w:val="24"/>
          <w:szCs w:val="24"/>
          <w:shd w:val="clear" w:color="auto" w:fill="FFFFFF"/>
        </w:rPr>
        <w:t>one cyst, pathological fracture</w:t>
      </w:r>
      <w:r w:rsidRPr="00CC1202">
        <w:rPr>
          <w:rFonts w:ascii="Times New Roman" w:hAnsi="Times New Roman" w:cs="Times New Roman"/>
          <w:sz w:val="24"/>
          <w:szCs w:val="24"/>
          <w:shd w:val="clear" w:color="auto" w:fill="FFFFFF"/>
        </w:rPr>
        <w:t xml:space="preserve">, joint infection, joint effusion and swelling in the extremities </w:t>
      </w:r>
      <w:r w:rsidR="00C951A6">
        <w:rPr>
          <w:rFonts w:ascii="Times New Roman" w:hAnsi="Times New Roman" w:cs="Times New Roman"/>
          <w:sz w:val="24"/>
          <w:szCs w:val="24"/>
          <w:shd w:val="clear" w:color="auto" w:fill="FFFFFF"/>
        </w:rPr>
        <w:t>.</w:t>
      </w:r>
      <w:r w:rsidR="00D16B0A">
        <w:rPr>
          <w:rFonts w:ascii="Times New Roman" w:hAnsi="Times New Roman" w:cs="Times New Roman"/>
          <w:noProof/>
          <w:sz w:val="24"/>
          <w:szCs w:val="24"/>
          <w:shd w:val="clear" w:color="auto" w:fill="FFFFFF"/>
          <w:vertAlign w:val="superscript"/>
        </w:rPr>
        <w:t>[9, 10</w:t>
      </w:r>
      <w:r w:rsidRPr="00A77D1A">
        <w:rPr>
          <w:rFonts w:ascii="Times New Roman" w:hAnsi="Times New Roman" w:cs="Times New Roman"/>
          <w:noProof/>
          <w:sz w:val="24"/>
          <w:szCs w:val="24"/>
          <w:shd w:val="clear" w:color="auto" w:fill="FFFFFF"/>
          <w:vertAlign w:val="superscript"/>
        </w:rPr>
        <w:t>]</w:t>
      </w:r>
      <w:r w:rsidR="00AF0384">
        <w:rPr>
          <w:rFonts w:ascii="Times New Roman" w:hAnsi="Times New Roman" w:cs="Times New Roman"/>
          <w:sz w:val="24"/>
          <w:szCs w:val="24"/>
          <w:shd w:val="clear" w:color="auto" w:fill="FFFFFF"/>
        </w:rPr>
        <w:t xml:space="preserve"> </w:t>
      </w:r>
    </w:p>
    <w:p w:rsidR="00A92C5A" w:rsidRPr="00461615" w:rsidRDefault="009F0840" w:rsidP="00461615">
      <w:pPr>
        <w:spacing w:after="0" w:line="360" w:lineRule="auto"/>
        <w:jc w:val="both"/>
        <w:rPr>
          <w:rFonts w:ascii="Times New Roman" w:hAnsi="Times New Roman" w:cs="Times New Roman"/>
          <w:sz w:val="24"/>
          <w:szCs w:val="24"/>
          <w:shd w:val="clear" w:color="auto" w:fill="FFFFFF"/>
        </w:rPr>
      </w:pPr>
      <w:r w:rsidRPr="00CC1202">
        <w:rPr>
          <w:rFonts w:ascii="Times New Roman" w:hAnsi="Times New Roman" w:cs="Times New Roman"/>
          <w:sz w:val="24"/>
          <w:szCs w:val="24"/>
          <w:shd w:val="clear" w:color="auto" w:fill="FFFFFF"/>
        </w:rPr>
        <w:t xml:space="preserve">The estimated worldwide prevalence of musculoskeletal disorders in patients </w:t>
      </w:r>
      <w:r>
        <w:rPr>
          <w:rFonts w:ascii="Times New Roman" w:hAnsi="Times New Roman" w:cs="Times New Roman"/>
          <w:sz w:val="24"/>
          <w:szCs w:val="24"/>
          <w:shd w:val="clear" w:color="auto" w:fill="FFFFFF"/>
        </w:rPr>
        <w:t xml:space="preserve">with CKD </w:t>
      </w:r>
      <w:r w:rsidRPr="00CC1202">
        <w:rPr>
          <w:rFonts w:ascii="Times New Roman" w:hAnsi="Times New Roman" w:cs="Times New Roman"/>
          <w:sz w:val="24"/>
          <w:szCs w:val="24"/>
          <w:shd w:val="clear" w:color="auto" w:fill="FFFFFF"/>
        </w:rPr>
        <w:t xml:space="preserve">accounts 8%-73%. Musculoskeletal pain was the commonest disorder </w:t>
      </w:r>
      <w:r>
        <w:rPr>
          <w:rFonts w:ascii="Times New Roman" w:hAnsi="Times New Roman" w:cs="Times New Roman"/>
          <w:sz w:val="24"/>
          <w:szCs w:val="24"/>
          <w:shd w:val="clear" w:color="auto" w:fill="FFFFFF"/>
        </w:rPr>
        <w:t xml:space="preserve">and </w:t>
      </w:r>
      <w:r w:rsidRPr="00CC1202">
        <w:rPr>
          <w:rFonts w:ascii="Times New Roman" w:hAnsi="Times New Roman" w:cs="Times New Roman"/>
          <w:sz w:val="24"/>
          <w:szCs w:val="24"/>
          <w:shd w:val="clear" w:color="auto" w:fill="FFFFFF"/>
        </w:rPr>
        <w:t xml:space="preserve">accounts </w:t>
      </w:r>
      <w:r>
        <w:rPr>
          <w:rFonts w:ascii="Times New Roman" w:hAnsi="Times New Roman" w:cs="Times New Roman"/>
          <w:sz w:val="24"/>
          <w:szCs w:val="24"/>
          <w:shd w:val="clear" w:color="auto" w:fill="FFFFFF"/>
        </w:rPr>
        <w:t xml:space="preserve">for </w:t>
      </w:r>
      <w:r w:rsidRPr="00CC1202">
        <w:rPr>
          <w:rFonts w:ascii="Times New Roman" w:hAnsi="Times New Roman" w:cs="Times New Roman"/>
          <w:sz w:val="24"/>
          <w:szCs w:val="24"/>
          <w:shd w:val="clear" w:color="auto" w:fill="FFFFFF"/>
        </w:rPr>
        <w:t>around 60%</w:t>
      </w:r>
      <w:r w:rsidR="00AF0384">
        <w:rPr>
          <w:rFonts w:ascii="Times New Roman" w:hAnsi="Times New Roman" w:cs="Times New Roman"/>
          <w:sz w:val="24"/>
          <w:szCs w:val="24"/>
          <w:shd w:val="clear" w:color="auto" w:fill="FFFFFF"/>
        </w:rPr>
        <w:t xml:space="preserve"> of</w:t>
      </w:r>
      <w:r w:rsidRPr="00CC120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 </w:t>
      </w:r>
      <w:r w:rsidRPr="00CC1202">
        <w:rPr>
          <w:rFonts w:ascii="Times New Roman" w:hAnsi="Times New Roman" w:cs="Times New Roman"/>
          <w:sz w:val="24"/>
          <w:szCs w:val="24"/>
          <w:shd w:val="clear" w:color="auto" w:fill="FFFFFF"/>
        </w:rPr>
        <w:t>CKD patients</w:t>
      </w:r>
      <w:r w:rsidR="000E0B0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00AC07D7">
        <w:rPr>
          <w:rFonts w:ascii="Times New Roman" w:hAnsi="Times New Roman" w:cs="Times New Roman"/>
          <w:noProof/>
          <w:sz w:val="24"/>
          <w:szCs w:val="24"/>
          <w:shd w:val="clear" w:color="auto" w:fill="FFFFFF"/>
          <w:vertAlign w:val="superscript"/>
        </w:rPr>
        <w:t>[10, 13</w:t>
      </w:r>
      <w:r w:rsidRPr="000E0B02">
        <w:rPr>
          <w:rFonts w:ascii="Times New Roman" w:hAnsi="Times New Roman" w:cs="Times New Roman"/>
          <w:noProof/>
          <w:sz w:val="24"/>
          <w:szCs w:val="24"/>
          <w:shd w:val="clear" w:color="auto" w:fill="FFFFFF"/>
          <w:vertAlign w:val="superscript"/>
        </w:rPr>
        <w:t>]</w:t>
      </w:r>
      <w:r>
        <w:rPr>
          <w:rFonts w:ascii="Times New Roman" w:hAnsi="Times New Roman" w:cs="Times New Roman"/>
          <w:sz w:val="24"/>
          <w:szCs w:val="24"/>
          <w:shd w:val="clear" w:color="auto" w:fill="FFFFFF"/>
        </w:rPr>
        <w:t xml:space="preserve"> </w:t>
      </w:r>
      <w:r w:rsidRPr="00CC1202">
        <w:rPr>
          <w:rFonts w:ascii="Times New Roman" w:hAnsi="Times New Roman" w:cs="Times New Roman"/>
          <w:sz w:val="24"/>
          <w:szCs w:val="24"/>
          <w:shd w:val="clear" w:color="auto" w:fill="FFFFFF"/>
        </w:rPr>
        <w:t xml:space="preserve">Dialysis related musculoskeletal disorders are observed at high frequency; </w:t>
      </w:r>
      <w:r w:rsidR="002203F1">
        <w:rPr>
          <w:rFonts w:ascii="Times New Roman" w:hAnsi="Times New Roman" w:cs="Times New Roman"/>
          <w:sz w:val="24"/>
          <w:szCs w:val="24"/>
          <w:shd w:val="clear" w:color="auto" w:fill="FFFFFF"/>
        </w:rPr>
        <w:t xml:space="preserve">which accounts </w:t>
      </w:r>
      <w:r>
        <w:rPr>
          <w:rFonts w:ascii="Times New Roman" w:hAnsi="Times New Roman" w:cs="Times New Roman"/>
          <w:sz w:val="24"/>
          <w:szCs w:val="24"/>
          <w:shd w:val="clear" w:color="auto" w:fill="FFFFFF"/>
        </w:rPr>
        <w:t>78% and 70% of</w:t>
      </w:r>
      <w:r w:rsidRPr="00CC1202">
        <w:rPr>
          <w:rFonts w:ascii="Times New Roman" w:hAnsi="Times New Roman" w:cs="Times New Roman"/>
          <w:sz w:val="24"/>
          <w:szCs w:val="24"/>
          <w:shd w:val="clear" w:color="auto" w:fill="FFFFFF"/>
        </w:rPr>
        <w:t xml:space="preserve"> these conditions lead to serious disabilities and functional </w:t>
      </w:r>
      <w:r w:rsidR="002203F1">
        <w:rPr>
          <w:rFonts w:ascii="Times New Roman" w:hAnsi="Times New Roman" w:cs="Times New Roman"/>
          <w:sz w:val="24"/>
          <w:szCs w:val="24"/>
          <w:shd w:val="clear" w:color="auto" w:fill="FFFFFF"/>
        </w:rPr>
        <w:t>restrictions</w:t>
      </w:r>
      <w:r w:rsidR="000E0B0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00AC07D7">
        <w:rPr>
          <w:rFonts w:ascii="Times New Roman" w:hAnsi="Times New Roman" w:cs="Times New Roman"/>
          <w:noProof/>
          <w:sz w:val="24"/>
          <w:szCs w:val="24"/>
          <w:shd w:val="clear" w:color="auto" w:fill="FFFFFF"/>
          <w:vertAlign w:val="superscript"/>
        </w:rPr>
        <w:t>[14</w:t>
      </w:r>
      <w:r w:rsidRPr="000E0B02">
        <w:rPr>
          <w:rFonts w:ascii="Times New Roman" w:hAnsi="Times New Roman" w:cs="Times New Roman"/>
          <w:noProof/>
          <w:sz w:val="24"/>
          <w:szCs w:val="24"/>
          <w:shd w:val="clear" w:color="auto" w:fill="FFFFFF"/>
          <w:vertAlign w:val="superscript"/>
        </w:rPr>
        <w:t>]</w:t>
      </w:r>
    </w:p>
    <w:p w:rsidR="00AF0384" w:rsidRPr="009F0840" w:rsidRDefault="00AF0384" w:rsidP="00AF0384">
      <w:pPr>
        <w:spacing w:after="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These m</w:t>
      </w:r>
      <w:r w:rsidRPr="00CC1202">
        <w:rPr>
          <w:rFonts w:ascii="Times New Roman" w:hAnsi="Times New Roman" w:cs="Times New Roman"/>
          <w:sz w:val="24"/>
          <w:szCs w:val="24"/>
          <w:shd w:val="clear" w:color="auto" w:fill="FFFFFF"/>
        </w:rPr>
        <w:t>usculoskeleta</w:t>
      </w:r>
      <w:r>
        <w:rPr>
          <w:rFonts w:ascii="Times New Roman" w:hAnsi="Times New Roman" w:cs="Times New Roman"/>
          <w:sz w:val="24"/>
          <w:szCs w:val="24"/>
          <w:shd w:val="clear" w:color="auto" w:fill="FFFFFF"/>
        </w:rPr>
        <w:t>l problems</w:t>
      </w:r>
      <w:r w:rsidRPr="00CC120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may contribute</w:t>
      </w:r>
      <w:r w:rsidRPr="00CC1202">
        <w:rPr>
          <w:rFonts w:ascii="Times New Roman" w:hAnsi="Times New Roman" w:cs="Times New Roman"/>
          <w:sz w:val="24"/>
          <w:szCs w:val="24"/>
          <w:shd w:val="clear" w:color="auto" w:fill="FFFFFF"/>
        </w:rPr>
        <w:t xml:space="preserve"> increased pain </w:t>
      </w:r>
      <w:r w:rsidR="006C6BD2">
        <w:rPr>
          <w:rFonts w:ascii="Times New Roman" w:hAnsi="Times New Roman" w:cs="Times New Roman"/>
          <w:sz w:val="24"/>
          <w:szCs w:val="24"/>
          <w:shd w:val="clear" w:color="auto" w:fill="FFFFFF"/>
        </w:rPr>
        <w:t>threshold, mobility</w:t>
      </w:r>
      <w:r w:rsidR="00420972">
        <w:rPr>
          <w:rFonts w:ascii="Times New Roman" w:hAnsi="Times New Roman" w:cs="Times New Roman"/>
          <w:sz w:val="24"/>
          <w:szCs w:val="24"/>
          <w:shd w:val="clear" w:color="auto" w:fill="FFFFFF"/>
        </w:rPr>
        <w:t xml:space="preserve"> restriction, </w:t>
      </w:r>
      <w:r w:rsidRPr="00CC1202">
        <w:rPr>
          <w:rFonts w:ascii="Times New Roman" w:hAnsi="Times New Roman" w:cs="Times New Roman"/>
          <w:sz w:val="24"/>
          <w:szCs w:val="24"/>
          <w:shd w:val="clear" w:color="auto" w:fill="FFFFFF"/>
        </w:rPr>
        <w:t>impaired functional status,</w:t>
      </w:r>
      <w:r w:rsidR="00420972">
        <w:rPr>
          <w:rFonts w:ascii="Times New Roman" w:hAnsi="Times New Roman" w:cs="Times New Roman"/>
          <w:sz w:val="24"/>
          <w:szCs w:val="24"/>
          <w:shd w:val="clear" w:color="auto" w:fill="FFFFFF"/>
        </w:rPr>
        <w:t xml:space="preserve"> </w:t>
      </w:r>
      <w:r w:rsidR="0015161F">
        <w:rPr>
          <w:rFonts w:ascii="Times New Roman" w:hAnsi="Times New Roman" w:cs="Times New Roman"/>
          <w:sz w:val="24"/>
          <w:szCs w:val="24"/>
          <w:shd w:val="clear" w:color="auto" w:fill="FFFFFF"/>
        </w:rPr>
        <w:t>and loss</w:t>
      </w:r>
      <w:r w:rsidR="00420972">
        <w:rPr>
          <w:rFonts w:ascii="Times New Roman" w:hAnsi="Times New Roman" w:cs="Times New Roman"/>
          <w:sz w:val="24"/>
          <w:szCs w:val="24"/>
          <w:shd w:val="clear" w:color="auto" w:fill="FFFFFF"/>
        </w:rPr>
        <w:t xml:space="preserve"> of productivity</w:t>
      </w:r>
      <w:r>
        <w:rPr>
          <w:rFonts w:ascii="Times New Roman" w:hAnsi="Times New Roman" w:cs="Times New Roman"/>
          <w:sz w:val="24"/>
          <w:szCs w:val="24"/>
          <w:shd w:val="clear" w:color="auto" w:fill="FFFFFF"/>
        </w:rPr>
        <w:t xml:space="preserve"> that enormously affecting quality of life on </w:t>
      </w:r>
      <w:r w:rsidR="0015161F">
        <w:rPr>
          <w:rFonts w:ascii="Times New Roman" w:hAnsi="Times New Roman" w:cs="Times New Roman"/>
          <w:sz w:val="24"/>
          <w:szCs w:val="24"/>
          <w:shd w:val="clear" w:color="auto" w:fill="FFFFFF"/>
        </w:rPr>
        <w:t>subjects</w:t>
      </w:r>
      <w:r w:rsidR="0015161F" w:rsidRPr="00CC1202">
        <w:rPr>
          <w:rFonts w:ascii="Times New Roman" w:hAnsi="Times New Roman" w:cs="Times New Roman"/>
          <w:sz w:val="24"/>
          <w:szCs w:val="24"/>
          <w:shd w:val="clear" w:color="auto" w:fill="FFFFFF"/>
        </w:rPr>
        <w:t xml:space="preserve"> </w:t>
      </w:r>
      <w:r w:rsidR="0015161F">
        <w:rPr>
          <w:rFonts w:ascii="Times New Roman" w:hAnsi="Times New Roman" w:cs="Times New Roman"/>
          <w:sz w:val="24"/>
          <w:szCs w:val="24"/>
          <w:shd w:val="clear" w:color="auto" w:fill="FFFFFF"/>
        </w:rPr>
        <w:t>which</w:t>
      </w:r>
      <w:r>
        <w:rPr>
          <w:rFonts w:ascii="Times New Roman" w:hAnsi="Times New Roman" w:cs="Times New Roman"/>
          <w:sz w:val="24"/>
          <w:szCs w:val="24"/>
          <w:shd w:val="clear" w:color="auto" w:fill="FFFFFF"/>
        </w:rPr>
        <w:t xml:space="preserve"> </w:t>
      </w:r>
      <w:r w:rsidRPr="00CC1202">
        <w:rPr>
          <w:rFonts w:ascii="Times New Roman" w:hAnsi="Times New Roman" w:cs="Times New Roman"/>
          <w:sz w:val="24"/>
          <w:szCs w:val="24"/>
          <w:shd w:val="clear" w:color="auto" w:fill="FFFFFF"/>
        </w:rPr>
        <w:t>under</w:t>
      </w:r>
      <w:r>
        <w:rPr>
          <w:rFonts w:ascii="Times New Roman" w:hAnsi="Times New Roman" w:cs="Times New Roman"/>
          <w:sz w:val="24"/>
          <w:szCs w:val="24"/>
          <w:shd w:val="clear" w:color="auto" w:fill="FFFFFF"/>
        </w:rPr>
        <w:t>took</w:t>
      </w:r>
      <w:r w:rsidRPr="00CC1202">
        <w:rPr>
          <w:rFonts w:ascii="Times New Roman" w:hAnsi="Times New Roman" w:cs="Times New Roman"/>
          <w:sz w:val="24"/>
          <w:szCs w:val="24"/>
          <w:shd w:val="clear" w:color="auto" w:fill="FFFFFF"/>
        </w:rPr>
        <w:t xml:space="preserve"> longer duration of </w:t>
      </w:r>
      <w:r>
        <w:rPr>
          <w:rFonts w:ascii="Times New Roman" w:hAnsi="Times New Roman" w:cs="Times New Roman"/>
          <w:sz w:val="24"/>
          <w:szCs w:val="24"/>
          <w:shd w:val="clear" w:color="auto" w:fill="FFFFFF"/>
        </w:rPr>
        <w:t>h</w:t>
      </w:r>
      <w:r w:rsidRPr="00CC1202">
        <w:rPr>
          <w:rFonts w:ascii="Times New Roman" w:hAnsi="Times New Roman" w:cs="Times New Roman"/>
          <w:sz w:val="24"/>
          <w:szCs w:val="24"/>
          <w:shd w:val="clear" w:color="auto" w:fill="FFFFFF"/>
        </w:rPr>
        <w:t>emodialysis</w:t>
      </w:r>
      <w:r>
        <w:rPr>
          <w:rFonts w:ascii="Times New Roman" w:hAnsi="Times New Roman" w:cs="Times New Roman"/>
          <w:sz w:val="24"/>
          <w:szCs w:val="24"/>
          <w:shd w:val="clear" w:color="auto" w:fill="FFFFFF"/>
        </w:rPr>
        <w:t xml:space="preserve">. </w:t>
      </w:r>
      <w:r>
        <w:rPr>
          <w:rFonts w:ascii="Times New Roman" w:hAnsi="Times New Roman" w:cs="Times New Roman"/>
          <w:noProof/>
          <w:sz w:val="24"/>
          <w:szCs w:val="24"/>
          <w:shd w:val="clear" w:color="auto" w:fill="FFFFFF"/>
          <w:vertAlign w:val="superscript"/>
        </w:rPr>
        <w:t>[11, 12</w:t>
      </w:r>
      <w:r w:rsidR="00420972">
        <w:rPr>
          <w:rFonts w:ascii="Times New Roman" w:hAnsi="Times New Roman" w:cs="Times New Roman"/>
          <w:noProof/>
          <w:sz w:val="24"/>
          <w:szCs w:val="24"/>
          <w:shd w:val="clear" w:color="auto" w:fill="FFFFFF"/>
          <w:vertAlign w:val="superscript"/>
        </w:rPr>
        <w:t>,15</w:t>
      </w:r>
      <w:r w:rsidRPr="000F5CA1">
        <w:rPr>
          <w:rFonts w:ascii="Times New Roman" w:hAnsi="Times New Roman" w:cs="Times New Roman"/>
          <w:noProof/>
          <w:sz w:val="24"/>
          <w:szCs w:val="24"/>
          <w:shd w:val="clear" w:color="auto" w:fill="FFFFFF"/>
          <w:vertAlign w:val="superscript"/>
        </w:rPr>
        <w:t>]</w:t>
      </w:r>
    </w:p>
    <w:p w:rsidR="009F0840" w:rsidRPr="00CC1202" w:rsidRDefault="00420972" w:rsidP="00DA7197">
      <w:pPr>
        <w:spacing w:after="0" w:line="360" w:lineRule="auto"/>
        <w:jc w:val="both"/>
        <w:rPr>
          <w:rFonts w:ascii="Times New Roman" w:hAnsi="Times New Roman" w:cs="Times New Roman"/>
          <w:sz w:val="24"/>
          <w:szCs w:val="24"/>
          <w:shd w:val="clear" w:color="auto" w:fill="FFFFFF"/>
        </w:rPr>
      </w:pPr>
      <w:r w:rsidRPr="006C6BD2">
        <w:rPr>
          <w:rFonts w:ascii="Times New Roman" w:hAnsi="Times New Roman" w:cs="Times New Roman"/>
          <w:noProof/>
          <w:sz w:val="24"/>
          <w:szCs w:val="24"/>
          <w:shd w:val="clear" w:color="auto" w:fill="FFFFFF"/>
        </w:rPr>
        <w:t>Moreover, it may also</w:t>
      </w:r>
      <w:r>
        <w:rPr>
          <w:rFonts w:ascii="Times New Roman" w:hAnsi="Times New Roman" w:cs="Times New Roman"/>
          <w:noProof/>
          <w:sz w:val="24"/>
          <w:szCs w:val="24"/>
          <w:shd w:val="clear" w:color="auto" w:fill="FFFFFF"/>
          <w:vertAlign w:val="superscript"/>
        </w:rPr>
        <w:t xml:space="preserve"> </w:t>
      </w:r>
      <w:r w:rsidR="0015161F" w:rsidRPr="00CC1202">
        <w:rPr>
          <w:rFonts w:ascii="Times New Roman" w:hAnsi="Times New Roman" w:cs="Times New Roman"/>
          <w:sz w:val="24"/>
          <w:szCs w:val="24"/>
          <w:shd w:val="clear" w:color="auto" w:fill="FFFFFF"/>
        </w:rPr>
        <w:t>have</w:t>
      </w:r>
      <w:r w:rsidR="009F0840" w:rsidRPr="00CC1202">
        <w:rPr>
          <w:rFonts w:ascii="Times New Roman" w:hAnsi="Times New Roman" w:cs="Times New Roman"/>
          <w:sz w:val="24"/>
          <w:szCs w:val="24"/>
          <w:shd w:val="clear" w:color="auto" w:fill="FFFFFF"/>
        </w:rPr>
        <w:t xml:space="preserve"> </w:t>
      </w:r>
      <w:r w:rsidR="006C6BD2">
        <w:rPr>
          <w:rFonts w:ascii="Times New Roman" w:hAnsi="Times New Roman" w:cs="Times New Roman"/>
          <w:sz w:val="24"/>
          <w:szCs w:val="24"/>
          <w:shd w:val="clear" w:color="auto" w:fill="FFFFFF"/>
        </w:rPr>
        <w:t xml:space="preserve">tremendous </w:t>
      </w:r>
      <w:r w:rsidR="006C6BD2" w:rsidRPr="00CC1202">
        <w:rPr>
          <w:rFonts w:ascii="Times New Roman" w:hAnsi="Times New Roman" w:cs="Times New Roman"/>
          <w:sz w:val="24"/>
          <w:szCs w:val="24"/>
          <w:shd w:val="clear" w:color="auto" w:fill="FFFFFF"/>
        </w:rPr>
        <w:t>burden</w:t>
      </w:r>
      <w:r w:rsidR="009F0840" w:rsidRPr="00CC120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on </w:t>
      </w:r>
      <w:r w:rsidR="009F0840" w:rsidRPr="00CC1202">
        <w:rPr>
          <w:rFonts w:ascii="Times New Roman" w:hAnsi="Times New Roman" w:cs="Times New Roman"/>
          <w:sz w:val="24"/>
          <w:szCs w:val="24"/>
          <w:shd w:val="clear" w:color="auto" w:fill="FFFFFF"/>
        </w:rPr>
        <w:t>mental health problems like having an increased risk of mood disturbance, anxiety and drug or substance use disorders</w:t>
      </w:r>
      <w:r w:rsidR="000E0B02">
        <w:rPr>
          <w:rFonts w:ascii="Times New Roman" w:hAnsi="Times New Roman" w:cs="Times New Roman"/>
          <w:sz w:val="24"/>
          <w:szCs w:val="24"/>
          <w:shd w:val="clear" w:color="auto" w:fill="FFFFFF"/>
        </w:rPr>
        <w:t>.</w:t>
      </w:r>
      <w:r w:rsidR="009F0840">
        <w:rPr>
          <w:rFonts w:ascii="Times New Roman" w:hAnsi="Times New Roman" w:cs="Times New Roman"/>
          <w:sz w:val="24"/>
          <w:szCs w:val="24"/>
          <w:shd w:val="clear" w:color="auto" w:fill="FFFFFF"/>
        </w:rPr>
        <w:t xml:space="preserve"> </w:t>
      </w:r>
      <w:r w:rsidR="002B3C74">
        <w:rPr>
          <w:rFonts w:ascii="Times New Roman" w:hAnsi="Times New Roman" w:cs="Times New Roman"/>
          <w:noProof/>
          <w:sz w:val="24"/>
          <w:szCs w:val="24"/>
          <w:shd w:val="clear" w:color="auto" w:fill="FFFFFF"/>
          <w:vertAlign w:val="superscript"/>
        </w:rPr>
        <w:t>[16, 17</w:t>
      </w:r>
      <w:r w:rsidR="009F0840" w:rsidRPr="000E0B02">
        <w:rPr>
          <w:rFonts w:ascii="Times New Roman" w:hAnsi="Times New Roman" w:cs="Times New Roman"/>
          <w:noProof/>
          <w:sz w:val="24"/>
          <w:szCs w:val="24"/>
          <w:shd w:val="clear" w:color="auto" w:fill="FFFFFF"/>
          <w:vertAlign w:val="superscript"/>
        </w:rPr>
        <w:t>]</w:t>
      </w:r>
    </w:p>
    <w:p w:rsidR="00A92C5A" w:rsidRPr="00DA7197" w:rsidRDefault="00DA7197" w:rsidP="00DA7197">
      <w:pPr>
        <w:spacing w:after="0" w:line="360" w:lineRule="auto"/>
        <w:jc w:val="both"/>
        <w:rPr>
          <w:rFonts w:ascii="Times New Roman" w:hAnsi="Times New Roman" w:cs="Times New Roman"/>
          <w:sz w:val="24"/>
          <w:szCs w:val="24"/>
          <w:shd w:val="clear" w:color="auto" w:fill="FFFFFF"/>
        </w:rPr>
      </w:pPr>
      <w:r w:rsidRPr="00CC1202">
        <w:rPr>
          <w:rFonts w:ascii="Times New Roman" w:hAnsi="Times New Roman" w:cs="Times New Roman"/>
          <w:sz w:val="24"/>
          <w:szCs w:val="24"/>
          <w:shd w:val="clear" w:color="auto" w:fill="FFFFFF"/>
        </w:rPr>
        <w:lastRenderedPageBreak/>
        <w:t xml:space="preserve">Previous studies in Ethiopia have only focused </w:t>
      </w:r>
      <w:r>
        <w:rPr>
          <w:rFonts w:ascii="Times New Roman" w:hAnsi="Times New Roman" w:cs="Times New Roman"/>
          <w:sz w:val="24"/>
          <w:szCs w:val="24"/>
          <w:shd w:val="clear" w:color="auto" w:fill="FFFFFF"/>
        </w:rPr>
        <w:t>on causes of</w:t>
      </w:r>
      <w:r w:rsidRPr="00CC1202">
        <w:rPr>
          <w:rFonts w:ascii="Times New Roman" w:hAnsi="Times New Roman" w:cs="Times New Roman"/>
          <w:sz w:val="24"/>
          <w:szCs w:val="24"/>
          <w:shd w:val="clear" w:color="auto" w:fill="FFFFFF"/>
        </w:rPr>
        <w:t xml:space="preserve"> CKD like; hypertension (HTN) and diabetes mellitus (DM)</w:t>
      </w:r>
      <w:r w:rsidR="000E0B02">
        <w:rPr>
          <w:rFonts w:ascii="Times New Roman" w:hAnsi="Times New Roman" w:cs="Times New Roman"/>
          <w:sz w:val="24"/>
          <w:szCs w:val="24"/>
          <w:shd w:val="clear" w:color="auto" w:fill="FFFFFF"/>
        </w:rPr>
        <w:t>.</w:t>
      </w:r>
      <w:r w:rsidRPr="00CC1202">
        <w:rPr>
          <w:rFonts w:ascii="Times New Roman" w:hAnsi="Times New Roman" w:cs="Times New Roman"/>
          <w:sz w:val="24"/>
          <w:szCs w:val="24"/>
          <w:shd w:val="clear" w:color="auto" w:fill="FFFFFF"/>
        </w:rPr>
        <w:t xml:space="preserve"> </w:t>
      </w:r>
      <w:r w:rsidR="002B3C74">
        <w:rPr>
          <w:rFonts w:ascii="Times New Roman" w:hAnsi="Times New Roman" w:cs="Times New Roman"/>
          <w:noProof/>
          <w:sz w:val="24"/>
          <w:szCs w:val="24"/>
          <w:shd w:val="clear" w:color="auto" w:fill="FFFFFF"/>
          <w:vertAlign w:val="superscript"/>
        </w:rPr>
        <w:t>[18, 19</w:t>
      </w:r>
      <w:r w:rsidRPr="000E0B02">
        <w:rPr>
          <w:rFonts w:ascii="Times New Roman" w:hAnsi="Times New Roman" w:cs="Times New Roman"/>
          <w:noProof/>
          <w:sz w:val="24"/>
          <w:szCs w:val="24"/>
          <w:shd w:val="clear" w:color="auto" w:fill="FFFFFF"/>
          <w:vertAlign w:val="superscript"/>
        </w:rPr>
        <w:t>]</w:t>
      </w:r>
      <w:r w:rsidRPr="00CC1202">
        <w:rPr>
          <w:rFonts w:ascii="Times New Roman" w:hAnsi="Times New Roman" w:cs="Times New Roman"/>
          <w:sz w:val="24"/>
          <w:szCs w:val="24"/>
          <w:shd w:val="clear" w:color="auto" w:fill="FFFFFF"/>
        </w:rPr>
        <w:t xml:space="preserve"> Hence</w:t>
      </w:r>
      <w:r>
        <w:rPr>
          <w:rFonts w:ascii="Times New Roman" w:hAnsi="Times New Roman" w:cs="Times New Roman"/>
          <w:sz w:val="24"/>
          <w:szCs w:val="24"/>
          <w:shd w:val="clear" w:color="auto" w:fill="FFFFFF"/>
        </w:rPr>
        <w:t>,</w:t>
      </w:r>
      <w:r w:rsidRPr="00CC1202">
        <w:rPr>
          <w:rFonts w:ascii="Times New Roman" w:hAnsi="Times New Roman" w:cs="Times New Roman"/>
          <w:sz w:val="24"/>
          <w:szCs w:val="24"/>
          <w:shd w:val="clear" w:color="auto" w:fill="FFFFFF"/>
        </w:rPr>
        <w:t xml:space="preserve"> it is failing to address CKD related musculoskeletal disorders </w:t>
      </w:r>
      <w:r w:rsidR="00420972">
        <w:rPr>
          <w:rFonts w:ascii="Times New Roman" w:hAnsi="Times New Roman" w:cs="Times New Roman"/>
          <w:sz w:val="24"/>
          <w:szCs w:val="24"/>
          <w:shd w:val="clear" w:color="auto" w:fill="FFFFFF"/>
        </w:rPr>
        <w:t xml:space="preserve">and its associated factors. </w:t>
      </w:r>
      <w:r w:rsidR="00CD4A81">
        <w:rPr>
          <w:rFonts w:ascii="Times New Roman" w:hAnsi="Times New Roman" w:cs="Times New Roman"/>
          <w:sz w:val="24"/>
          <w:szCs w:val="24"/>
          <w:shd w:val="clear" w:color="auto" w:fill="FFFFFF"/>
        </w:rPr>
        <w:t>Besides,</w:t>
      </w:r>
      <w:r w:rsidRPr="00D667D6">
        <w:rPr>
          <w:rFonts w:ascii="Times New Roman" w:hAnsi="Times New Roman" w:cs="Times New Roman"/>
          <w:sz w:val="24"/>
          <w:szCs w:val="24"/>
          <w:shd w:val="clear" w:color="auto" w:fill="FFFFFF"/>
        </w:rPr>
        <w:t xml:space="preserve"> there is a significant inconsistency </w:t>
      </w:r>
      <w:r w:rsidR="00CD4A81">
        <w:rPr>
          <w:rFonts w:ascii="Times New Roman" w:hAnsi="Times New Roman" w:cs="Times New Roman"/>
          <w:sz w:val="24"/>
          <w:szCs w:val="24"/>
          <w:shd w:val="clear" w:color="auto" w:fill="FFFFFF"/>
        </w:rPr>
        <w:t xml:space="preserve">and controversial evidence </w:t>
      </w:r>
      <w:r w:rsidRPr="00D667D6">
        <w:rPr>
          <w:rFonts w:ascii="Times New Roman" w:hAnsi="Times New Roman" w:cs="Times New Roman"/>
          <w:sz w:val="24"/>
          <w:szCs w:val="24"/>
          <w:shd w:val="clear" w:color="auto" w:fill="FFFFFF"/>
        </w:rPr>
        <w:t xml:space="preserve">among </w:t>
      </w:r>
      <w:r w:rsidR="00CD4A81">
        <w:rPr>
          <w:rFonts w:ascii="Times New Roman" w:hAnsi="Times New Roman" w:cs="Times New Roman"/>
          <w:sz w:val="24"/>
          <w:szCs w:val="24"/>
          <w:shd w:val="clear" w:color="auto" w:fill="FFFFFF"/>
        </w:rPr>
        <w:t xml:space="preserve">previous </w:t>
      </w:r>
      <w:r w:rsidRPr="00D667D6">
        <w:rPr>
          <w:rFonts w:ascii="Times New Roman" w:hAnsi="Times New Roman" w:cs="Times New Roman"/>
          <w:sz w:val="24"/>
          <w:szCs w:val="24"/>
          <w:shd w:val="clear" w:color="auto" w:fill="FFFFFF"/>
        </w:rPr>
        <w:t xml:space="preserve">studies in terms of </w:t>
      </w:r>
      <w:r w:rsidR="006C6BD2">
        <w:rPr>
          <w:rFonts w:ascii="Times New Roman" w:hAnsi="Times New Roman" w:cs="Times New Roman"/>
          <w:sz w:val="24"/>
          <w:szCs w:val="24"/>
          <w:shd w:val="clear" w:color="auto" w:fill="FFFFFF"/>
        </w:rPr>
        <w:t xml:space="preserve">magnitude </w:t>
      </w:r>
      <w:r w:rsidR="006C6BD2" w:rsidRPr="00D667D6">
        <w:rPr>
          <w:rFonts w:ascii="Times New Roman" w:hAnsi="Times New Roman" w:cs="Times New Roman"/>
          <w:sz w:val="24"/>
          <w:szCs w:val="24"/>
          <w:shd w:val="clear" w:color="auto" w:fill="FFFFFF"/>
        </w:rPr>
        <w:t>and</w:t>
      </w:r>
      <w:r w:rsidRPr="00D667D6">
        <w:rPr>
          <w:rFonts w:ascii="Times New Roman" w:hAnsi="Times New Roman" w:cs="Times New Roman"/>
          <w:sz w:val="24"/>
          <w:szCs w:val="24"/>
          <w:shd w:val="clear" w:color="auto" w:fill="FFFFFF"/>
        </w:rPr>
        <w:t xml:space="preserve"> associated factors. Additionally, most of researches had been conducted in developed countries, and to the limit of search result, the prevalence a</w:t>
      </w:r>
      <w:r>
        <w:rPr>
          <w:rFonts w:ascii="Times New Roman" w:hAnsi="Times New Roman" w:cs="Times New Roman"/>
          <w:sz w:val="24"/>
          <w:szCs w:val="24"/>
          <w:shd w:val="clear" w:color="auto" w:fill="FFFFFF"/>
        </w:rPr>
        <w:t>nd associated factors of musculoskeletal disorders among patients with CKD</w:t>
      </w:r>
      <w:r w:rsidRPr="00D667D6">
        <w:rPr>
          <w:rFonts w:ascii="Times New Roman" w:hAnsi="Times New Roman" w:cs="Times New Roman"/>
          <w:sz w:val="24"/>
          <w:szCs w:val="24"/>
          <w:shd w:val="clear" w:color="auto" w:fill="FFFFFF"/>
        </w:rPr>
        <w:t xml:space="preserve"> remain unclear in Ethiopia</w:t>
      </w:r>
      <w:r w:rsidR="00CD4A81">
        <w:rPr>
          <w:rFonts w:ascii="Times New Roman" w:hAnsi="Times New Roman" w:cs="Times New Roman"/>
          <w:sz w:val="24"/>
          <w:szCs w:val="24"/>
          <w:shd w:val="clear" w:color="auto" w:fill="FFFFFF"/>
        </w:rPr>
        <w:t>.</w:t>
      </w:r>
      <w:r w:rsidRPr="00D667D6">
        <w:rPr>
          <w:rFonts w:ascii="Times New Roman" w:hAnsi="Times New Roman" w:cs="Times New Roman"/>
          <w:sz w:val="24"/>
          <w:szCs w:val="24"/>
          <w:shd w:val="clear" w:color="auto" w:fill="FFFFFF"/>
        </w:rPr>
        <w:t xml:space="preserve"> </w:t>
      </w:r>
      <w:r w:rsidR="00CD4A81">
        <w:rPr>
          <w:rFonts w:ascii="Times New Roman" w:hAnsi="Times New Roman" w:cs="Times New Roman"/>
          <w:sz w:val="24"/>
          <w:szCs w:val="24"/>
          <w:shd w:val="clear" w:color="auto" w:fill="FFFFFF"/>
        </w:rPr>
        <w:t>T</w:t>
      </w:r>
      <w:r w:rsidRPr="00D667D6">
        <w:rPr>
          <w:rFonts w:ascii="Times New Roman" w:hAnsi="Times New Roman" w:cs="Times New Roman"/>
          <w:sz w:val="24"/>
          <w:szCs w:val="24"/>
          <w:shd w:val="clear" w:color="auto" w:fill="FFFFFF"/>
        </w:rPr>
        <w:t>herefore, this study attempts to fill this</w:t>
      </w:r>
      <w:r w:rsidR="00BA110D">
        <w:rPr>
          <w:rFonts w:ascii="Times New Roman" w:hAnsi="Times New Roman" w:cs="Times New Roman"/>
          <w:sz w:val="24"/>
          <w:szCs w:val="24"/>
          <w:shd w:val="clear" w:color="auto" w:fill="FFFFFF"/>
        </w:rPr>
        <w:t xml:space="preserve"> </w:t>
      </w:r>
      <w:r w:rsidRPr="00D667D6">
        <w:rPr>
          <w:rFonts w:ascii="Times New Roman" w:hAnsi="Times New Roman" w:cs="Times New Roman"/>
          <w:sz w:val="24"/>
          <w:szCs w:val="24"/>
          <w:shd w:val="clear" w:color="auto" w:fill="FFFFFF"/>
        </w:rPr>
        <w:t>gap by identifying the burden and contributing factor</w:t>
      </w:r>
      <w:r>
        <w:rPr>
          <w:rFonts w:ascii="Times New Roman" w:hAnsi="Times New Roman" w:cs="Times New Roman"/>
          <w:sz w:val="24"/>
          <w:szCs w:val="24"/>
          <w:shd w:val="clear" w:color="auto" w:fill="FFFFFF"/>
        </w:rPr>
        <w:t>s for the development of musculoskeletal disorders</w:t>
      </w:r>
      <w:r w:rsidRPr="00D667D6">
        <w:rPr>
          <w:rFonts w:ascii="Times New Roman" w:hAnsi="Times New Roman" w:cs="Times New Roman"/>
          <w:sz w:val="24"/>
          <w:szCs w:val="24"/>
          <w:shd w:val="clear" w:color="auto" w:fill="FFFFFF"/>
        </w:rPr>
        <w:t xml:space="preserve"> among patients</w:t>
      </w:r>
      <w:r>
        <w:rPr>
          <w:rFonts w:ascii="Times New Roman" w:hAnsi="Times New Roman" w:cs="Times New Roman"/>
          <w:sz w:val="24"/>
          <w:szCs w:val="24"/>
          <w:shd w:val="clear" w:color="auto" w:fill="FFFFFF"/>
        </w:rPr>
        <w:t xml:space="preserve"> with CKD</w:t>
      </w:r>
      <w:r w:rsidRPr="00D667D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CC1202">
        <w:rPr>
          <w:rFonts w:ascii="Times New Roman" w:hAnsi="Times New Roman" w:cs="Times New Roman"/>
          <w:sz w:val="24"/>
          <w:szCs w:val="24"/>
          <w:shd w:val="clear" w:color="auto" w:fill="FFFFFF"/>
        </w:rPr>
        <w:t xml:space="preserve">Therefore, </w:t>
      </w:r>
      <w:r>
        <w:rPr>
          <w:rFonts w:ascii="Times New Roman" w:hAnsi="Times New Roman" w:cs="Times New Roman"/>
          <w:sz w:val="24"/>
          <w:szCs w:val="24"/>
          <w:shd w:val="clear" w:color="auto" w:fill="FFFFFF"/>
        </w:rPr>
        <w:t>the aim of</w:t>
      </w:r>
      <w:r w:rsidRPr="00CC1202">
        <w:rPr>
          <w:rFonts w:ascii="Times New Roman" w:hAnsi="Times New Roman" w:cs="Times New Roman"/>
          <w:sz w:val="24"/>
          <w:szCs w:val="24"/>
          <w:shd w:val="clear" w:color="auto" w:fill="FFFFFF"/>
        </w:rPr>
        <w:t xml:space="preserve"> this study </w:t>
      </w:r>
      <w:r>
        <w:rPr>
          <w:rFonts w:ascii="Times New Roman" w:hAnsi="Times New Roman" w:cs="Times New Roman"/>
          <w:sz w:val="24"/>
          <w:szCs w:val="24"/>
          <w:shd w:val="clear" w:color="auto" w:fill="FFFFFF"/>
        </w:rPr>
        <w:t>was to determine</w:t>
      </w:r>
      <w:r w:rsidRPr="00CC1202">
        <w:rPr>
          <w:rFonts w:ascii="Times New Roman" w:hAnsi="Times New Roman" w:cs="Times New Roman"/>
          <w:sz w:val="24"/>
          <w:szCs w:val="24"/>
          <w:shd w:val="clear" w:color="auto" w:fill="FFFFFF"/>
        </w:rPr>
        <w:t xml:space="preserve"> the prevalence and identify associated factors of musculoskeletal disorders among chronic kidney disease patients</w:t>
      </w:r>
      <w:r>
        <w:rPr>
          <w:rFonts w:ascii="Times New Roman" w:hAnsi="Times New Roman" w:cs="Times New Roman"/>
          <w:sz w:val="24"/>
          <w:szCs w:val="24"/>
          <w:shd w:val="clear" w:color="auto" w:fill="FFFFFF"/>
        </w:rPr>
        <w:t>.</w:t>
      </w:r>
    </w:p>
    <w:p w:rsidR="00A92C5A" w:rsidRDefault="00A92C5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515EFA" w:rsidRDefault="00515EFA" w:rsidP="007C7B4F">
      <w:pPr>
        <w:jc w:val="both"/>
        <w:rPr>
          <w:rFonts w:ascii="Times New Roman" w:hAnsi="Times New Roman" w:cs="Times New Roman"/>
          <w:b/>
          <w:sz w:val="24"/>
        </w:rPr>
      </w:pPr>
    </w:p>
    <w:p w:rsidR="00BB63FC" w:rsidRDefault="00BB63FC" w:rsidP="007C7B4F">
      <w:pPr>
        <w:jc w:val="both"/>
        <w:rPr>
          <w:rFonts w:ascii="Times New Roman" w:hAnsi="Times New Roman" w:cs="Times New Roman"/>
          <w:b/>
          <w:sz w:val="24"/>
        </w:rPr>
      </w:pPr>
    </w:p>
    <w:p w:rsidR="00BB63FC" w:rsidRDefault="00BB63FC" w:rsidP="007C7B4F">
      <w:pPr>
        <w:jc w:val="both"/>
        <w:rPr>
          <w:rFonts w:ascii="Times New Roman" w:hAnsi="Times New Roman" w:cs="Times New Roman"/>
          <w:b/>
          <w:sz w:val="24"/>
        </w:rPr>
      </w:pPr>
    </w:p>
    <w:p w:rsidR="00A92C5A" w:rsidRPr="00FC3BB2" w:rsidRDefault="00A92C5A" w:rsidP="007C7B4F">
      <w:pPr>
        <w:jc w:val="both"/>
        <w:rPr>
          <w:rFonts w:ascii="Times New Roman" w:hAnsi="Times New Roman" w:cs="Times New Roman"/>
          <w:b/>
          <w:sz w:val="32"/>
        </w:rPr>
      </w:pPr>
      <w:r w:rsidRPr="00FC3BB2">
        <w:rPr>
          <w:rFonts w:ascii="Times New Roman" w:hAnsi="Times New Roman" w:cs="Times New Roman"/>
          <w:b/>
          <w:sz w:val="32"/>
        </w:rPr>
        <w:lastRenderedPageBreak/>
        <w:t>Materials and methods</w:t>
      </w:r>
    </w:p>
    <w:p w:rsidR="0078158D" w:rsidRDefault="001A180D" w:rsidP="007C7B4F">
      <w:pPr>
        <w:jc w:val="both"/>
        <w:rPr>
          <w:rFonts w:ascii="Times New Roman" w:hAnsi="Times New Roman" w:cs="Times New Roman"/>
          <w:b/>
          <w:sz w:val="28"/>
        </w:rPr>
      </w:pPr>
      <w:r w:rsidRPr="00FC3BB2">
        <w:rPr>
          <w:rFonts w:ascii="Times New Roman" w:hAnsi="Times New Roman" w:cs="Times New Roman"/>
          <w:b/>
          <w:sz w:val="28"/>
        </w:rPr>
        <w:t>Study area and period</w:t>
      </w:r>
    </w:p>
    <w:p w:rsidR="00E1211E" w:rsidRPr="00DD44FF" w:rsidRDefault="006E0DDA" w:rsidP="00E1211E">
      <w:pPr>
        <w:spacing w:line="360" w:lineRule="auto"/>
        <w:jc w:val="both"/>
        <w:rPr>
          <w:rFonts w:ascii="Times New Roman" w:hAnsi="Times New Roman" w:cs="Times New Roman"/>
          <w:sz w:val="24"/>
          <w:szCs w:val="24"/>
        </w:rPr>
      </w:pPr>
      <w:r w:rsidRPr="006E0DDA">
        <w:rPr>
          <w:rFonts w:ascii="Times New Roman" w:hAnsi="Times New Roman" w:cs="Times New Roman"/>
          <w:sz w:val="24"/>
          <w:szCs w:val="24"/>
        </w:rPr>
        <w:t>The study was carried out in Addis Ababa, Ethiopia's capital. The city has a population of 2,739,551 people, according to the 2007 census. Addis Ababa is a grassland biome at an elevation of 2,355 meters (7,726 feet) and is located at 9°1′48′′N 38°44′24′′E. There are 12 state-run hospitals in the city, as well as several private hospitals.  Saint Paul Hospital Millennium Medical College</w:t>
      </w:r>
      <w:r w:rsidR="00BB63FC" w:rsidRPr="00BB63FC">
        <w:rPr>
          <w:rFonts w:ascii="Times New Roman" w:hAnsi="Times New Roman" w:cs="Times New Roman"/>
          <w:sz w:val="24"/>
          <w:szCs w:val="24"/>
        </w:rPr>
        <w:t xml:space="preserve"> </w:t>
      </w:r>
      <w:r w:rsidR="00BB63FC">
        <w:rPr>
          <w:rFonts w:ascii="Times New Roman" w:hAnsi="Times New Roman" w:cs="Times New Roman"/>
          <w:sz w:val="24"/>
          <w:szCs w:val="24"/>
        </w:rPr>
        <w:t>is one of the biggest referral governmental hospital; which had</w:t>
      </w:r>
      <w:r w:rsidRPr="006E0DDA">
        <w:rPr>
          <w:rFonts w:ascii="Times New Roman" w:hAnsi="Times New Roman" w:cs="Times New Roman"/>
          <w:sz w:val="24"/>
          <w:szCs w:val="24"/>
        </w:rPr>
        <w:t xml:space="preserve"> More than 2800 clinical, academic, administrative, and support staff members to provide medical specialist services to patients referred from all across the country. A dialysis unit and a national kidney transplant center are currently available at the hospital for patients with chronic renal disease.</w:t>
      </w:r>
      <w:r w:rsidR="00E1211E" w:rsidRPr="00DD44FF">
        <w:rPr>
          <w:rFonts w:ascii="Times New Roman" w:hAnsi="Times New Roman" w:cs="Times New Roman"/>
          <w:sz w:val="24"/>
          <w:szCs w:val="24"/>
        </w:rPr>
        <w:t xml:space="preserve"> </w:t>
      </w:r>
      <w:r w:rsidR="00E1211E" w:rsidRPr="00DD44FF">
        <w:rPr>
          <w:rFonts w:ascii="Times New Roman" w:hAnsi="Times New Roman" w:cs="Times New Roman"/>
          <w:sz w:val="24"/>
          <w:szCs w:val="24"/>
          <w:vertAlign w:val="superscript"/>
        </w:rPr>
        <w:t>[20, 21</w:t>
      </w:r>
      <w:r w:rsidR="00E1211E" w:rsidRPr="00844AA9">
        <w:rPr>
          <w:rFonts w:ascii="Times New Roman" w:hAnsi="Times New Roman" w:cs="Times New Roman"/>
          <w:sz w:val="24"/>
          <w:szCs w:val="24"/>
          <w:vertAlign w:val="superscript"/>
        </w:rPr>
        <w:t>]</w:t>
      </w:r>
      <w:r w:rsidR="00E1211E" w:rsidRPr="00DD44FF">
        <w:rPr>
          <w:rFonts w:ascii="Times New Roman" w:hAnsi="Times New Roman" w:cs="Times New Roman"/>
          <w:sz w:val="24"/>
          <w:szCs w:val="24"/>
        </w:rPr>
        <w:t xml:space="preserve"> The study was conducted from </w:t>
      </w:r>
      <w:r w:rsidR="00BB63FC">
        <w:rPr>
          <w:rFonts w:ascii="Times New Roman" w:hAnsi="Times New Roman" w:cs="Times New Roman"/>
          <w:sz w:val="24"/>
          <w:szCs w:val="24"/>
        </w:rPr>
        <w:t>January 15, 2020 to July 7, 2020 and the</w:t>
      </w:r>
      <w:r w:rsidR="001D007A">
        <w:rPr>
          <w:rFonts w:ascii="Times New Roman" w:hAnsi="Times New Roman" w:cs="Times New Roman"/>
          <w:sz w:val="24"/>
          <w:szCs w:val="24"/>
        </w:rPr>
        <w:t xml:space="preserve"> study period was </w:t>
      </w:r>
      <w:r w:rsidR="00BB63FC">
        <w:rPr>
          <w:rFonts w:ascii="Times New Roman" w:hAnsi="Times New Roman" w:cs="Times New Roman"/>
          <w:sz w:val="24"/>
          <w:szCs w:val="24"/>
        </w:rPr>
        <w:t xml:space="preserve">March 10 to </w:t>
      </w:r>
      <w:r w:rsidR="00E1211E" w:rsidRPr="00DD44FF">
        <w:rPr>
          <w:rFonts w:ascii="Times New Roman" w:hAnsi="Times New Roman" w:cs="Times New Roman"/>
          <w:sz w:val="24"/>
          <w:szCs w:val="24"/>
        </w:rPr>
        <w:t>May 30, 2020.</w:t>
      </w:r>
    </w:p>
    <w:p w:rsidR="003A613C" w:rsidRPr="00AD4C77" w:rsidRDefault="003A613C" w:rsidP="00FC3BB2">
      <w:pPr>
        <w:spacing w:after="0" w:line="360" w:lineRule="auto"/>
        <w:jc w:val="both"/>
        <w:rPr>
          <w:rFonts w:ascii="Times New Roman" w:hAnsi="Times New Roman" w:cs="Times New Roman"/>
          <w:b/>
          <w:sz w:val="26"/>
          <w:szCs w:val="26"/>
        </w:rPr>
      </w:pPr>
      <w:r w:rsidRPr="00AD4C77">
        <w:rPr>
          <w:rFonts w:ascii="Times New Roman" w:hAnsi="Times New Roman" w:cs="Times New Roman"/>
          <w:b/>
          <w:sz w:val="26"/>
          <w:szCs w:val="26"/>
        </w:rPr>
        <w:t>Study design</w:t>
      </w:r>
      <w:r w:rsidR="00DD44FF" w:rsidRPr="00AD4C77">
        <w:rPr>
          <w:rFonts w:ascii="Times New Roman" w:hAnsi="Times New Roman" w:cs="Times New Roman"/>
          <w:b/>
          <w:sz w:val="26"/>
          <w:szCs w:val="26"/>
        </w:rPr>
        <w:t xml:space="preserve"> and population</w:t>
      </w:r>
    </w:p>
    <w:p w:rsidR="00AD4C77" w:rsidRDefault="001D007A" w:rsidP="00AD4C77">
      <w:pPr>
        <w:spacing w:line="360" w:lineRule="auto"/>
        <w:jc w:val="both"/>
        <w:rPr>
          <w:rFonts w:ascii="Times New Roman" w:hAnsi="Times New Roman" w:cs="Times New Roman"/>
          <w:sz w:val="24"/>
        </w:rPr>
      </w:pPr>
      <w:r>
        <w:rPr>
          <w:rFonts w:ascii="Times New Roman" w:hAnsi="Times New Roman" w:cs="Times New Roman"/>
          <w:sz w:val="24"/>
        </w:rPr>
        <w:t>An i</w:t>
      </w:r>
      <w:r w:rsidR="003A613C" w:rsidRPr="003A613C">
        <w:rPr>
          <w:rFonts w:ascii="Times New Roman" w:hAnsi="Times New Roman" w:cs="Times New Roman"/>
          <w:sz w:val="24"/>
        </w:rPr>
        <w:t>nstitution</w:t>
      </w:r>
      <w:r>
        <w:rPr>
          <w:rFonts w:ascii="Times New Roman" w:hAnsi="Times New Roman" w:cs="Times New Roman"/>
          <w:sz w:val="24"/>
        </w:rPr>
        <w:t>al-</w:t>
      </w:r>
      <w:r w:rsidR="003A613C" w:rsidRPr="003A613C">
        <w:rPr>
          <w:rFonts w:ascii="Times New Roman" w:hAnsi="Times New Roman" w:cs="Times New Roman"/>
          <w:sz w:val="24"/>
        </w:rPr>
        <w:t>based cross-sectional study design was conducted.</w:t>
      </w:r>
      <w:r w:rsidR="00DD44FF" w:rsidRPr="00DD44FF">
        <w:t xml:space="preserve"> </w:t>
      </w:r>
      <w:r w:rsidR="002500A0">
        <w:rPr>
          <w:rFonts w:ascii="Times New Roman" w:hAnsi="Times New Roman" w:cs="Times New Roman"/>
          <w:sz w:val="24"/>
        </w:rPr>
        <w:t>All patients with chronic kidney disease attending the Nephrology Unit of Saint Paul Hospital were included.</w:t>
      </w:r>
      <w:r w:rsidR="00DD44FF" w:rsidRPr="00DD44FF">
        <w:t xml:space="preserve"> </w:t>
      </w:r>
      <w:r w:rsidR="00DD44FF">
        <w:rPr>
          <w:rFonts w:ascii="Times New Roman" w:hAnsi="Times New Roman" w:cs="Times New Roman"/>
          <w:sz w:val="24"/>
        </w:rPr>
        <w:t>C</w:t>
      </w:r>
      <w:r w:rsidR="00DD44FF" w:rsidRPr="00DD44FF">
        <w:rPr>
          <w:rFonts w:ascii="Times New Roman" w:hAnsi="Times New Roman" w:cs="Times New Roman"/>
          <w:sz w:val="24"/>
        </w:rPr>
        <w:t>hronic kidney disease patients hav</w:t>
      </w:r>
      <w:r w:rsidR="00DD44FF">
        <w:rPr>
          <w:rFonts w:ascii="Times New Roman" w:hAnsi="Times New Roman" w:cs="Times New Roman"/>
          <w:sz w:val="24"/>
        </w:rPr>
        <w:t xml:space="preserve">ing severe psychiatric </w:t>
      </w:r>
      <w:r>
        <w:rPr>
          <w:rFonts w:ascii="Times New Roman" w:hAnsi="Times New Roman" w:cs="Times New Roman"/>
          <w:sz w:val="24"/>
        </w:rPr>
        <w:t>problem,</w:t>
      </w:r>
      <w:r w:rsidR="009B3C89">
        <w:rPr>
          <w:rFonts w:ascii="Times New Roman" w:hAnsi="Times New Roman" w:cs="Times New Roman"/>
          <w:sz w:val="24"/>
        </w:rPr>
        <w:t xml:space="preserve"> </w:t>
      </w:r>
      <w:r w:rsidR="00DD44FF" w:rsidRPr="00DD44FF">
        <w:rPr>
          <w:rFonts w:ascii="Times New Roman" w:hAnsi="Times New Roman" w:cs="Times New Roman"/>
          <w:sz w:val="24"/>
        </w:rPr>
        <w:t>upper extremity an</w:t>
      </w:r>
      <w:r w:rsidR="00DD44FF">
        <w:rPr>
          <w:rFonts w:ascii="Times New Roman" w:hAnsi="Times New Roman" w:cs="Times New Roman"/>
          <w:sz w:val="24"/>
        </w:rPr>
        <w:t xml:space="preserve">d </w:t>
      </w:r>
      <w:r w:rsidR="009B3C89">
        <w:rPr>
          <w:rFonts w:ascii="Times New Roman" w:hAnsi="Times New Roman" w:cs="Times New Roman"/>
          <w:sz w:val="24"/>
        </w:rPr>
        <w:t>lower extremity arthroplasty,</w:t>
      </w:r>
      <w:r w:rsidR="00DD44FF">
        <w:rPr>
          <w:rFonts w:ascii="Times New Roman" w:hAnsi="Times New Roman" w:cs="Times New Roman"/>
          <w:sz w:val="24"/>
        </w:rPr>
        <w:t xml:space="preserve"> </w:t>
      </w:r>
      <w:r w:rsidR="00DD44FF" w:rsidRPr="00DD44FF">
        <w:rPr>
          <w:rFonts w:ascii="Times New Roman" w:hAnsi="Times New Roman" w:cs="Times New Roman"/>
          <w:sz w:val="24"/>
        </w:rPr>
        <w:t>upper extremity and lower extremity amputation, history of trauma and surgery with less than 90 day</w:t>
      </w:r>
      <w:r w:rsidR="00DD44FF">
        <w:rPr>
          <w:rFonts w:ascii="Times New Roman" w:hAnsi="Times New Roman" w:cs="Times New Roman"/>
          <w:sz w:val="24"/>
        </w:rPr>
        <w:t xml:space="preserve"> were excluded</w:t>
      </w:r>
      <w:r w:rsidR="00A0731F" w:rsidRPr="00A0731F">
        <w:rPr>
          <w:rFonts w:ascii="Times New Roman" w:hAnsi="Times New Roman" w:cs="Times New Roman"/>
          <w:sz w:val="24"/>
        </w:rPr>
        <w:t xml:space="preserve"> based on predetermined criteria.  </w:t>
      </w:r>
    </w:p>
    <w:p w:rsidR="000E4B65" w:rsidRPr="00AD4C77" w:rsidRDefault="000E4B65" w:rsidP="00AD4C77">
      <w:pPr>
        <w:spacing w:after="120" w:line="360" w:lineRule="auto"/>
        <w:jc w:val="both"/>
        <w:rPr>
          <w:rFonts w:ascii="Times New Roman" w:hAnsi="Times New Roman" w:cs="Times New Roman"/>
          <w:sz w:val="24"/>
        </w:rPr>
      </w:pPr>
      <w:r w:rsidRPr="00FC3BB2">
        <w:rPr>
          <w:rFonts w:ascii="Times New Roman" w:hAnsi="Times New Roman" w:cs="Times New Roman"/>
          <w:b/>
          <w:sz w:val="26"/>
          <w:szCs w:val="26"/>
        </w:rPr>
        <w:t>Sample size determination, sampling technique and procedure</w:t>
      </w:r>
    </w:p>
    <w:p w:rsidR="0081496C" w:rsidRPr="00036C53" w:rsidRDefault="002500A0" w:rsidP="00551AC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sample size was determined by </w:t>
      </w:r>
      <w:proofErr w:type="spellStart"/>
      <w:r>
        <w:rPr>
          <w:rFonts w:ascii="Times New Roman" w:hAnsi="Times New Roman" w:cs="Times New Roman"/>
          <w:sz w:val="24"/>
          <w:szCs w:val="24"/>
        </w:rPr>
        <w:t>Epi</w:t>
      </w:r>
      <w:proofErr w:type="spellEnd"/>
      <w:r>
        <w:rPr>
          <w:rFonts w:ascii="Times New Roman" w:hAnsi="Times New Roman" w:cs="Times New Roman"/>
          <w:sz w:val="24"/>
          <w:szCs w:val="24"/>
        </w:rPr>
        <w:t xml:space="preserve"> info statcalc version 7 using a single population ratio formula.</w:t>
      </w:r>
      <w:r w:rsidR="004E5470" w:rsidRPr="00036C53">
        <w:rPr>
          <w:rFonts w:ascii="Times New Roman" w:hAnsi="Times New Roman" w:cs="Times New Roman"/>
          <w:sz w:val="24"/>
          <w:szCs w:val="24"/>
        </w:rPr>
        <w:t xml:space="preserve"> </w:t>
      </w:r>
      <w:r w:rsidR="00EE6350" w:rsidRPr="00036C53">
        <w:rPr>
          <w:rFonts w:ascii="Times New Roman" w:hAnsi="Times New Roman" w:cs="Times New Roman"/>
          <w:noProof/>
          <w:sz w:val="24"/>
          <w:szCs w:val="24"/>
          <w:vertAlign w:val="superscript"/>
        </w:rPr>
        <w:t>[22, 23</w:t>
      </w:r>
      <w:r w:rsidR="004E5470" w:rsidRPr="00036C53">
        <w:rPr>
          <w:rFonts w:ascii="Times New Roman" w:hAnsi="Times New Roman" w:cs="Times New Roman"/>
          <w:noProof/>
          <w:sz w:val="24"/>
          <w:szCs w:val="24"/>
          <w:vertAlign w:val="superscript"/>
        </w:rPr>
        <w:t>]</w:t>
      </w:r>
      <w:r w:rsidR="004E5470" w:rsidRPr="00036C53">
        <w:rPr>
          <w:rFonts w:ascii="Times New Roman" w:hAnsi="Times New Roman" w:cs="Times New Roman"/>
          <w:sz w:val="24"/>
          <w:szCs w:val="24"/>
        </w:rPr>
        <w:t xml:space="preserve"> with the assumption of prevalence of musculoskeletal disorders among CKD was 60.4% in the study conducted in Egypt</w:t>
      </w:r>
      <w:r w:rsidR="00EE6350" w:rsidRPr="00036C53">
        <w:rPr>
          <w:rFonts w:ascii="Times New Roman" w:hAnsi="Times New Roman" w:cs="Times New Roman"/>
          <w:sz w:val="24"/>
          <w:szCs w:val="24"/>
        </w:rPr>
        <w:t>.</w:t>
      </w:r>
      <w:r w:rsidR="004E5470" w:rsidRPr="00036C53">
        <w:rPr>
          <w:rFonts w:ascii="Times New Roman" w:hAnsi="Times New Roman" w:cs="Times New Roman"/>
          <w:sz w:val="24"/>
          <w:szCs w:val="24"/>
        </w:rPr>
        <w:t xml:space="preserve"> </w:t>
      </w:r>
      <w:r w:rsidR="003D407E" w:rsidRPr="003D407E">
        <w:rPr>
          <w:rFonts w:ascii="Times New Roman" w:hAnsi="Times New Roman" w:cs="Times New Roman"/>
          <w:noProof/>
          <w:sz w:val="24"/>
          <w:szCs w:val="24"/>
          <w:vertAlign w:val="superscript"/>
        </w:rPr>
        <w:t>[11]</w:t>
      </w:r>
      <w:r w:rsidR="003D407E" w:rsidRPr="003D407E">
        <w:rPr>
          <w:rFonts w:ascii="Times New Roman" w:hAnsi="Times New Roman" w:cs="Times New Roman"/>
          <w:noProof/>
          <w:sz w:val="24"/>
          <w:szCs w:val="24"/>
        </w:rPr>
        <w:t xml:space="preserve"> 5 percent marginal error, 95 percent significance level, with an estimated population of 1404.</w:t>
      </w:r>
      <w:r w:rsidR="00791692" w:rsidRPr="00036C53">
        <w:rPr>
          <w:rFonts w:ascii="Times New Roman" w:hAnsi="Times New Roman" w:cs="Times New Roman"/>
          <w:sz w:val="24"/>
          <w:szCs w:val="24"/>
        </w:rPr>
        <w:t xml:space="preserve"> </w:t>
      </w:r>
      <w:r w:rsidR="00602A4F" w:rsidRPr="00602A4F">
        <w:rPr>
          <w:rFonts w:ascii="Times New Roman" w:hAnsi="Times New Roman" w:cs="Times New Roman"/>
          <w:sz w:val="24"/>
          <w:szCs w:val="24"/>
        </w:rPr>
        <w:t>The overall sample size was 302 when the 10% non-response rate was taken into account.</w:t>
      </w:r>
    </w:p>
    <w:p w:rsidR="00E83EA5" w:rsidRPr="00A142A3" w:rsidRDefault="00FF5A84" w:rsidP="00A142A3">
      <w:pPr>
        <w:pStyle w:val="ListParagraph"/>
        <w:spacing w:after="0" w:line="360" w:lineRule="auto"/>
        <w:ind w:left="0"/>
        <w:jc w:val="both"/>
        <w:rPr>
          <w:rFonts w:ascii="Times New Roman" w:hAnsi="Times New Roman" w:cs="Times New Roman"/>
          <w:sz w:val="24"/>
        </w:rPr>
      </w:pPr>
      <w:r>
        <w:rPr>
          <w:rFonts w:ascii="Times New Roman" w:hAnsi="Times New Roman" w:cs="Times New Roman"/>
          <w:sz w:val="24"/>
        </w:rPr>
        <w:t>A systematic random sampling technique was used for selecting study participants.</w:t>
      </w:r>
      <w:r w:rsidR="004C2B05" w:rsidRPr="004C2B05">
        <w:rPr>
          <w:rFonts w:ascii="Times New Roman" w:hAnsi="Times New Roman" w:cs="Times New Roman"/>
          <w:sz w:val="24"/>
        </w:rPr>
        <w:t xml:space="preserve"> </w:t>
      </w:r>
      <w:r>
        <w:rPr>
          <w:rFonts w:ascii="Times New Roman" w:hAnsi="Times New Roman" w:cs="Times New Roman"/>
          <w:sz w:val="24"/>
        </w:rPr>
        <w:t xml:space="preserve">To </w:t>
      </w:r>
      <w:r w:rsidR="00A142A3">
        <w:rPr>
          <w:rFonts w:ascii="Times New Roman" w:hAnsi="Times New Roman" w:cs="Times New Roman"/>
          <w:sz w:val="24"/>
        </w:rPr>
        <w:t>select the first participant</w:t>
      </w:r>
      <w:r>
        <w:rPr>
          <w:rFonts w:ascii="Times New Roman" w:hAnsi="Times New Roman" w:cs="Times New Roman"/>
          <w:sz w:val="24"/>
        </w:rPr>
        <w:t xml:space="preserve"> simple random sampling technique (lottery method) was performed, and then each k</w:t>
      </w:r>
      <w:r w:rsidRPr="00FF5A84">
        <w:rPr>
          <w:rFonts w:ascii="Times New Roman" w:hAnsi="Times New Roman" w:cs="Times New Roman"/>
          <w:sz w:val="24"/>
          <w:vertAlign w:val="superscript"/>
        </w:rPr>
        <w:t>th</w:t>
      </w:r>
      <w:r>
        <w:rPr>
          <w:rFonts w:ascii="Times New Roman" w:hAnsi="Times New Roman" w:cs="Times New Roman"/>
          <w:sz w:val="24"/>
        </w:rPr>
        <w:t xml:space="preserve"> range was followed unti</w:t>
      </w:r>
      <w:r w:rsidR="00A142A3">
        <w:rPr>
          <w:rFonts w:ascii="Times New Roman" w:hAnsi="Times New Roman" w:cs="Times New Roman"/>
          <w:sz w:val="24"/>
        </w:rPr>
        <w:t>l the predetermined sample size</w:t>
      </w:r>
      <w:r>
        <w:rPr>
          <w:rFonts w:ascii="Times New Roman" w:hAnsi="Times New Roman" w:cs="Times New Roman"/>
          <w:sz w:val="24"/>
        </w:rPr>
        <w:t xml:space="preserve"> </w:t>
      </w:r>
      <w:r w:rsidR="00A142A3">
        <w:rPr>
          <w:rFonts w:ascii="Times New Roman" w:hAnsi="Times New Roman" w:cs="Times New Roman"/>
          <w:sz w:val="24"/>
        </w:rPr>
        <w:t xml:space="preserve">was </w:t>
      </w:r>
      <w:r>
        <w:rPr>
          <w:rFonts w:ascii="Times New Roman" w:hAnsi="Times New Roman" w:cs="Times New Roman"/>
          <w:sz w:val="24"/>
        </w:rPr>
        <w:t>obtained.</w:t>
      </w:r>
      <w:r w:rsidR="004C2B05" w:rsidRPr="004C2B05">
        <w:rPr>
          <w:rFonts w:ascii="Times New Roman" w:hAnsi="Times New Roman" w:cs="Times New Roman"/>
          <w:sz w:val="24"/>
        </w:rPr>
        <w:t xml:space="preserve"> The sampling fraction (K) was stated as K= (1404/323) =4.34≈5.</w:t>
      </w:r>
    </w:p>
    <w:p w:rsidR="009B0174" w:rsidRPr="00FC3BB2" w:rsidRDefault="009B0174" w:rsidP="00E02FE6">
      <w:pPr>
        <w:pStyle w:val="ListParagraph"/>
        <w:spacing w:before="100" w:beforeAutospacing="1" w:after="0" w:line="360" w:lineRule="auto"/>
        <w:ind w:left="0"/>
        <w:jc w:val="both"/>
        <w:rPr>
          <w:rFonts w:ascii="Times New Roman" w:hAnsi="Times New Roman" w:cs="Times New Roman"/>
          <w:b/>
          <w:sz w:val="26"/>
          <w:szCs w:val="26"/>
        </w:rPr>
      </w:pPr>
      <w:r w:rsidRPr="00FC3BB2">
        <w:rPr>
          <w:rFonts w:ascii="Times New Roman" w:hAnsi="Times New Roman" w:cs="Times New Roman"/>
          <w:b/>
          <w:sz w:val="26"/>
          <w:szCs w:val="26"/>
        </w:rPr>
        <w:lastRenderedPageBreak/>
        <w:t>Data collection procedures and Data quality control issues</w:t>
      </w:r>
    </w:p>
    <w:p w:rsidR="00920203" w:rsidRDefault="00FF5A84" w:rsidP="00E57B22">
      <w:pPr>
        <w:spacing w:line="360" w:lineRule="auto"/>
        <w:jc w:val="both"/>
        <w:rPr>
          <w:rFonts w:ascii="Times New Roman" w:hAnsi="Times New Roman" w:cs="Times New Roman"/>
          <w:b/>
          <w:sz w:val="26"/>
          <w:szCs w:val="26"/>
        </w:rPr>
      </w:pPr>
      <w:r>
        <w:rPr>
          <w:rFonts w:ascii="Times New Roman" w:hAnsi="Times New Roman" w:cs="Times New Roman"/>
          <w:sz w:val="24"/>
          <w:szCs w:val="24"/>
        </w:rPr>
        <w:t xml:space="preserve">The data were collected by means of a semi-structured questionnaire developed from a standardized Nordic musculoskeletal questionnaire </w:t>
      </w:r>
      <w:r w:rsidRPr="00FF5A84">
        <w:rPr>
          <w:rFonts w:ascii="Times New Roman" w:hAnsi="Times New Roman" w:cs="Times New Roman"/>
          <w:sz w:val="24"/>
          <w:szCs w:val="24"/>
          <w:vertAlign w:val="superscript"/>
        </w:rPr>
        <w:t xml:space="preserve">[51] </w:t>
      </w:r>
      <w:r>
        <w:rPr>
          <w:rFonts w:ascii="Times New Roman" w:hAnsi="Times New Roman" w:cs="Times New Roman"/>
          <w:sz w:val="24"/>
          <w:szCs w:val="24"/>
        </w:rPr>
        <w:t>and different literature</w:t>
      </w:r>
      <w:r w:rsidRPr="007A57A0">
        <w:rPr>
          <w:rFonts w:ascii="Times New Roman" w:hAnsi="Times New Roman" w:cs="Times New Roman"/>
          <w:sz w:val="24"/>
          <w:szCs w:val="24"/>
          <w:vertAlign w:val="superscript"/>
        </w:rPr>
        <w:t>.</w:t>
      </w:r>
      <w:r w:rsidR="00723549" w:rsidRPr="007A57A0">
        <w:rPr>
          <w:rFonts w:ascii="Times New Roman" w:hAnsi="Times New Roman" w:cs="Times New Roman"/>
          <w:sz w:val="24"/>
          <w:szCs w:val="24"/>
          <w:vertAlign w:val="superscript"/>
        </w:rPr>
        <w:t xml:space="preserve"> </w:t>
      </w:r>
      <w:r w:rsidR="007A57A0" w:rsidRPr="007A57A0">
        <w:rPr>
          <w:rFonts w:ascii="Times New Roman" w:hAnsi="Times New Roman" w:cs="Times New Roman"/>
          <w:sz w:val="24"/>
          <w:szCs w:val="24"/>
          <w:vertAlign w:val="superscript"/>
        </w:rPr>
        <w:t>[11, 13, 14, 24]</w:t>
      </w:r>
      <w:r w:rsidR="007A57A0" w:rsidRPr="007A57A0">
        <w:rPr>
          <w:rFonts w:ascii="Times New Roman" w:hAnsi="Times New Roman" w:cs="Times New Roman"/>
          <w:sz w:val="24"/>
          <w:szCs w:val="24"/>
        </w:rPr>
        <w:t xml:space="preserve"> </w:t>
      </w:r>
      <w:r w:rsidR="00E57B22" w:rsidRPr="00E57B22">
        <w:rPr>
          <w:rFonts w:ascii="Times New Roman" w:hAnsi="Times New Roman" w:cs="Times New Roman"/>
          <w:sz w:val="24"/>
          <w:szCs w:val="24"/>
        </w:rPr>
        <w:t>Musculoskeletal problems, sociodemographic factors, behavioral issues, and comorbids are all included in the questionnaire. To ensure consistency, the questionnaires were translated into Amharic and then back into English. Three BSc nurses, two BSc physiotherapists, and two BSc physiotherapy supervisors gathered the data. Face-to-face interviews, physical exams, and file reviews were used to gather information. Height measurements were performed using Specification Adhesive Tape (RT-123) in the upright position. The weight was measured using a ground weight scale (TIANSHA = 2003A) with participants standing without shoes. A physiotherapist conducted a physical examination for carpal tunnel syndrome and flexor tenosynovitis. The Phalen test was used to examine for carpal tunnel syndrome, and the Finkelstein test was used to check for flexor tenosynovitis. The review of records was utilized to look for musculoskeletal diseases and clinical variables in the medical records of the study participants. To ensure data quality, data collectors and supervisors were trained for a day on how to approach study participants and implement the questionnaire. Supervisors conducted routine checks for completeness and consistency of data. The questionnaire was pre-tested using a sample of 5% (17 participants) of the total sample size of patients with next chronic kidney disease in a nephrology unit at Zewditu Memorial Hospital, which has similar characteristics with the population selected for the actual study to check for the accuracy of responses, language clarity, and appropriateness of the questionnaire before a week of the actual data collection period. The Principal Investigator and supervisors checked the completeness, accuracy and clarity of the data prior to data entry. Cross-checking of the data was performed prior to the analysis.</w:t>
      </w:r>
    </w:p>
    <w:p w:rsidR="00920203" w:rsidRDefault="00920203" w:rsidP="00123B4B">
      <w:pPr>
        <w:spacing w:after="0" w:line="360" w:lineRule="auto"/>
        <w:jc w:val="both"/>
        <w:rPr>
          <w:rFonts w:ascii="Times New Roman" w:hAnsi="Times New Roman" w:cs="Times New Roman"/>
          <w:b/>
          <w:sz w:val="26"/>
          <w:szCs w:val="26"/>
        </w:rPr>
      </w:pPr>
    </w:p>
    <w:p w:rsidR="00920203" w:rsidRDefault="00920203" w:rsidP="00123B4B">
      <w:pPr>
        <w:spacing w:after="0" w:line="360" w:lineRule="auto"/>
        <w:jc w:val="both"/>
        <w:rPr>
          <w:rFonts w:ascii="Times New Roman" w:hAnsi="Times New Roman" w:cs="Times New Roman"/>
          <w:b/>
          <w:sz w:val="26"/>
          <w:szCs w:val="26"/>
        </w:rPr>
      </w:pPr>
    </w:p>
    <w:p w:rsidR="00920203" w:rsidRDefault="00920203" w:rsidP="00123B4B">
      <w:pPr>
        <w:spacing w:after="0" w:line="360" w:lineRule="auto"/>
        <w:jc w:val="both"/>
        <w:rPr>
          <w:rFonts w:ascii="Times New Roman" w:hAnsi="Times New Roman" w:cs="Times New Roman"/>
          <w:b/>
          <w:sz w:val="26"/>
          <w:szCs w:val="26"/>
        </w:rPr>
      </w:pPr>
    </w:p>
    <w:p w:rsidR="00920203" w:rsidRDefault="00920203" w:rsidP="00123B4B">
      <w:pPr>
        <w:spacing w:after="0" w:line="360" w:lineRule="auto"/>
        <w:jc w:val="both"/>
        <w:rPr>
          <w:rFonts w:ascii="Times New Roman" w:hAnsi="Times New Roman" w:cs="Times New Roman"/>
          <w:b/>
          <w:sz w:val="26"/>
          <w:szCs w:val="26"/>
        </w:rPr>
      </w:pPr>
    </w:p>
    <w:p w:rsidR="00920203" w:rsidRDefault="00920203" w:rsidP="00123B4B">
      <w:pPr>
        <w:spacing w:after="0" w:line="360" w:lineRule="auto"/>
        <w:jc w:val="both"/>
        <w:rPr>
          <w:rFonts w:ascii="Times New Roman" w:hAnsi="Times New Roman" w:cs="Times New Roman"/>
          <w:b/>
          <w:sz w:val="26"/>
          <w:szCs w:val="26"/>
        </w:rPr>
      </w:pPr>
    </w:p>
    <w:p w:rsidR="00920203" w:rsidRDefault="00920203" w:rsidP="00123B4B">
      <w:pPr>
        <w:spacing w:after="0" w:line="360" w:lineRule="auto"/>
        <w:jc w:val="both"/>
        <w:rPr>
          <w:rFonts w:ascii="Times New Roman" w:hAnsi="Times New Roman" w:cs="Times New Roman"/>
          <w:b/>
          <w:sz w:val="26"/>
          <w:szCs w:val="26"/>
        </w:rPr>
      </w:pPr>
    </w:p>
    <w:p w:rsidR="004D5408" w:rsidRPr="00FC3BB2" w:rsidRDefault="00BC7C60" w:rsidP="00123B4B">
      <w:pPr>
        <w:spacing w:after="0" w:line="360" w:lineRule="auto"/>
        <w:jc w:val="both"/>
        <w:rPr>
          <w:rFonts w:ascii="Times New Roman" w:hAnsi="Times New Roman" w:cs="Times New Roman"/>
          <w:b/>
          <w:sz w:val="26"/>
          <w:szCs w:val="26"/>
        </w:rPr>
      </w:pPr>
      <w:r>
        <w:rPr>
          <w:rFonts w:ascii="Times New Roman" w:hAnsi="Times New Roman" w:cs="Times New Roman"/>
          <w:b/>
          <w:sz w:val="26"/>
          <w:szCs w:val="26"/>
        </w:rPr>
        <w:lastRenderedPageBreak/>
        <w:t>Data processing</w:t>
      </w:r>
      <w:r w:rsidR="004D5408" w:rsidRPr="00FC3BB2">
        <w:rPr>
          <w:rFonts w:ascii="Times New Roman" w:hAnsi="Times New Roman" w:cs="Times New Roman"/>
          <w:b/>
          <w:sz w:val="26"/>
          <w:szCs w:val="26"/>
        </w:rPr>
        <w:t xml:space="preserve"> and analysis</w:t>
      </w:r>
    </w:p>
    <w:p w:rsidR="00097863" w:rsidRPr="00D10B4C" w:rsidRDefault="00810AC9" w:rsidP="00DF56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data was entered into EPI info 7 and exported and analyzed using the Statistical Package for the Social Sciences (SPSS) version 23 software.</w:t>
      </w:r>
      <w:r w:rsidR="004D5408">
        <w:rPr>
          <w:rFonts w:ascii="Times New Roman" w:hAnsi="Times New Roman" w:cs="Times New Roman"/>
          <w:sz w:val="24"/>
          <w:szCs w:val="24"/>
        </w:rPr>
        <w:t xml:space="preserve"> </w:t>
      </w:r>
      <w:r w:rsidR="005A1FEC">
        <w:rPr>
          <w:rFonts w:ascii="Times New Roman" w:hAnsi="Times New Roman" w:cs="Times New Roman"/>
          <w:sz w:val="24"/>
          <w:szCs w:val="24"/>
        </w:rPr>
        <w:t>Descriptive statistics were produced for all variables in the study using statistical measurement frequency tables, graphs, percentages, means and standard deviations.</w:t>
      </w:r>
      <w:r w:rsidR="00097863" w:rsidRPr="00097863">
        <w:t xml:space="preserve"> </w:t>
      </w:r>
      <w:r w:rsidR="00EE5C4A">
        <w:rPr>
          <w:rFonts w:ascii="Times New Roman" w:hAnsi="Times New Roman" w:cs="Times New Roman"/>
          <w:sz w:val="24"/>
          <w:szCs w:val="24"/>
        </w:rPr>
        <w:t>The relationship between musculoskeletal disorders and related factors was established through logistical regression analysis.</w:t>
      </w:r>
      <w:r w:rsidR="00D10B4C">
        <w:t xml:space="preserve"> </w:t>
      </w:r>
      <w:r w:rsidR="00EE5C4A">
        <w:rPr>
          <w:rFonts w:ascii="Times New Roman" w:hAnsi="Times New Roman" w:cs="Times New Roman"/>
          <w:sz w:val="24"/>
          <w:szCs w:val="24"/>
        </w:rPr>
        <w:t>Bivariate logistical regression analysis was used to verify musculoskeletal disorders associated with each independent variable and variables with P values below 0.25 were considered to be potential candidates in the final multivariate logistic regression analysis.</w:t>
      </w:r>
      <w:r w:rsidR="00D10B4C" w:rsidRPr="00D10B4C">
        <w:t xml:space="preserve"> </w:t>
      </w:r>
      <w:r w:rsidR="00EE5C4A">
        <w:rPr>
          <w:rFonts w:ascii="Times New Roman" w:hAnsi="Times New Roman" w:cs="Times New Roman"/>
          <w:sz w:val="24"/>
          <w:szCs w:val="24"/>
        </w:rPr>
        <w:t>In multivariate logistic regression analysis, the variables with a P-value &lt;0.05 were considered statistically significant.</w:t>
      </w:r>
    </w:p>
    <w:p w:rsidR="004D5408" w:rsidRPr="0068748C" w:rsidRDefault="0068748C" w:rsidP="0068748C">
      <w:pPr>
        <w:spacing w:after="0" w:line="360" w:lineRule="auto"/>
        <w:jc w:val="both"/>
      </w:pPr>
      <w:r>
        <w:rPr>
          <w:rFonts w:ascii="Times New Roman" w:hAnsi="Times New Roman" w:cs="Times New Roman"/>
          <w:sz w:val="24"/>
          <w:szCs w:val="24"/>
        </w:rPr>
        <w:t>The quality of the model was tested using the Hosmer-Lemeshow goodness-of-fit test and Multy-collarity was verified using the variance inflation factor (VIF) with a cut-off point of less than 10.</w:t>
      </w:r>
      <w:r w:rsidR="00097863" w:rsidRPr="00097863">
        <w:t xml:space="preserve"> </w:t>
      </w:r>
      <w:r w:rsidR="00097863" w:rsidRPr="00097863">
        <w:rPr>
          <w:rFonts w:ascii="Times New Roman" w:hAnsi="Times New Roman" w:cs="Times New Roman"/>
          <w:sz w:val="24"/>
          <w:szCs w:val="24"/>
        </w:rPr>
        <w:t xml:space="preserve">Finally AOR with 95% of confidence interval at p value of &lt;0.05 was reported. </w:t>
      </w:r>
    </w:p>
    <w:p w:rsidR="00FA60D8" w:rsidRPr="00FC3BB2" w:rsidRDefault="00FA60D8" w:rsidP="00123B4B">
      <w:pPr>
        <w:spacing w:after="120" w:line="360" w:lineRule="auto"/>
        <w:jc w:val="both"/>
        <w:rPr>
          <w:rFonts w:ascii="Times New Roman" w:hAnsi="Times New Roman" w:cs="Times New Roman"/>
          <w:b/>
          <w:sz w:val="32"/>
          <w:szCs w:val="24"/>
        </w:rPr>
      </w:pPr>
      <w:r w:rsidRPr="00FC3BB2">
        <w:rPr>
          <w:rFonts w:ascii="Times New Roman" w:hAnsi="Times New Roman" w:cs="Times New Roman"/>
          <w:b/>
          <w:sz w:val="32"/>
          <w:szCs w:val="24"/>
        </w:rPr>
        <w:t>Operational definitions</w:t>
      </w:r>
    </w:p>
    <w:p w:rsidR="00FA60D8" w:rsidRDefault="00FA60D8" w:rsidP="00092E8A">
      <w:pPr>
        <w:spacing w:after="0" w:line="360" w:lineRule="auto"/>
        <w:jc w:val="both"/>
        <w:rPr>
          <w:rFonts w:ascii="Times New Roman" w:hAnsi="Times New Roman" w:cs="Times New Roman"/>
          <w:sz w:val="24"/>
          <w:szCs w:val="24"/>
        </w:rPr>
      </w:pPr>
      <w:r w:rsidRPr="00FA60D8">
        <w:rPr>
          <w:rFonts w:ascii="Times New Roman" w:hAnsi="Times New Roman" w:cs="Times New Roman"/>
          <w:b/>
          <w:sz w:val="24"/>
          <w:szCs w:val="24"/>
        </w:rPr>
        <w:t>Musculoskeletal disorder:</w:t>
      </w:r>
      <w:r w:rsidRPr="00FA60D8">
        <w:rPr>
          <w:rFonts w:ascii="Times New Roman" w:hAnsi="Times New Roman" w:cs="Times New Roman"/>
          <w:sz w:val="24"/>
          <w:szCs w:val="24"/>
        </w:rPr>
        <w:t xml:space="preserve"> In this study </w:t>
      </w:r>
      <w:r w:rsidR="006A629F">
        <w:rPr>
          <w:rFonts w:ascii="Times New Roman" w:hAnsi="Times New Roman" w:cs="Times New Roman"/>
          <w:sz w:val="24"/>
          <w:szCs w:val="24"/>
        </w:rPr>
        <w:t>Musculoskeletal disorder means h</w:t>
      </w:r>
      <w:r w:rsidRPr="00FA60D8">
        <w:rPr>
          <w:rFonts w:ascii="Times New Roman" w:hAnsi="Times New Roman" w:cs="Times New Roman"/>
          <w:sz w:val="24"/>
          <w:szCs w:val="24"/>
        </w:rPr>
        <w:t>aving two or more than two of the following symptoms, pain in one or more than one part of the body, osteopenia, muscle pain, joint swelling, soft tissue swelling, CTS, flexor tenosynovitis, fracture,</w:t>
      </w:r>
      <w:r>
        <w:rPr>
          <w:rFonts w:ascii="Times New Roman" w:hAnsi="Times New Roman" w:cs="Times New Roman"/>
          <w:sz w:val="24"/>
          <w:szCs w:val="24"/>
        </w:rPr>
        <w:t xml:space="preserve"> </w:t>
      </w:r>
      <w:r w:rsidRPr="00FA60D8">
        <w:rPr>
          <w:rFonts w:ascii="Times New Roman" w:hAnsi="Times New Roman" w:cs="Times New Roman"/>
          <w:sz w:val="24"/>
          <w:szCs w:val="24"/>
        </w:rPr>
        <w:t>fibromyalgia, muscle cramp, osteoarthritis and Septic arthritis</w:t>
      </w:r>
      <w:r>
        <w:rPr>
          <w:rFonts w:ascii="Times New Roman" w:hAnsi="Times New Roman" w:cs="Times New Roman"/>
          <w:sz w:val="24"/>
          <w:szCs w:val="24"/>
        </w:rPr>
        <w:t>.</w:t>
      </w:r>
    </w:p>
    <w:p w:rsidR="00862772" w:rsidRPr="00092E8A" w:rsidRDefault="00862772" w:rsidP="00092E8A">
      <w:pPr>
        <w:pStyle w:val="NoSpacing"/>
        <w:spacing w:line="360" w:lineRule="auto"/>
        <w:jc w:val="both"/>
        <w:rPr>
          <w:rFonts w:ascii="Times New Roman" w:eastAsia="Calibri" w:hAnsi="Times New Roman" w:cs="Times New Roman"/>
          <w:sz w:val="24"/>
          <w:szCs w:val="24"/>
        </w:rPr>
      </w:pPr>
      <w:r w:rsidRPr="00862772">
        <w:rPr>
          <w:rFonts w:ascii="Times New Roman" w:hAnsi="Times New Roman" w:cs="Times New Roman"/>
          <w:b/>
          <w:sz w:val="24"/>
          <w:szCs w:val="24"/>
        </w:rPr>
        <w:t>Alcohol intake:</w:t>
      </w:r>
      <w:r w:rsidR="000E0B02" w:rsidRPr="000B45BE">
        <w:rPr>
          <w:rFonts w:ascii="Times New Roman" w:eastAsia="Calibri" w:hAnsi="Times New Roman" w:cs="Times New Roman"/>
          <w:sz w:val="24"/>
          <w:szCs w:val="24"/>
        </w:rPr>
        <w:t xml:space="preserve"> Having more than three drinks of 12-ounce bottle of beer, one glass of wine (5 ounces), or one shot (1.5 ounces) of "hard liquor in a day or more than seven per week for women, and more than four drinks in a day or more than 14 per week for men</w:t>
      </w:r>
      <w:r w:rsidR="000E0B02">
        <w:rPr>
          <w:rFonts w:ascii="Times New Roman" w:eastAsia="Calibri" w:hAnsi="Times New Roman" w:cs="Times New Roman"/>
          <w:sz w:val="24"/>
          <w:szCs w:val="24"/>
        </w:rPr>
        <w:t>.</w:t>
      </w:r>
      <w:r w:rsidR="000E0B02" w:rsidRPr="000B45BE">
        <w:rPr>
          <w:rFonts w:ascii="Times New Roman" w:eastAsia="Calibri" w:hAnsi="Times New Roman" w:cs="Times New Roman"/>
          <w:sz w:val="24"/>
          <w:szCs w:val="24"/>
        </w:rPr>
        <w:t xml:space="preserve"> </w:t>
      </w:r>
      <w:r w:rsidR="0041010A">
        <w:rPr>
          <w:rFonts w:ascii="Times New Roman" w:eastAsia="Calibri" w:hAnsi="Times New Roman" w:cs="Times New Roman"/>
          <w:noProof/>
          <w:sz w:val="24"/>
          <w:szCs w:val="24"/>
          <w:vertAlign w:val="superscript"/>
        </w:rPr>
        <w:t>[2</w:t>
      </w:r>
      <w:r w:rsidR="000E0B02" w:rsidRPr="000E0B02">
        <w:rPr>
          <w:rFonts w:ascii="Times New Roman" w:eastAsia="Calibri" w:hAnsi="Times New Roman" w:cs="Times New Roman"/>
          <w:noProof/>
          <w:sz w:val="24"/>
          <w:szCs w:val="24"/>
          <w:vertAlign w:val="superscript"/>
        </w:rPr>
        <w:t>5]</w:t>
      </w:r>
    </w:p>
    <w:p w:rsidR="00862772" w:rsidRPr="00862772" w:rsidRDefault="00862772" w:rsidP="00C163DA">
      <w:pPr>
        <w:spacing w:after="0" w:line="360" w:lineRule="auto"/>
        <w:jc w:val="both"/>
        <w:rPr>
          <w:rFonts w:ascii="Times New Roman" w:hAnsi="Times New Roman" w:cs="Times New Roman"/>
          <w:sz w:val="24"/>
          <w:szCs w:val="24"/>
        </w:rPr>
      </w:pPr>
      <w:r w:rsidRPr="00862772">
        <w:rPr>
          <w:rFonts w:ascii="Times New Roman" w:hAnsi="Times New Roman" w:cs="Times New Roman"/>
          <w:b/>
          <w:sz w:val="24"/>
          <w:szCs w:val="24"/>
        </w:rPr>
        <w:t>Cigarette Smoking:</w:t>
      </w:r>
      <w:r w:rsidRPr="00862772">
        <w:rPr>
          <w:rFonts w:ascii="Times New Roman" w:hAnsi="Times New Roman" w:cs="Times New Roman"/>
          <w:sz w:val="24"/>
          <w:szCs w:val="24"/>
        </w:rPr>
        <w:t xml:space="preserve"> It is the habit of smoking if they ever smoked daily for a month or more at</w:t>
      </w:r>
      <w:r>
        <w:rPr>
          <w:rFonts w:ascii="Times New Roman" w:hAnsi="Times New Roman" w:cs="Times New Roman"/>
          <w:sz w:val="24"/>
          <w:szCs w:val="24"/>
        </w:rPr>
        <w:t xml:space="preserve"> </w:t>
      </w:r>
      <w:r w:rsidRPr="00862772">
        <w:rPr>
          <w:rFonts w:ascii="Times New Roman" w:hAnsi="Times New Roman" w:cs="Times New Roman"/>
          <w:sz w:val="24"/>
          <w:szCs w:val="24"/>
        </w:rPr>
        <w:t xml:space="preserve">list one sticks of cigarette per </w:t>
      </w:r>
      <w:r w:rsidR="000E0B02">
        <w:rPr>
          <w:rFonts w:ascii="Times New Roman" w:hAnsi="Times New Roman" w:cs="Times New Roman"/>
          <w:sz w:val="24"/>
          <w:szCs w:val="24"/>
        </w:rPr>
        <w:t>day.</w:t>
      </w:r>
      <w:r w:rsidRPr="00862772">
        <w:rPr>
          <w:rFonts w:ascii="Times New Roman" w:hAnsi="Times New Roman" w:cs="Times New Roman"/>
          <w:sz w:val="24"/>
          <w:szCs w:val="24"/>
        </w:rPr>
        <w:t xml:space="preserve"> </w:t>
      </w:r>
      <w:r w:rsidR="0041010A">
        <w:rPr>
          <w:rFonts w:ascii="Times New Roman" w:hAnsi="Times New Roman" w:cs="Times New Roman"/>
          <w:sz w:val="24"/>
          <w:szCs w:val="24"/>
          <w:vertAlign w:val="superscript"/>
        </w:rPr>
        <w:t>[26</w:t>
      </w:r>
      <w:r w:rsidR="000E0B02">
        <w:rPr>
          <w:rFonts w:ascii="Times New Roman" w:hAnsi="Times New Roman" w:cs="Times New Roman"/>
          <w:sz w:val="24"/>
          <w:szCs w:val="24"/>
          <w:vertAlign w:val="superscript"/>
        </w:rPr>
        <w:t>]</w:t>
      </w:r>
    </w:p>
    <w:p w:rsidR="00862772" w:rsidRDefault="00862772" w:rsidP="00C163DA">
      <w:pPr>
        <w:spacing w:after="0" w:line="360" w:lineRule="auto"/>
        <w:jc w:val="both"/>
        <w:rPr>
          <w:rFonts w:ascii="Times New Roman" w:hAnsi="Times New Roman" w:cs="Times New Roman"/>
          <w:sz w:val="24"/>
          <w:szCs w:val="24"/>
        </w:rPr>
      </w:pPr>
      <w:r w:rsidRPr="00862772">
        <w:rPr>
          <w:rFonts w:ascii="Times New Roman" w:hAnsi="Times New Roman" w:cs="Times New Roman"/>
          <w:b/>
          <w:sz w:val="24"/>
          <w:szCs w:val="24"/>
        </w:rPr>
        <w:t>Comorbidities:</w:t>
      </w:r>
      <w:r w:rsidRPr="00862772">
        <w:rPr>
          <w:rFonts w:ascii="Times New Roman" w:hAnsi="Times New Roman" w:cs="Times New Roman"/>
          <w:sz w:val="24"/>
          <w:szCs w:val="24"/>
        </w:rPr>
        <w:t xml:space="preserve"> is the presence of one or more additional confirmed diseases or disorders co-occurring with CKD: (hypertension, diabetes mellitus, heart di</w:t>
      </w:r>
      <w:r w:rsidR="00C163DA">
        <w:rPr>
          <w:rFonts w:ascii="Times New Roman" w:hAnsi="Times New Roman" w:cs="Times New Roman"/>
          <w:sz w:val="24"/>
          <w:szCs w:val="24"/>
        </w:rPr>
        <w:t>seases, COPD and Hyperuricemia)</w:t>
      </w:r>
      <w:r w:rsidR="000E0B02">
        <w:rPr>
          <w:rFonts w:ascii="Times New Roman" w:hAnsi="Times New Roman" w:cs="Times New Roman"/>
          <w:sz w:val="24"/>
          <w:szCs w:val="24"/>
        </w:rPr>
        <w:t>.</w:t>
      </w:r>
      <w:r w:rsidR="00C163DA">
        <w:rPr>
          <w:rFonts w:ascii="Times New Roman" w:hAnsi="Times New Roman" w:cs="Times New Roman"/>
          <w:sz w:val="24"/>
          <w:szCs w:val="24"/>
        </w:rPr>
        <w:t xml:space="preserve"> </w:t>
      </w:r>
      <w:r w:rsidR="0041010A">
        <w:rPr>
          <w:rFonts w:ascii="Times New Roman" w:hAnsi="Times New Roman" w:cs="Times New Roman"/>
          <w:sz w:val="24"/>
          <w:szCs w:val="24"/>
          <w:vertAlign w:val="superscript"/>
        </w:rPr>
        <w:t>[27</w:t>
      </w:r>
      <w:r w:rsidRPr="000E0B02">
        <w:rPr>
          <w:rFonts w:ascii="Times New Roman" w:hAnsi="Times New Roman" w:cs="Times New Roman"/>
          <w:sz w:val="24"/>
          <w:szCs w:val="24"/>
          <w:vertAlign w:val="superscript"/>
        </w:rPr>
        <w:t>]</w:t>
      </w:r>
    </w:p>
    <w:p w:rsidR="00092E8A" w:rsidRPr="00DF563D" w:rsidRDefault="00C163DA" w:rsidP="00C163DA">
      <w:pPr>
        <w:spacing w:line="360" w:lineRule="auto"/>
        <w:jc w:val="both"/>
        <w:rPr>
          <w:rFonts w:ascii="Times New Roman" w:hAnsi="Times New Roman" w:cs="Times New Roman"/>
          <w:sz w:val="24"/>
          <w:szCs w:val="24"/>
        </w:rPr>
      </w:pPr>
      <w:r w:rsidRPr="00C163DA">
        <w:rPr>
          <w:rFonts w:ascii="Times New Roman" w:hAnsi="Times New Roman" w:cs="Times New Roman"/>
          <w:b/>
          <w:sz w:val="24"/>
          <w:szCs w:val="24"/>
        </w:rPr>
        <w:t>Physical exercise:</w:t>
      </w:r>
      <w:r w:rsidRPr="00C163DA">
        <w:rPr>
          <w:rFonts w:ascii="Times New Roman" w:hAnsi="Times New Roman" w:cs="Times New Roman"/>
          <w:sz w:val="24"/>
          <w:szCs w:val="24"/>
        </w:rPr>
        <w:t xml:space="preserve"> any kinds of moderate to intensive exercis</w:t>
      </w:r>
      <w:r>
        <w:rPr>
          <w:rFonts w:ascii="Times New Roman" w:hAnsi="Times New Roman" w:cs="Times New Roman"/>
          <w:sz w:val="24"/>
          <w:szCs w:val="24"/>
        </w:rPr>
        <w:t xml:space="preserve">e done at least 150 minutes per </w:t>
      </w:r>
      <w:r w:rsidR="00770097">
        <w:rPr>
          <w:rFonts w:ascii="Times New Roman" w:hAnsi="Times New Roman" w:cs="Times New Roman"/>
          <w:sz w:val="24"/>
          <w:szCs w:val="24"/>
        </w:rPr>
        <w:t xml:space="preserve">week. </w:t>
      </w:r>
      <w:r w:rsidR="0041010A">
        <w:rPr>
          <w:rFonts w:ascii="Times New Roman" w:hAnsi="Times New Roman" w:cs="Times New Roman"/>
          <w:sz w:val="24"/>
          <w:szCs w:val="24"/>
          <w:vertAlign w:val="superscript"/>
        </w:rPr>
        <w:t>[28</w:t>
      </w:r>
      <w:r w:rsidR="00770097" w:rsidRPr="00770097">
        <w:rPr>
          <w:rFonts w:ascii="Times New Roman" w:hAnsi="Times New Roman" w:cs="Times New Roman"/>
          <w:sz w:val="24"/>
          <w:szCs w:val="24"/>
          <w:vertAlign w:val="superscript"/>
        </w:rPr>
        <w:t>]</w:t>
      </w:r>
    </w:p>
    <w:p w:rsidR="0068748C" w:rsidRDefault="0068748C" w:rsidP="00FC3BB2">
      <w:pPr>
        <w:spacing w:after="0" w:line="360" w:lineRule="auto"/>
        <w:jc w:val="both"/>
        <w:rPr>
          <w:rFonts w:ascii="Times New Roman" w:hAnsi="Times New Roman" w:cs="Times New Roman"/>
          <w:b/>
          <w:sz w:val="32"/>
          <w:szCs w:val="24"/>
        </w:rPr>
      </w:pPr>
    </w:p>
    <w:p w:rsidR="00572A94" w:rsidRPr="00FC3BB2" w:rsidRDefault="00920203" w:rsidP="00FC3BB2">
      <w:pPr>
        <w:spacing w:after="0" w:line="360" w:lineRule="auto"/>
        <w:jc w:val="both"/>
        <w:rPr>
          <w:rFonts w:ascii="Times New Roman" w:hAnsi="Times New Roman" w:cs="Times New Roman"/>
          <w:b/>
          <w:sz w:val="32"/>
          <w:szCs w:val="24"/>
        </w:rPr>
      </w:pPr>
      <w:r w:rsidRPr="00FC3BB2">
        <w:rPr>
          <w:rFonts w:ascii="Times New Roman" w:hAnsi="Times New Roman" w:cs="Times New Roman"/>
          <w:b/>
          <w:sz w:val="32"/>
          <w:szCs w:val="24"/>
        </w:rPr>
        <w:lastRenderedPageBreak/>
        <w:t>Resu</w:t>
      </w:r>
      <w:r>
        <w:rPr>
          <w:rFonts w:ascii="Times New Roman" w:hAnsi="Times New Roman" w:cs="Times New Roman"/>
          <w:b/>
          <w:sz w:val="32"/>
          <w:szCs w:val="24"/>
        </w:rPr>
        <w:t>lts</w:t>
      </w:r>
      <w:r w:rsidR="002F1972" w:rsidRPr="00FC3BB2">
        <w:rPr>
          <w:rFonts w:ascii="Times New Roman" w:hAnsi="Times New Roman" w:cs="Times New Roman"/>
          <w:b/>
          <w:sz w:val="32"/>
          <w:szCs w:val="24"/>
        </w:rPr>
        <w:t xml:space="preserve"> </w:t>
      </w:r>
    </w:p>
    <w:p w:rsidR="002F1972" w:rsidRDefault="002F1972" w:rsidP="00920203">
      <w:pPr>
        <w:spacing w:after="0" w:line="360" w:lineRule="auto"/>
        <w:jc w:val="both"/>
        <w:rPr>
          <w:rFonts w:ascii="Times New Roman" w:hAnsi="Times New Roman" w:cs="Times New Roman"/>
          <w:b/>
          <w:sz w:val="26"/>
          <w:szCs w:val="26"/>
        </w:rPr>
      </w:pPr>
      <w:r w:rsidRPr="00FC3BB2">
        <w:rPr>
          <w:rFonts w:ascii="Times New Roman" w:hAnsi="Times New Roman" w:cs="Times New Roman"/>
          <w:b/>
          <w:sz w:val="26"/>
          <w:szCs w:val="26"/>
        </w:rPr>
        <w:t>Socio-demographic and behavioral characteristics of patients with chronic kidney disease</w:t>
      </w:r>
    </w:p>
    <w:p w:rsidR="00282666" w:rsidRPr="00282666" w:rsidRDefault="00282666" w:rsidP="00282666">
      <w:pPr>
        <w:spacing w:line="360" w:lineRule="auto"/>
        <w:jc w:val="both"/>
        <w:rPr>
          <w:rFonts w:ascii="Times New Roman" w:eastAsia="Calibri" w:hAnsi="Times New Roman" w:cs="Times New Roman"/>
          <w:b/>
          <w:sz w:val="24"/>
          <w:szCs w:val="24"/>
        </w:rPr>
      </w:pPr>
      <w:r w:rsidRPr="00282666">
        <w:rPr>
          <w:rFonts w:ascii="Times New Roman" w:eastAsia="Calibri" w:hAnsi="Times New Roman" w:cs="Times New Roman"/>
          <w:sz w:val="24"/>
          <w:szCs w:val="24"/>
        </w:rPr>
        <w:t>A total of 302 people responded to the study, giving it a 93.5% response rate. The mean age of the partic</w:t>
      </w:r>
      <w:r>
        <w:rPr>
          <w:rFonts w:ascii="Times New Roman" w:eastAsia="Calibri" w:hAnsi="Times New Roman" w:cs="Times New Roman"/>
          <w:sz w:val="24"/>
          <w:szCs w:val="24"/>
        </w:rPr>
        <w:t xml:space="preserve">ipants in the study was </w:t>
      </w:r>
      <w:r>
        <w:rPr>
          <w:rStyle w:val="fontstyle01"/>
        </w:rPr>
        <w:t>44±15.03</w:t>
      </w:r>
      <w:r w:rsidRPr="00282666">
        <w:rPr>
          <w:rFonts w:ascii="Times New Roman" w:eastAsia="Calibri" w:hAnsi="Times New Roman" w:cs="Times New Roman"/>
          <w:sz w:val="24"/>
          <w:szCs w:val="24"/>
        </w:rPr>
        <w:t xml:space="preserve"> years. More than half of the participants 167 (55.3%) were male, while the majority of the participants 190 (62.9%) were married. A total of 199 people (65.5%) had a normal BMI</w:t>
      </w:r>
      <w:r w:rsidRPr="00282666">
        <w:rPr>
          <w:rFonts w:ascii="Times New Roman" w:eastAsia="Calibri" w:hAnsi="Times New Roman" w:cs="Times New Roman"/>
          <w:b/>
          <w:sz w:val="24"/>
          <w:szCs w:val="24"/>
        </w:rPr>
        <w:t>.</w:t>
      </w:r>
      <w:r w:rsidRPr="00282666">
        <w:rPr>
          <w:rFonts w:ascii="Times New Roman" w:eastAsia="Calibri" w:hAnsi="Times New Roman" w:cs="Times New Roman"/>
          <w:color w:val="000000"/>
          <w:sz w:val="24"/>
          <w:szCs w:val="24"/>
        </w:rPr>
        <w:t xml:space="preserve"> Of a total 302 respondents most of the participants 243</w:t>
      </w:r>
      <w:r w:rsidRPr="00282666">
        <w:rPr>
          <w:rFonts w:ascii="Times New Roman" w:eastAsia="Calibri" w:hAnsi="Times New Roman" w:cs="Times New Roman"/>
          <w:color w:val="000000"/>
          <w:sz w:val="24"/>
          <w:szCs w:val="24"/>
        </w:rPr>
        <w:br/>
        <w:t xml:space="preserve">(80.5%) did not smoke cigarette. </w:t>
      </w:r>
      <w:r w:rsidRPr="00282666">
        <w:rPr>
          <w:rFonts w:ascii="Times New Roman" w:eastAsia="Calibri" w:hAnsi="Times New Roman" w:cs="Times New Roman"/>
          <w:sz w:val="24"/>
          <w:szCs w:val="24"/>
        </w:rPr>
        <w:t>Aside from alcohol use, 97 (32.1%) of the total 302 respondents drank alcohol, and 280 (92.7%) of the respondents did not engage in regular physical activity. (Table 1)</w:t>
      </w:r>
    </w:p>
    <w:p w:rsidR="001716FC" w:rsidRDefault="002F1972" w:rsidP="00092E8A">
      <w:pPr>
        <w:spacing w:after="120" w:line="360" w:lineRule="auto"/>
        <w:jc w:val="both"/>
        <w:rPr>
          <w:rFonts w:ascii="Times New Roman" w:hAnsi="Times New Roman" w:cs="Times New Roman"/>
          <w:b/>
          <w:bCs/>
          <w:color w:val="000000"/>
          <w:sz w:val="26"/>
          <w:szCs w:val="26"/>
        </w:rPr>
      </w:pPr>
      <w:r w:rsidRPr="00FC3BB2">
        <w:rPr>
          <w:rFonts w:ascii="Times New Roman" w:hAnsi="Times New Roman" w:cs="Times New Roman"/>
          <w:b/>
          <w:bCs/>
          <w:color w:val="000000"/>
          <w:sz w:val="26"/>
          <w:szCs w:val="26"/>
        </w:rPr>
        <w:t>Disease and treatment related characteristics of patients with chronic kidney diseases</w:t>
      </w:r>
    </w:p>
    <w:p w:rsidR="002F1972" w:rsidRPr="00ED06DF" w:rsidRDefault="001716FC" w:rsidP="00ED06DF">
      <w:pPr>
        <w:spacing w:line="360" w:lineRule="auto"/>
        <w:jc w:val="both"/>
        <w:rPr>
          <w:rFonts w:ascii="Times New Roman" w:eastAsia="Calibri" w:hAnsi="Times New Roman" w:cs="Times New Roman"/>
          <w:sz w:val="28"/>
          <w:szCs w:val="24"/>
        </w:rPr>
      </w:pPr>
      <w:r w:rsidRPr="001716FC">
        <w:rPr>
          <w:rFonts w:ascii="Times New Roman" w:eastAsia="Calibri" w:hAnsi="Times New Roman" w:cs="Times New Roman"/>
          <w:sz w:val="24"/>
        </w:rPr>
        <w:t>The majority of the subjects 81(26.8%) had stage one CKD. Around 265 (87.7%) of those who took part in the study did not use hemodialysis. The majority of stage 5 CKD patients, 19 (51.4%), had been on hemodialysis for less than three years. Hypertension was the most prevalent co-morbid condition, accounting for 114 (37.7%).</w:t>
      </w:r>
      <w:r w:rsidRPr="001716FC">
        <w:rPr>
          <w:rFonts w:ascii="Calibri" w:eastAsia="Calibri" w:hAnsi="Calibri" w:cs="Times New Roman"/>
        </w:rPr>
        <w:t xml:space="preserve"> </w:t>
      </w:r>
      <w:r w:rsidRPr="001716FC">
        <w:rPr>
          <w:rFonts w:ascii="Times New Roman" w:eastAsia="Calibri" w:hAnsi="Times New Roman" w:cs="Times New Roman"/>
          <w:sz w:val="24"/>
        </w:rPr>
        <w:t>Around 77 (25.5%) of the individuals had diabetes, 49 (16.2%) had</w:t>
      </w:r>
      <w:r>
        <w:rPr>
          <w:rFonts w:ascii="Times New Roman" w:eastAsia="Calibri" w:hAnsi="Times New Roman" w:cs="Times New Roman"/>
          <w:sz w:val="24"/>
        </w:rPr>
        <w:t xml:space="preserve"> heart disease, 36 (11.9%) had H</w:t>
      </w:r>
      <w:r w:rsidRPr="001716FC">
        <w:rPr>
          <w:rFonts w:ascii="Times New Roman" w:eastAsia="Calibri" w:hAnsi="Times New Roman" w:cs="Times New Roman"/>
          <w:sz w:val="24"/>
        </w:rPr>
        <w:t>yperuricemia, and COPD was the list of 13 (4.3%) comorbid conditions among the participants</w:t>
      </w:r>
      <w:proofErr w:type="gramStart"/>
      <w:r w:rsidRPr="001716FC">
        <w:rPr>
          <w:rFonts w:ascii="Times New Roman" w:eastAsia="Calibri" w:hAnsi="Times New Roman" w:cs="Times New Roman"/>
          <w:sz w:val="24"/>
        </w:rPr>
        <w:t>.</w:t>
      </w:r>
      <w:r w:rsidR="00ED06DF">
        <w:rPr>
          <w:rFonts w:ascii="Times New Roman" w:hAnsi="Times New Roman" w:cs="Times New Roman"/>
          <w:color w:val="000000"/>
          <w:sz w:val="24"/>
          <w:szCs w:val="24"/>
        </w:rPr>
        <w:t>(</w:t>
      </w:r>
      <w:proofErr w:type="gramEnd"/>
      <w:r w:rsidR="002F1972" w:rsidRPr="002F1972">
        <w:rPr>
          <w:rFonts w:ascii="Times New Roman" w:hAnsi="Times New Roman" w:cs="Times New Roman"/>
          <w:color w:val="000000"/>
          <w:sz w:val="24"/>
          <w:szCs w:val="24"/>
        </w:rPr>
        <w:t>Table 2)</w:t>
      </w:r>
    </w:p>
    <w:p w:rsidR="005406DE" w:rsidRDefault="000660BE" w:rsidP="00092E8A">
      <w:pPr>
        <w:pStyle w:val="NoSpacing"/>
        <w:spacing w:line="360" w:lineRule="auto"/>
        <w:rPr>
          <w:rFonts w:ascii="Times New Roman" w:hAnsi="Times New Roman" w:cs="Times New Roman"/>
          <w:b/>
          <w:bCs/>
          <w:sz w:val="26"/>
          <w:szCs w:val="26"/>
        </w:rPr>
      </w:pPr>
      <w:r w:rsidRPr="00FC3BB2">
        <w:rPr>
          <w:rFonts w:ascii="Times New Roman" w:hAnsi="Times New Roman" w:cs="Times New Roman"/>
          <w:b/>
          <w:bCs/>
          <w:sz w:val="26"/>
          <w:szCs w:val="26"/>
        </w:rPr>
        <w:t>Laboratory findings of patients with chronic kidney diseases</w:t>
      </w:r>
    </w:p>
    <w:p w:rsidR="005406DE" w:rsidRDefault="005406DE" w:rsidP="005406DE">
      <w:pPr>
        <w:spacing w:line="360" w:lineRule="auto"/>
        <w:jc w:val="both"/>
        <w:rPr>
          <w:rFonts w:ascii="Times New Roman" w:eastAsia="Calibri" w:hAnsi="Times New Roman" w:cs="Times New Roman"/>
          <w:sz w:val="24"/>
          <w:szCs w:val="24"/>
        </w:rPr>
      </w:pPr>
      <w:r w:rsidRPr="005406DE">
        <w:rPr>
          <w:rFonts w:ascii="Times New Roman" w:eastAsia="Calibri" w:hAnsi="Times New Roman" w:cs="Times New Roman"/>
          <w:sz w:val="24"/>
          <w:szCs w:val="24"/>
        </w:rPr>
        <w:t>A total of 145 (48.0%) of the 302 study participants had a parathyroid hormone level of 100</w:t>
      </w:r>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pg</w:t>
      </w:r>
      <w:proofErr w:type="spellEnd"/>
      <w:r>
        <w:rPr>
          <w:rFonts w:ascii="Times New Roman" w:eastAsia="Calibri" w:hAnsi="Times New Roman" w:cs="Times New Roman"/>
          <w:sz w:val="24"/>
          <w:szCs w:val="24"/>
        </w:rPr>
        <w:t>/ml or more, while 210 (69.5%</w:t>
      </w:r>
      <w:r w:rsidRPr="005406DE">
        <w:rPr>
          <w:rFonts w:ascii="Times New Roman" w:eastAsia="Calibri" w:hAnsi="Times New Roman" w:cs="Times New Roman"/>
          <w:sz w:val="24"/>
          <w:szCs w:val="24"/>
        </w:rPr>
        <w:t>) had a calcium content of less than 8.4 mg/dl.</w:t>
      </w:r>
      <w:r w:rsidRPr="005406DE">
        <w:rPr>
          <w:rFonts w:ascii="Calibri" w:eastAsia="Calibri" w:hAnsi="Calibri" w:cs="Times New Roman"/>
        </w:rPr>
        <w:t xml:space="preserve"> </w:t>
      </w:r>
      <w:r w:rsidRPr="005406DE">
        <w:rPr>
          <w:rFonts w:ascii="Times New Roman" w:eastAsia="Calibri" w:hAnsi="Times New Roman" w:cs="Times New Roman"/>
          <w:sz w:val="24"/>
          <w:szCs w:val="24"/>
        </w:rPr>
        <w:t xml:space="preserve">Out of a total of 302 study participants, 155 (51.3%) had a serum 25 hydroxyl vitamin D level of 20-29 </w:t>
      </w:r>
      <w:proofErr w:type="spellStart"/>
      <w:r w:rsidRPr="005406DE">
        <w:rPr>
          <w:rFonts w:ascii="Times New Roman" w:eastAsia="Calibri" w:hAnsi="Times New Roman" w:cs="Times New Roman"/>
          <w:sz w:val="24"/>
          <w:szCs w:val="24"/>
        </w:rPr>
        <w:t>ng</w:t>
      </w:r>
      <w:proofErr w:type="spellEnd"/>
      <w:r w:rsidRPr="005406DE">
        <w:rPr>
          <w:rFonts w:ascii="Times New Roman" w:eastAsia="Calibri" w:hAnsi="Times New Roman" w:cs="Times New Roman"/>
          <w:sz w:val="24"/>
          <w:szCs w:val="24"/>
        </w:rPr>
        <w:t xml:space="preserve">/ml, 145 (48.0%) had a serum 25 hydroxyl vitamin D level of 100 </w:t>
      </w:r>
      <w:proofErr w:type="spellStart"/>
      <w:r w:rsidRPr="005406DE">
        <w:rPr>
          <w:rFonts w:ascii="Times New Roman" w:eastAsia="Calibri" w:hAnsi="Times New Roman" w:cs="Times New Roman"/>
          <w:sz w:val="24"/>
          <w:szCs w:val="24"/>
        </w:rPr>
        <w:t>pg</w:t>
      </w:r>
      <w:proofErr w:type="spellEnd"/>
      <w:r w:rsidRPr="005406DE">
        <w:rPr>
          <w:rFonts w:ascii="Times New Roman" w:eastAsia="Calibri" w:hAnsi="Times New Roman" w:cs="Times New Roman"/>
          <w:sz w:val="24"/>
          <w:szCs w:val="24"/>
        </w:rPr>
        <w:t>/ml, 269 (89.1%) had a CRP level of &gt;5 mg/l, and roughly 261 (86.4%) had a neutrophil level of less than 1500mm</w:t>
      </w:r>
      <w:r w:rsidRPr="005406DE">
        <w:rPr>
          <w:rFonts w:ascii="Times New Roman" w:eastAsia="Calibri" w:hAnsi="Times New Roman" w:cs="Times New Roman"/>
          <w:sz w:val="24"/>
          <w:szCs w:val="24"/>
          <w:vertAlign w:val="superscript"/>
        </w:rPr>
        <w:t>3</w:t>
      </w:r>
      <w:r>
        <w:rPr>
          <w:rFonts w:ascii="Times New Roman" w:eastAsia="Calibri" w:hAnsi="Times New Roman" w:cs="Times New Roman"/>
          <w:sz w:val="24"/>
          <w:szCs w:val="24"/>
        </w:rPr>
        <w:t>.</w:t>
      </w:r>
      <w:r w:rsidRPr="005406DE">
        <w:rPr>
          <w:rFonts w:ascii="Times New Roman" w:eastAsia="Calibri" w:hAnsi="Times New Roman" w:cs="Times New Roman"/>
          <w:sz w:val="24"/>
          <w:szCs w:val="24"/>
        </w:rPr>
        <w:t>(Table 3)</w:t>
      </w:r>
    </w:p>
    <w:p w:rsidR="005406DE" w:rsidRDefault="005406DE" w:rsidP="005406DE">
      <w:pPr>
        <w:spacing w:line="360" w:lineRule="auto"/>
        <w:jc w:val="both"/>
        <w:rPr>
          <w:rFonts w:ascii="Times New Roman" w:eastAsia="Calibri" w:hAnsi="Times New Roman" w:cs="Times New Roman"/>
          <w:sz w:val="24"/>
          <w:szCs w:val="24"/>
        </w:rPr>
      </w:pPr>
    </w:p>
    <w:p w:rsidR="005406DE" w:rsidRDefault="005406DE" w:rsidP="005406DE">
      <w:pPr>
        <w:spacing w:line="360" w:lineRule="auto"/>
        <w:jc w:val="both"/>
        <w:rPr>
          <w:rFonts w:ascii="Times New Roman" w:eastAsia="Calibri" w:hAnsi="Times New Roman" w:cs="Times New Roman"/>
          <w:sz w:val="24"/>
          <w:szCs w:val="24"/>
        </w:rPr>
      </w:pPr>
    </w:p>
    <w:p w:rsidR="005406DE" w:rsidRDefault="005406DE" w:rsidP="005406DE">
      <w:pPr>
        <w:spacing w:line="360" w:lineRule="auto"/>
        <w:jc w:val="both"/>
        <w:rPr>
          <w:rFonts w:ascii="Times New Roman" w:eastAsia="Calibri" w:hAnsi="Times New Roman" w:cs="Times New Roman"/>
          <w:sz w:val="24"/>
          <w:szCs w:val="24"/>
        </w:rPr>
      </w:pPr>
    </w:p>
    <w:p w:rsidR="005406DE" w:rsidRDefault="00093AC4" w:rsidP="005406DE">
      <w:pPr>
        <w:spacing w:after="0" w:line="360" w:lineRule="auto"/>
        <w:jc w:val="both"/>
        <w:rPr>
          <w:rFonts w:ascii="Times New Roman" w:eastAsia="Calibri" w:hAnsi="Times New Roman" w:cs="Times New Roman"/>
          <w:sz w:val="24"/>
          <w:szCs w:val="24"/>
        </w:rPr>
      </w:pPr>
      <w:r w:rsidRPr="00FC3BB2">
        <w:rPr>
          <w:rFonts w:ascii="Times New Roman" w:hAnsi="Times New Roman" w:cs="Times New Roman"/>
          <w:b/>
          <w:sz w:val="26"/>
          <w:szCs w:val="26"/>
        </w:rPr>
        <w:lastRenderedPageBreak/>
        <w:t>Prevalence of musculoskeletal disorders among chronic kidney disease patients</w:t>
      </w:r>
    </w:p>
    <w:p w:rsidR="00C716CF" w:rsidRDefault="00B47AF2" w:rsidP="00C716CF">
      <w:pPr>
        <w:spacing w:after="0" w:line="360" w:lineRule="auto"/>
        <w:jc w:val="both"/>
        <w:rPr>
          <w:rFonts w:ascii="Times New Roman" w:eastAsia="Calibri" w:hAnsi="Times New Roman" w:cs="Times New Roman"/>
          <w:sz w:val="24"/>
          <w:szCs w:val="24"/>
        </w:rPr>
      </w:pPr>
      <w:r w:rsidRPr="00B47AF2">
        <w:rPr>
          <w:rFonts w:ascii="Times New Roman" w:eastAsia="Calibri" w:hAnsi="Times New Roman" w:cs="Times New Roman"/>
          <w:sz w:val="24"/>
          <w:szCs w:val="24"/>
        </w:rPr>
        <w:t>Over the last year, the overall prevalence of musculoskeletal disorders in patients with chronic kidney disease visiting Saint Paul Hospital was 177 (58.6%</w:t>
      </w:r>
      <w:r w:rsidR="006C4944">
        <w:rPr>
          <w:rFonts w:ascii="Times New Roman" w:eastAsia="Calibri" w:hAnsi="Times New Roman" w:cs="Times New Roman"/>
          <w:sz w:val="24"/>
          <w:szCs w:val="24"/>
        </w:rPr>
        <w:t xml:space="preserve">), with [95% CI; (53%, 64.1%). </w:t>
      </w:r>
      <w:r w:rsidR="006C4944">
        <w:rPr>
          <w:rFonts w:ascii="Times New Roman" w:hAnsi="Times New Roman" w:cs="Times New Roman"/>
          <w:sz w:val="24"/>
          <w:szCs w:val="24"/>
        </w:rPr>
        <w:t xml:space="preserve">The 7 </w:t>
      </w:r>
      <w:r w:rsidR="00606944">
        <w:rPr>
          <w:rFonts w:ascii="Times New Roman" w:hAnsi="Times New Roman" w:cs="Times New Roman"/>
          <w:sz w:val="24"/>
          <w:szCs w:val="24"/>
        </w:rPr>
        <w:t>day prevalence of musculo-skeletal disorders was 159 (52.6%).</w:t>
      </w:r>
      <w:r w:rsidR="00093AC4">
        <w:rPr>
          <w:rFonts w:ascii="Times New Roman" w:hAnsi="Times New Roman" w:cs="Times New Roman"/>
          <w:sz w:val="24"/>
          <w:szCs w:val="24"/>
        </w:rPr>
        <w:t xml:space="preserve"> </w:t>
      </w:r>
      <w:r w:rsidR="00C716CF" w:rsidRPr="00C716CF">
        <w:rPr>
          <w:rFonts w:ascii="Times New Roman" w:eastAsia="Calibri" w:hAnsi="Times New Roman" w:cs="Times New Roman"/>
          <w:sz w:val="24"/>
          <w:szCs w:val="24"/>
        </w:rPr>
        <w:t>Muscle pain 123(69.5%) was the most commonly reported musculoskeletal complaint among persons with MSDs. Muscle pain, joint swelling, and soft tissue swelling were the most often reported musculoskeletal symptoms among patients with MSDs, with 123 (69.5%), 120 (67.7%), and 111 (62.7%), respectively.</w:t>
      </w:r>
      <w:r w:rsidR="00C716CF" w:rsidRPr="00C716CF">
        <w:rPr>
          <w:rFonts w:ascii="Times New Roman" w:hAnsi="Times New Roman" w:cs="Times New Roman"/>
          <w:sz w:val="24"/>
          <w:szCs w:val="24"/>
        </w:rPr>
        <w:t xml:space="preserve"> </w:t>
      </w:r>
      <w:r w:rsidR="00C716CF">
        <w:rPr>
          <w:rFonts w:ascii="Times New Roman" w:hAnsi="Times New Roman" w:cs="Times New Roman"/>
          <w:sz w:val="24"/>
          <w:szCs w:val="24"/>
        </w:rPr>
        <w:t xml:space="preserve">The </w:t>
      </w:r>
      <w:r w:rsidR="00C716CF" w:rsidRPr="00093AC4">
        <w:rPr>
          <w:rFonts w:ascii="Times New Roman" w:hAnsi="Times New Roman" w:cs="Times New Roman"/>
          <w:sz w:val="24"/>
          <w:szCs w:val="24"/>
        </w:rPr>
        <w:t>list recorded was fracture 18 (5%) compared to other musculoskel</w:t>
      </w:r>
      <w:r w:rsidR="00C716CF">
        <w:rPr>
          <w:rFonts w:ascii="Times New Roman" w:hAnsi="Times New Roman" w:cs="Times New Roman"/>
          <w:sz w:val="24"/>
          <w:szCs w:val="24"/>
        </w:rPr>
        <w:t xml:space="preserve">etal disorders assessed in this </w:t>
      </w:r>
      <w:r w:rsidR="00C716CF" w:rsidRPr="00093AC4">
        <w:rPr>
          <w:rFonts w:ascii="Times New Roman" w:hAnsi="Times New Roman" w:cs="Times New Roman"/>
          <w:sz w:val="24"/>
          <w:szCs w:val="24"/>
        </w:rPr>
        <w:t>study</w:t>
      </w:r>
      <w:r w:rsidR="00C716CF">
        <w:rPr>
          <w:rFonts w:ascii="Times New Roman" w:hAnsi="Times New Roman" w:cs="Times New Roman"/>
          <w:sz w:val="24"/>
          <w:szCs w:val="24"/>
        </w:rPr>
        <w:t>.</w:t>
      </w:r>
    </w:p>
    <w:p w:rsidR="00A86672" w:rsidRPr="00C716CF" w:rsidRDefault="00A86672" w:rsidP="00C716CF">
      <w:pPr>
        <w:spacing w:line="360" w:lineRule="auto"/>
        <w:jc w:val="both"/>
        <w:rPr>
          <w:rFonts w:ascii="Times New Roman" w:eastAsia="Calibri" w:hAnsi="Times New Roman" w:cs="Times New Roman"/>
          <w:sz w:val="24"/>
          <w:szCs w:val="24"/>
        </w:rPr>
      </w:pPr>
      <w:r w:rsidRPr="00A86672">
        <w:rPr>
          <w:rFonts w:ascii="Times New Roman" w:hAnsi="Times New Roman" w:cs="Times New Roman"/>
          <w:sz w:val="24"/>
          <w:szCs w:val="24"/>
        </w:rPr>
        <w:t>Among those who had MSDs 65.5% were female and the</w:t>
      </w:r>
      <w:r>
        <w:rPr>
          <w:rFonts w:ascii="Times New Roman" w:hAnsi="Times New Roman" w:cs="Times New Roman"/>
          <w:sz w:val="24"/>
          <w:szCs w:val="24"/>
        </w:rPr>
        <w:t xml:space="preserve"> prevalence of MSDs were higher </w:t>
      </w:r>
      <w:r w:rsidRPr="00A86672">
        <w:rPr>
          <w:rFonts w:ascii="Times New Roman" w:hAnsi="Times New Roman" w:cs="Times New Roman"/>
          <w:sz w:val="24"/>
          <w:szCs w:val="24"/>
        </w:rPr>
        <w:t>among patients with the age group of 60 and above 44(74.6%)</w:t>
      </w:r>
      <w:r>
        <w:rPr>
          <w:rFonts w:ascii="Times New Roman" w:hAnsi="Times New Roman" w:cs="Times New Roman"/>
          <w:sz w:val="24"/>
          <w:szCs w:val="24"/>
        </w:rPr>
        <w:t xml:space="preserve">, and patients who were married </w:t>
      </w:r>
      <w:r w:rsidRPr="00A86672">
        <w:rPr>
          <w:rFonts w:ascii="Times New Roman" w:hAnsi="Times New Roman" w:cs="Times New Roman"/>
          <w:sz w:val="24"/>
          <w:szCs w:val="24"/>
        </w:rPr>
        <w:t>118 (62.1%). From a total of 177 participants who had MS</w:t>
      </w:r>
      <w:r>
        <w:rPr>
          <w:rFonts w:ascii="Times New Roman" w:hAnsi="Times New Roman" w:cs="Times New Roman"/>
          <w:sz w:val="24"/>
          <w:szCs w:val="24"/>
        </w:rPr>
        <w:t xml:space="preserve">Ds 164 (58.6%) of them were not </w:t>
      </w:r>
      <w:r w:rsidRPr="00A86672">
        <w:rPr>
          <w:rFonts w:ascii="Times New Roman" w:hAnsi="Times New Roman" w:cs="Times New Roman"/>
          <w:sz w:val="24"/>
          <w:szCs w:val="24"/>
        </w:rPr>
        <w:t xml:space="preserve">participating in physical exercises. The prevalence </w:t>
      </w:r>
      <w:r>
        <w:rPr>
          <w:rFonts w:ascii="Times New Roman" w:hAnsi="Times New Roman" w:cs="Times New Roman"/>
          <w:sz w:val="24"/>
          <w:szCs w:val="24"/>
        </w:rPr>
        <w:t xml:space="preserve">of MSDs were higher among study </w:t>
      </w:r>
      <w:r w:rsidRPr="00A86672">
        <w:rPr>
          <w:rFonts w:ascii="Times New Roman" w:hAnsi="Times New Roman" w:cs="Times New Roman"/>
          <w:sz w:val="24"/>
          <w:szCs w:val="24"/>
        </w:rPr>
        <w:t xml:space="preserve">participants who had hypertension 96 (84.2%) as a </w:t>
      </w:r>
      <w:r w:rsidR="00920203" w:rsidRPr="00A86672">
        <w:rPr>
          <w:rFonts w:ascii="Times New Roman" w:hAnsi="Times New Roman" w:cs="Times New Roman"/>
          <w:sz w:val="24"/>
          <w:szCs w:val="24"/>
        </w:rPr>
        <w:t>comorbidity</w:t>
      </w:r>
      <w:r w:rsidRPr="00A86672">
        <w:rPr>
          <w:rFonts w:ascii="Times New Roman" w:hAnsi="Times New Roman" w:cs="Times New Roman"/>
          <w:sz w:val="24"/>
          <w:szCs w:val="24"/>
        </w:rPr>
        <w:t xml:space="preserve"> </w:t>
      </w:r>
      <w:r>
        <w:rPr>
          <w:rFonts w:ascii="Times New Roman" w:hAnsi="Times New Roman" w:cs="Times New Roman"/>
          <w:sz w:val="24"/>
          <w:szCs w:val="24"/>
        </w:rPr>
        <w:t xml:space="preserve">condition, and also in stage IV </w:t>
      </w:r>
      <w:r w:rsidRPr="00A86672">
        <w:rPr>
          <w:rFonts w:ascii="Times New Roman" w:hAnsi="Times New Roman" w:cs="Times New Roman"/>
          <w:sz w:val="24"/>
          <w:szCs w:val="24"/>
        </w:rPr>
        <w:t xml:space="preserve">CKD patients 31(81.6%). Among 177 participants </w:t>
      </w:r>
      <w:r>
        <w:rPr>
          <w:rFonts w:ascii="Times New Roman" w:hAnsi="Times New Roman" w:cs="Times New Roman"/>
          <w:sz w:val="24"/>
          <w:szCs w:val="24"/>
        </w:rPr>
        <w:t xml:space="preserve">who had MSDs 148 (70.6%) of the </w:t>
      </w:r>
      <w:r w:rsidRPr="00A86672">
        <w:rPr>
          <w:rFonts w:ascii="Times New Roman" w:hAnsi="Times New Roman" w:cs="Times New Roman"/>
          <w:sz w:val="24"/>
          <w:szCs w:val="24"/>
        </w:rPr>
        <w:t xml:space="preserve">participants were scored &lt;8.4 mg/dl </w:t>
      </w:r>
      <w:r w:rsidR="00EC49BA">
        <w:rPr>
          <w:rFonts w:ascii="Times New Roman" w:hAnsi="Times New Roman" w:cs="Times New Roman"/>
          <w:sz w:val="24"/>
          <w:szCs w:val="24"/>
        </w:rPr>
        <w:t>in their calcium leve</w:t>
      </w:r>
      <w:r w:rsidR="00E9449B">
        <w:rPr>
          <w:rFonts w:ascii="Times New Roman" w:hAnsi="Times New Roman" w:cs="Times New Roman"/>
          <w:sz w:val="24"/>
          <w:szCs w:val="24"/>
        </w:rPr>
        <w:t xml:space="preserve">l. </w:t>
      </w:r>
    </w:p>
    <w:p w:rsidR="0017224E" w:rsidRPr="00FC3BB2" w:rsidRDefault="0017224E" w:rsidP="0017224E">
      <w:pPr>
        <w:spacing w:after="120" w:line="360" w:lineRule="auto"/>
        <w:jc w:val="both"/>
        <w:rPr>
          <w:rFonts w:ascii="Times New Roman" w:hAnsi="Times New Roman" w:cs="Times New Roman"/>
          <w:b/>
          <w:sz w:val="26"/>
          <w:szCs w:val="26"/>
        </w:rPr>
      </w:pPr>
      <w:r w:rsidRPr="00FC3BB2">
        <w:rPr>
          <w:rFonts w:ascii="Times New Roman" w:hAnsi="Times New Roman" w:cs="Times New Roman"/>
          <w:b/>
          <w:sz w:val="26"/>
          <w:szCs w:val="26"/>
        </w:rPr>
        <w:t xml:space="preserve">Factors associated with musculoskeletal disorders </w:t>
      </w:r>
    </w:p>
    <w:p w:rsidR="00093AC4" w:rsidRDefault="00DA1018" w:rsidP="003E6189">
      <w:pPr>
        <w:spacing w:line="360" w:lineRule="auto"/>
        <w:jc w:val="both"/>
        <w:rPr>
          <w:rFonts w:ascii="Times New Roman" w:hAnsi="Times New Roman" w:cs="Times New Roman"/>
          <w:sz w:val="24"/>
          <w:szCs w:val="24"/>
        </w:rPr>
      </w:pPr>
      <w:r w:rsidRPr="00DA1018">
        <w:rPr>
          <w:rFonts w:ascii="Times New Roman" w:hAnsi="Times New Roman" w:cs="Times New Roman"/>
          <w:sz w:val="24"/>
          <w:szCs w:val="24"/>
        </w:rPr>
        <w:t>In</w:t>
      </w:r>
      <w:r>
        <w:rPr>
          <w:rFonts w:ascii="Times New Roman" w:hAnsi="Times New Roman" w:cs="Times New Roman"/>
          <w:b/>
          <w:sz w:val="24"/>
          <w:szCs w:val="24"/>
        </w:rPr>
        <w:t xml:space="preserve"> </w:t>
      </w:r>
      <w:r>
        <w:rPr>
          <w:rFonts w:ascii="Times New Roman" w:hAnsi="Times New Roman" w:cs="Times New Roman"/>
          <w:sz w:val="24"/>
          <w:szCs w:val="24"/>
        </w:rPr>
        <w:t xml:space="preserve">bivariate logistic regression analysis, MSDs was significantly associated with </w:t>
      </w:r>
      <w:r w:rsidRPr="00DA1018">
        <w:rPr>
          <w:rFonts w:ascii="Times New Roman" w:hAnsi="Times New Roman" w:cs="Times New Roman"/>
          <w:sz w:val="24"/>
          <w:szCs w:val="24"/>
        </w:rPr>
        <w:t>sex, age, marital s</w:t>
      </w:r>
      <w:r>
        <w:rPr>
          <w:rFonts w:ascii="Times New Roman" w:hAnsi="Times New Roman" w:cs="Times New Roman"/>
          <w:sz w:val="24"/>
          <w:szCs w:val="24"/>
        </w:rPr>
        <w:t xml:space="preserve">tatus, cigarette smoking, </w:t>
      </w:r>
      <w:r w:rsidR="00B7138D">
        <w:rPr>
          <w:rFonts w:ascii="Times New Roman" w:hAnsi="Times New Roman" w:cs="Times New Roman"/>
          <w:sz w:val="24"/>
          <w:szCs w:val="24"/>
        </w:rPr>
        <w:t xml:space="preserve">physical activity, </w:t>
      </w:r>
      <w:r w:rsidR="00B7138D" w:rsidRPr="00DA1018">
        <w:rPr>
          <w:rFonts w:ascii="Times New Roman" w:hAnsi="Times New Roman" w:cs="Times New Roman"/>
          <w:sz w:val="24"/>
          <w:szCs w:val="24"/>
        </w:rPr>
        <w:t>stage</w:t>
      </w:r>
      <w:r w:rsidRPr="00DA1018">
        <w:rPr>
          <w:rFonts w:ascii="Times New Roman" w:hAnsi="Times New Roman" w:cs="Times New Roman"/>
          <w:sz w:val="24"/>
          <w:szCs w:val="24"/>
        </w:rPr>
        <w:t xml:space="preserve"> of the diseases, hemodialysis duration, </w:t>
      </w:r>
      <w:r>
        <w:rPr>
          <w:rFonts w:ascii="Times New Roman" w:hAnsi="Times New Roman" w:cs="Times New Roman"/>
          <w:sz w:val="24"/>
          <w:szCs w:val="24"/>
        </w:rPr>
        <w:t xml:space="preserve">comorbidities of hypertensions, </w:t>
      </w:r>
      <w:r w:rsidRPr="00DA1018">
        <w:rPr>
          <w:rFonts w:ascii="Times New Roman" w:hAnsi="Times New Roman" w:cs="Times New Roman"/>
          <w:sz w:val="24"/>
          <w:szCs w:val="24"/>
        </w:rPr>
        <w:t>heart diseases and Hyperuricemia, level of parathyroid hor</w:t>
      </w:r>
      <w:r>
        <w:rPr>
          <w:rFonts w:ascii="Times New Roman" w:hAnsi="Times New Roman" w:cs="Times New Roman"/>
          <w:sz w:val="24"/>
          <w:szCs w:val="24"/>
        </w:rPr>
        <w:t xml:space="preserve">mone, calcium level, CRP level, </w:t>
      </w:r>
      <w:r w:rsidRPr="00DA1018">
        <w:rPr>
          <w:rFonts w:ascii="Times New Roman" w:hAnsi="Times New Roman" w:cs="Times New Roman"/>
          <w:sz w:val="24"/>
          <w:szCs w:val="24"/>
        </w:rPr>
        <w:t xml:space="preserve">neutrophils and serum 25 hydroxyl vitamin D </w:t>
      </w:r>
      <w:r w:rsidR="00B7138D" w:rsidRPr="00DA1018">
        <w:rPr>
          <w:rFonts w:ascii="Times New Roman" w:hAnsi="Times New Roman" w:cs="Times New Roman"/>
          <w:sz w:val="24"/>
          <w:szCs w:val="24"/>
        </w:rPr>
        <w:t>levels</w:t>
      </w:r>
      <w:r w:rsidRPr="00DA1018">
        <w:rPr>
          <w:rFonts w:ascii="Times New Roman" w:hAnsi="Times New Roman" w:cs="Times New Roman"/>
          <w:sz w:val="24"/>
          <w:szCs w:val="24"/>
        </w:rPr>
        <w:t>.</w:t>
      </w:r>
      <w:r w:rsidR="00B72BDC">
        <w:rPr>
          <w:rFonts w:ascii="Times New Roman" w:hAnsi="Times New Roman" w:cs="Times New Roman"/>
          <w:sz w:val="24"/>
          <w:szCs w:val="24"/>
        </w:rPr>
        <w:t xml:space="preserve"> In multivariate logistic regression analysis, MSDs was significantly associated with </w:t>
      </w:r>
      <w:r w:rsidR="00BF1ABA">
        <w:rPr>
          <w:rFonts w:ascii="Times New Roman" w:hAnsi="Times New Roman" w:cs="Times New Roman"/>
          <w:sz w:val="24"/>
          <w:szCs w:val="24"/>
        </w:rPr>
        <w:t>female sex</w:t>
      </w:r>
      <w:r w:rsidR="00B72BDC">
        <w:rPr>
          <w:rFonts w:ascii="Times New Roman" w:hAnsi="Times New Roman" w:cs="Times New Roman"/>
          <w:sz w:val="24"/>
          <w:szCs w:val="24"/>
        </w:rPr>
        <w:t xml:space="preserve"> </w:t>
      </w:r>
      <w:r w:rsidR="00BF1ABA">
        <w:rPr>
          <w:rFonts w:ascii="Times New Roman" w:hAnsi="Times New Roman" w:cs="Times New Roman"/>
          <w:sz w:val="24"/>
          <w:szCs w:val="24"/>
        </w:rPr>
        <w:t>[AOR=0.49; 95% CI (0.26, 0.94)],</w:t>
      </w:r>
      <w:r w:rsidR="004E6EC7">
        <w:rPr>
          <w:rFonts w:ascii="Times New Roman" w:hAnsi="Times New Roman" w:cs="Times New Roman"/>
          <w:sz w:val="24"/>
          <w:szCs w:val="24"/>
        </w:rPr>
        <w:t xml:space="preserve"> stage III</w:t>
      </w:r>
      <w:r w:rsidR="00AD5C9D" w:rsidRPr="00AD5C9D">
        <w:rPr>
          <w:rFonts w:ascii="Times New Roman" w:hAnsi="Times New Roman" w:cs="Times New Roman"/>
          <w:sz w:val="24"/>
          <w:szCs w:val="24"/>
        </w:rPr>
        <w:t xml:space="preserve"> CKD</w:t>
      </w:r>
      <w:r w:rsidR="004E6EC7">
        <w:rPr>
          <w:rFonts w:ascii="Times New Roman" w:hAnsi="Times New Roman" w:cs="Times New Roman"/>
          <w:sz w:val="24"/>
          <w:szCs w:val="24"/>
        </w:rPr>
        <w:t xml:space="preserve"> [</w:t>
      </w:r>
      <w:r w:rsidR="004E6EC7" w:rsidRPr="004E6EC7">
        <w:rPr>
          <w:rFonts w:ascii="Times New Roman" w:hAnsi="Times New Roman" w:cs="Times New Roman"/>
          <w:sz w:val="24"/>
          <w:szCs w:val="24"/>
        </w:rPr>
        <w:t xml:space="preserve">AOR=0.24; 95% CI </w:t>
      </w:r>
      <w:r w:rsidR="004E6EC7">
        <w:rPr>
          <w:rFonts w:ascii="Times New Roman" w:hAnsi="Times New Roman" w:cs="Times New Roman"/>
          <w:sz w:val="24"/>
          <w:szCs w:val="24"/>
        </w:rPr>
        <w:t>(</w:t>
      </w:r>
      <w:r w:rsidR="004E6EC7" w:rsidRPr="004E6EC7">
        <w:rPr>
          <w:rFonts w:ascii="Times New Roman" w:hAnsi="Times New Roman" w:cs="Times New Roman"/>
          <w:sz w:val="24"/>
          <w:szCs w:val="24"/>
        </w:rPr>
        <w:t>0.06, 0.89),</w:t>
      </w:r>
      <w:r w:rsidR="004E6EC7">
        <w:rPr>
          <w:rFonts w:ascii="Times New Roman" w:hAnsi="Times New Roman" w:cs="Times New Roman"/>
          <w:sz w:val="24"/>
          <w:szCs w:val="24"/>
        </w:rPr>
        <w:t xml:space="preserve"> stage</w:t>
      </w:r>
      <w:r w:rsidR="004E6EC7" w:rsidRPr="004E6EC7">
        <w:rPr>
          <w:rFonts w:ascii="Times New Roman" w:hAnsi="Times New Roman" w:cs="Times New Roman"/>
          <w:sz w:val="24"/>
          <w:szCs w:val="24"/>
        </w:rPr>
        <w:t xml:space="preserve"> IV CKD</w:t>
      </w:r>
      <w:r w:rsidR="004E6EC7">
        <w:rPr>
          <w:rFonts w:ascii="Times New Roman" w:hAnsi="Times New Roman" w:cs="Times New Roman"/>
          <w:sz w:val="24"/>
          <w:szCs w:val="24"/>
        </w:rPr>
        <w:t xml:space="preserve"> [</w:t>
      </w:r>
      <w:r w:rsidR="004E6EC7" w:rsidRPr="004E6EC7">
        <w:rPr>
          <w:rFonts w:ascii="Times New Roman" w:hAnsi="Times New Roman" w:cs="Times New Roman"/>
          <w:sz w:val="24"/>
          <w:szCs w:val="24"/>
        </w:rPr>
        <w:t xml:space="preserve">AOR=0.24; 95% CI </w:t>
      </w:r>
      <w:r w:rsidR="004E6EC7">
        <w:rPr>
          <w:rFonts w:ascii="Times New Roman" w:hAnsi="Times New Roman" w:cs="Times New Roman"/>
          <w:sz w:val="24"/>
          <w:szCs w:val="24"/>
        </w:rPr>
        <w:t>(0.06, 0.89)],</w:t>
      </w:r>
      <w:r w:rsidR="00AE52D2" w:rsidRPr="00AE52D2">
        <w:t xml:space="preserve"> </w:t>
      </w:r>
      <w:r w:rsidR="00FE2AF0" w:rsidRPr="00FE2AF0">
        <w:rPr>
          <w:rFonts w:ascii="Times New Roman" w:hAnsi="Times New Roman" w:cs="Times New Roman"/>
          <w:sz w:val="24"/>
        </w:rPr>
        <w:t xml:space="preserve">having hypertension </w:t>
      </w:r>
      <w:r w:rsidR="00FE2AF0">
        <w:rPr>
          <w:rFonts w:ascii="Times New Roman" w:hAnsi="Times New Roman" w:cs="Times New Roman"/>
          <w:sz w:val="24"/>
        </w:rPr>
        <w:t>[</w:t>
      </w:r>
      <w:r w:rsidR="00FE2AF0" w:rsidRPr="00FE2AF0">
        <w:rPr>
          <w:rFonts w:ascii="Times New Roman" w:hAnsi="Times New Roman" w:cs="Times New Roman"/>
          <w:sz w:val="24"/>
        </w:rPr>
        <w:t xml:space="preserve">AOR=7.47; 95% CI </w:t>
      </w:r>
      <w:r w:rsidR="00FE2AF0">
        <w:rPr>
          <w:rFonts w:ascii="Times New Roman" w:hAnsi="Times New Roman" w:cs="Times New Roman"/>
          <w:sz w:val="24"/>
        </w:rPr>
        <w:t>(3.47, 16.06)],</w:t>
      </w:r>
      <w:r w:rsidR="00FE2AF0">
        <w:t xml:space="preserve"> </w:t>
      </w:r>
      <w:r w:rsidR="00AE52D2" w:rsidRPr="00AE52D2">
        <w:rPr>
          <w:rFonts w:ascii="Times New Roman" w:hAnsi="Times New Roman" w:cs="Times New Roman"/>
          <w:sz w:val="24"/>
          <w:szCs w:val="24"/>
        </w:rPr>
        <w:t xml:space="preserve">parathyroid hormone level ≥100 </w:t>
      </w:r>
      <w:proofErr w:type="spellStart"/>
      <w:r w:rsidR="00AE52D2" w:rsidRPr="00AE52D2">
        <w:rPr>
          <w:rFonts w:ascii="Times New Roman" w:hAnsi="Times New Roman" w:cs="Times New Roman"/>
          <w:sz w:val="24"/>
          <w:szCs w:val="24"/>
        </w:rPr>
        <w:t>pg</w:t>
      </w:r>
      <w:proofErr w:type="spellEnd"/>
      <w:r w:rsidR="00AE52D2" w:rsidRPr="00AE52D2">
        <w:rPr>
          <w:rFonts w:ascii="Times New Roman" w:hAnsi="Times New Roman" w:cs="Times New Roman"/>
          <w:sz w:val="24"/>
          <w:szCs w:val="24"/>
        </w:rPr>
        <w:t>/ml</w:t>
      </w:r>
      <w:r w:rsidR="00AE52D2">
        <w:rPr>
          <w:rFonts w:ascii="Times New Roman" w:hAnsi="Times New Roman" w:cs="Times New Roman"/>
          <w:sz w:val="24"/>
          <w:szCs w:val="24"/>
        </w:rPr>
        <w:t xml:space="preserve"> [</w:t>
      </w:r>
      <w:r w:rsidR="00AE52D2" w:rsidRPr="00AE52D2">
        <w:rPr>
          <w:rFonts w:ascii="Times New Roman" w:hAnsi="Times New Roman" w:cs="Times New Roman"/>
          <w:sz w:val="24"/>
          <w:szCs w:val="24"/>
        </w:rPr>
        <w:t xml:space="preserve">AOR=0.43; 95% CI </w:t>
      </w:r>
      <w:r w:rsidR="00AE52D2">
        <w:rPr>
          <w:rFonts w:ascii="Times New Roman" w:hAnsi="Times New Roman" w:cs="Times New Roman"/>
          <w:sz w:val="24"/>
          <w:szCs w:val="24"/>
        </w:rPr>
        <w:t>(0.21</w:t>
      </w:r>
      <w:r w:rsidR="00FE2AF0">
        <w:rPr>
          <w:rFonts w:ascii="Times New Roman" w:hAnsi="Times New Roman" w:cs="Times New Roman"/>
          <w:sz w:val="24"/>
          <w:szCs w:val="24"/>
        </w:rPr>
        <w:t>, 0.87</w:t>
      </w:r>
      <w:r w:rsidR="00AE52D2">
        <w:rPr>
          <w:rFonts w:ascii="Times New Roman" w:hAnsi="Times New Roman" w:cs="Times New Roman"/>
          <w:sz w:val="24"/>
          <w:szCs w:val="24"/>
        </w:rPr>
        <w:t>)],</w:t>
      </w:r>
      <w:r w:rsidR="00FE2AF0" w:rsidRPr="00FE2AF0">
        <w:t xml:space="preserve"> </w:t>
      </w:r>
      <w:r w:rsidR="00FE2AF0" w:rsidRPr="00FE2AF0">
        <w:rPr>
          <w:rFonts w:ascii="Times New Roman" w:hAnsi="Times New Roman" w:cs="Times New Roman"/>
          <w:sz w:val="24"/>
          <w:szCs w:val="24"/>
        </w:rPr>
        <w:t>calcium level &lt; 8.4mg/dl</w:t>
      </w:r>
      <w:r w:rsidR="00FE2AF0">
        <w:rPr>
          <w:rFonts w:ascii="Times New Roman" w:hAnsi="Times New Roman" w:cs="Times New Roman"/>
          <w:sz w:val="24"/>
          <w:szCs w:val="24"/>
        </w:rPr>
        <w:t xml:space="preserve"> [</w:t>
      </w:r>
      <w:r w:rsidR="00FE2AF0" w:rsidRPr="00FE2AF0">
        <w:rPr>
          <w:rFonts w:ascii="Times New Roman" w:hAnsi="Times New Roman" w:cs="Times New Roman"/>
          <w:sz w:val="24"/>
          <w:szCs w:val="24"/>
        </w:rPr>
        <w:t xml:space="preserve">AOR=5.89; 95% CI </w:t>
      </w:r>
      <w:r w:rsidR="00FE2AF0">
        <w:rPr>
          <w:rFonts w:ascii="Times New Roman" w:hAnsi="Times New Roman" w:cs="Times New Roman"/>
          <w:sz w:val="24"/>
          <w:szCs w:val="24"/>
        </w:rPr>
        <w:t>(</w:t>
      </w:r>
      <w:r w:rsidR="00FE2AF0" w:rsidRPr="00FE2AF0">
        <w:rPr>
          <w:rFonts w:ascii="Times New Roman" w:hAnsi="Times New Roman" w:cs="Times New Roman"/>
          <w:sz w:val="24"/>
          <w:szCs w:val="24"/>
        </w:rPr>
        <w:t>2.66,13.56)</w:t>
      </w:r>
      <w:r w:rsidR="00FE2AF0">
        <w:rPr>
          <w:rFonts w:ascii="Times New Roman" w:hAnsi="Times New Roman" w:cs="Times New Roman"/>
          <w:sz w:val="24"/>
          <w:szCs w:val="24"/>
        </w:rPr>
        <w:t>]</w:t>
      </w:r>
      <w:r w:rsidR="003E6189">
        <w:rPr>
          <w:rFonts w:ascii="Times New Roman" w:hAnsi="Times New Roman" w:cs="Times New Roman"/>
          <w:sz w:val="24"/>
          <w:szCs w:val="24"/>
        </w:rPr>
        <w:t xml:space="preserve"> and serum 25 </w:t>
      </w:r>
      <w:r w:rsidR="003E6189" w:rsidRPr="003E6189">
        <w:rPr>
          <w:rFonts w:ascii="Times New Roman" w:hAnsi="Times New Roman" w:cs="Times New Roman"/>
          <w:sz w:val="24"/>
          <w:szCs w:val="24"/>
        </w:rPr>
        <w:t xml:space="preserve">hydroxyl vitamin D </w:t>
      </w:r>
      <w:r w:rsidR="003E6189">
        <w:rPr>
          <w:rFonts w:ascii="Times New Roman" w:hAnsi="Times New Roman" w:cs="Times New Roman"/>
          <w:sz w:val="24"/>
          <w:szCs w:val="24"/>
        </w:rPr>
        <w:t>level &lt; 20ng/ml, [</w:t>
      </w:r>
      <w:r w:rsidR="003E6189" w:rsidRPr="003E6189">
        <w:rPr>
          <w:rFonts w:ascii="Times New Roman" w:hAnsi="Times New Roman" w:cs="Times New Roman"/>
          <w:sz w:val="24"/>
          <w:szCs w:val="24"/>
        </w:rPr>
        <w:t xml:space="preserve">AOR=3.91; 95% CI </w:t>
      </w:r>
      <w:r w:rsidR="003E6189">
        <w:rPr>
          <w:rFonts w:ascii="Times New Roman" w:hAnsi="Times New Roman" w:cs="Times New Roman"/>
          <w:sz w:val="24"/>
          <w:szCs w:val="24"/>
        </w:rPr>
        <w:t>(1.32,11.56)].</w:t>
      </w:r>
      <w:r w:rsidR="00CC1948" w:rsidRPr="00CC1948">
        <w:t xml:space="preserve"> </w:t>
      </w:r>
      <w:r w:rsidR="00E9449B">
        <w:rPr>
          <w:rFonts w:ascii="Times New Roman" w:hAnsi="Times New Roman" w:cs="Times New Roman"/>
          <w:sz w:val="24"/>
          <w:szCs w:val="24"/>
        </w:rPr>
        <w:t>(Table 4</w:t>
      </w:r>
      <w:r w:rsidR="00CC1948" w:rsidRPr="00CC1948">
        <w:rPr>
          <w:rFonts w:ascii="Times New Roman" w:hAnsi="Times New Roman" w:cs="Times New Roman"/>
          <w:sz w:val="24"/>
          <w:szCs w:val="24"/>
        </w:rPr>
        <w:t>)</w:t>
      </w:r>
    </w:p>
    <w:p w:rsidR="00560D7C" w:rsidRDefault="00560D7C" w:rsidP="003E6189">
      <w:pPr>
        <w:spacing w:line="360" w:lineRule="auto"/>
        <w:jc w:val="both"/>
        <w:rPr>
          <w:rFonts w:ascii="Times New Roman" w:hAnsi="Times New Roman" w:cs="Times New Roman"/>
          <w:sz w:val="24"/>
          <w:szCs w:val="24"/>
        </w:rPr>
      </w:pPr>
    </w:p>
    <w:p w:rsidR="00920203" w:rsidRDefault="00920203" w:rsidP="003E6189">
      <w:pPr>
        <w:spacing w:line="360" w:lineRule="auto"/>
        <w:jc w:val="both"/>
        <w:rPr>
          <w:rFonts w:ascii="Times New Roman" w:hAnsi="Times New Roman" w:cs="Times New Roman"/>
          <w:sz w:val="24"/>
          <w:szCs w:val="24"/>
        </w:rPr>
      </w:pPr>
    </w:p>
    <w:p w:rsidR="00560D7C" w:rsidRPr="00FC3BB2" w:rsidRDefault="00560D7C" w:rsidP="00DA7197">
      <w:pPr>
        <w:spacing w:after="0" w:line="360" w:lineRule="auto"/>
        <w:jc w:val="both"/>
        <w:rPr>
          <w:rFonts w:ascii="Times New Roman" w:hAnsi="Times New Roman" w:cs="Times New Roman"/>
          <w:b/>
          <w:sz w:val="32"/>
          <w:szCs w:val="24"/>
        </w:rPr>
      </w:pPr>
      <w:r w:rsidRPr="00FC3BB2">
        <w:rPr>
          <w:rFonts w:ascii="Times New Roman" w:hAnsi="Times New Roman" w:cs="Times New Roman"/>
          <w:b/>
          <w:sz w:val="32"/>
          <w:szCs w:val="24"/>
        </w:rPr>
        <w:lastRenderedPageBreak/>
        <w:t xml:space="preserve">Discussion </w:t>
      </w:r>
    </w:p>
    <w:p w:rsidR="00307242" w:rsidRPr="00307242" w:rsidRDefault="00307242" w:rsidP="00175984">
      <w:pPr>
        <w:spacing w:after="0" w:line="360" w:lineRule="auto"/>
        <w:jc w:val="both"/>
        <w:rPr>
          <w:rFonts w:ascii="Times New Roman" w:eastAsia="Calibri" w:hAnsi="Times New Roman" w:cs="Times New Roman"/>
          <w:sz w:val="24"/>
          <w:szCs w:val="24"/>
        </w:rPr>
      </w:pPr>
      <w:r w:rsidRPr="00307242">
        <w:rPr>
          <w:rFonts w:ascii="Times New Roman" w:eastAsia="Calibri" w:hAnsi="Times New Roman" w:cs="Times New Roman"/>
          <w:sz w:val="24"/>
          <w:szCs w:val="24"/>
        </w:rPr>
        <w:t>The purpose of this study was to determine the prevalence of musculoskeletal disorders and their related factors among chronic kidney disease patients at Saint Paul's Hospital's Nephrology Unit in Addis Ababa, Ethiopia.</w:t>
      </w:r>
      <w:r w:rsidRPr="00307242">
        <w:rPr>
          <w:rFonts w:ascii="Calibri" w:eastAsia="Calibri" w:hAnsi="Calibri" w:cs="Times New Roman"/>
        </w:rPr>
        <w:t xml:space="preserve"> </w:t>
      </w:r>
      <w:r w:rsidRPr="00307242">
        <w:rPr>
          <w:rFonts w:ascii="Times New Roman" w:eastAsia="Calibri" w:hAnsi="Times New Roman" w:cs="Times New Roman"/>
          <w:sz w:val="24"/>
          <w:szCs w:val="24"/>
        </w:rPr>
        <w:t>The overall prevalence of musculoskeletal disorders was found to be 58.6% in this study, with variables such as being female, older age, stage of disease, comorbidity of hypertension, parathyroid level, serum 25 hydroxyl vitamin D, and calcium level showing a significant association with musculoskeletal disorders.</w:t>
      </w:r>
    </w:p>
    <w:p w:rsidR="00685BBB" w:rsidRPr="00685BBB" w:rsidRDefault="00DA7197" w:rsidP="00175984">
      <w:pPr>
        <w:spacing w:after="0" w:line="360" w:lineRule="auto"/>
        <w:jc w:val="both"/>
        <w:rPr>
          <w:rFonts w:ascii="Times New Roman" w:hAnsi="Times New Roman" w:cs="Times New Roman"/>
          <w:sz w:val="24"/>
        </w:rPr>
      </w:pPr>
      <w:r w:rsidRPr="008D2C25">
        <w:rPr>
          <w:rFonts w:ascii="Times New Roman" w:hAnsi="Times New Roman" w:cs="Times New Roman"/>
          <w:sz w:val="24"/>
        </w:rPr>
        <w:t>According to this study the prevalence of MSDs in the past 12 months among CKD patients’ attending at Saint Paul’s hospital was</w:t>
      </w:r>
      <w:r>
        <w:rPr>
          <w:rFonts w:ascii="Times New Roman" w:hAnsi="Times New Roman" w:cs="Times New Roman"/>
          <w:sz w:val="24"/>
        </w:rPr>
        <w:t xml:space="preserve"> 58.6% (95% CI; </w:t>
      </w:r>
      <w:r w:rsidRPr="008D2C25">
        <w:rPr>
          <w:rFonts w:ascii="Times New Roman" w:hAnsi="Times New Roman" w:cs="Times New Roman"/>
          <w:sz w:val="24"/>
        </w:rPr>
        <w:t>53</w:t>
      </w:r>
      <w:r>
        <w:rPr>
          <w:rFonts w:ascii="Times New Roman" w:hAnsi="Times New Roman" w:cs="Times New Roman"/>
          <w:sz w:val="24"/>
        </w:rPr>
        <w:t>.0, 64.1)</w:t>
      </w:r>
      <w:r w:rsidRPr="008D2C25">
        <w:rPr>
          <w:rFonts w:ascii="Times New Roman" w:hAnsi="Times New Roman" w:cs="Times New Roman"/>
          <w:sz w:val="24"/>
        </w:rPr>
        <w:t>. The result of this study was relatively higher than the studies done in Spain 38</w:t>
      </w:r>
      <w:r>
        <w:rPr>
          <w:rFonts w:ascii="Times New Roman" w:hAnsi="Times New Roman" w:cs="Times New Roman"/>
          <w:sz w:val="24"/>
        </w:rPr>
        <w:t>.0</w:t>
      </w:r>
      <w:r w:rsidRPr="008D2C25">
        <w:rPr>
          <w:rFonts w:ascii="Times New Roman" w:hAnsi="Times New Roman" w:cs="Times New Roman"/>
          <w:sz w:val="24"/>
        </w:rPr>
        <w:t xml:space="preserve">% </w:t>
      </w:r>
      <w:r w:rsidR="00361070">
        <w:rPr>
          <w:rFonts w:ascii="Times New Roman" w:hAnsi="Times New Roman" w:cs="Times New Roman"/>
          <w:noProof/>
          <w:sz w:val="24"/>
          <w:vertAlign w:val="superscript"/>
        </w:rPr>
        <w:t>[29</w:t>
      </w:r>
      <w:r w:rsidRPr="00770097">
        <w:rPr>
          <w:rFonts w:ascii="Times New Roman" w:hAnsi="Times New Roman" w:cs="Times New Roman"/>
          <w:noProof/>
          <w:sz w:val="24"/>
          <w:vertAlign w:val="superscript"/>
        </w:rPr>
        <w:t>]</w:t>
      </w:r>
      <w:r w:rsidRPr="008D2C25">
        <w:rPr>
          <w:rFonts w:ascii="Times New Roman" w:hAnsi="Times New Roman" w:cs="Times New Roman"/>
          <w:sz w:val="24"/>
        </w:rPr>
        <w:t xml:space="preserve"> and</w:t>
      </w:r>
      <w:r w:rsidRPr="008D2C25">
        <w:t xml:space="preserve"> </w:t>
      </w:r>
      <w:r w:rsidRPr="008D2C25">
        <w:rPr>
          <w:rFonts w:ascii="Times New Roman" w:hAnsi="Times New Roman" w:cs="Times New Roman"/>
          <w:sz w:val="24"/>
        </w:rPr>
        <w:t>Canada 26.7 %</w:t>
      </w:r>
      <w:r w:rsidR="00770097">
        <w:rPr>
          <w:rFonts w:ascii="Times New Roman" w:hAnsi="Times New Roman" w:cs="Times New Roman"/>
          <w:sz w:val="24"/>
        </w:rPr>
        <w:t>.</w:t>
      </w:r>
      <w:r w:rsidRPr="008D2C25">
        <w:rPr>
          <w:rFonts w:ascii="Times New Roman" w:hAnsi="Times New Roman" w:cs="Times New Roman"/>
          <w:sz w:val="24"/>
        </w:rPr>
        <w:t xml:space="preserve"> </w:t>
      </w:r>
      <w:r w:rsidR="00361070">
        <w:rPr>
          <w:rFonts w:ascii="Times New Roman" w:hAnsi="Times New Roman" w:cs="Times New Roman"/>
          <w:noProof/>
          <w:sz w:val="24"/>
          <w:vertAlign w:val="superscript"/>
        </w:rPr>
        <w:t>[30</w:t>
      </w:r>
      <w:r w:rsidRPr="00770097">
        <w:rPr>
          <w:rFonts w:ascii="Times New Roman" w:hAnsi="Times New Roman" w:cs="Times New Roman"/>
          <w:noProof/>
          <w:sz w:val="24"/>
          <w:vertAlign w:val="superscript"/>
        </w:rPr>
        <w:t>]</w:t>
      </w:r>
      <w:r w:rsidRPr="008D2C25">
        <w:rPr>
          <w:rFonts w:ascii="Times New Roman" w:hAnsi="Times New Roman" w:cs="Times New Roman"/>
          <w:sz w:val="24"/>
        </w:rPr>
        <w:t xml:space="preserve"> </w:t>
      </w:r>
      <w:r w:rsidR="00307242" w:rsidRPr="00307242">
        <w:rPr>
          <w:rFonts w:ascii="Times New Roman" w:eastAsia="Calibri" w:hAnsi="Times New Roman" w:cs="Times New Roman"/>
          <w:sz w:val="24"/>
          <w:szCs w:val="24"/>
        </w:rPr>
        <w:t>This disparity can be explained by differences in MSD inclusion; the current study investigated more musculoskeletal disorders, whereas the study in Spain assessed only musculoskeletal pain, and the study in Canada assessed only fracture prevalence.</w:t>
      </w:r>
      <w:r w:rsidR="00307242" w:rsidRPr="00307242">
        <w:t xml:space="preserve"> </w:t>
      </w:r>
      <w:r w:rsidR="00307242" w:rsidRPr="00307242">
        <w:rPr>
          <w:rFonts w:ascii="Times New Roman" w:eastAsia="Calibri" w:hAnsi="Times New Roman" w:cs="Times New Roman"/>
          <w:sz w:val="24"/>
          <w:szCs w:val="24"/>
        </w:rPr>
        <w:t>Differences in study design, eligibility criteria, and the use of a small sample size in both investigations compared to the current study could be another factor.</w:t>
      </w:r>
      <w:r w:rsidR="00307242" w:rsidRPr="008D2C25">
        <w:rPr>
          <w:rFonts w:ascii="Times New Roman" w:hAnsi="Times New Roman" w:cs="Times New Roman"/>
          <w:sz w:val="24"/>
        </w:rPr>
        <w:t xml:space="preserve"> However</w:t>
      </w:r>
      <w:r w:rsidRPr="008D2C25">
        <w:rPr>
          <w:rFonts w:ascii="Times New Roman" w:hAnsi="Times New Roman" w:cs="Times New Roman"/>
          <w:sz w:val="24"/>
        </w:rPr>
        <w:t xml:space="preserve"> the result of the current study showed relative similarity with the study done in turkey Ankara 60.4%</w:t>
      </w:r>
      <w:r w:rsidR="00770097">
        <w:rPr>
          <w:rFonts w:ascii="Times New Roman" w:hAnsi="Times New Roman" w:cs="Times New Roman"/>
          <w:sz w:val="24"/>
        </w:rPr>
        <w:t>.</w:t>
      </w:r>
      <w:r w:rsidRPr="008D2C25">
        <w:rPr>
          <w:rFonts w:ascii="Times New Roman" w:hAnsi="Times New Roman" w:cs="Times New Roman"/>
          <w:sz w:val="24"/>
        </w:rPr>
        <w:t xml:space="preserve"> </w:t>
      </w:r>
      <w:r w:rsidR="00361070">
        <w:rPr>
          <w:rFonts w:ascii="Times New Roman" w:hAnsi="Times New Roman" w:cs="Times New Roman"/>
          <w:noProof/>
          <w:sz w:val="24"/>
          <w:vertAlign w:val="superscript"/>
        </w:rPr>
        <w:t>[25</w:t>
      </w:r>
      <w:r w:rsidRPr="00770097">
        <w:rPr>
          <w:rFonts w:ascii="Times New Roman" w:hAnsi="Times New Roman" w:cs="Times New Roman"/>
          <w:noProof/>
          <w:sz w:val="24"/>
          <w:vertAlign w:val="superscript"/>
        </w:rPr>
        <w:t>]</w:t>
      </w:r>
      <w:r w:rsidRPr="008D2C25">
        <w:rPr>
          <w:rFonts w:ascii="Times New Roman" w:hAnsi="Times New Roman" w:cs="Times New Roman"/>
          <w:sz w:val="24"/>
        </w:rPr>
        <w:t xml:space="preserve"> </w:t>
      </w:r>
      <w:r w:rsidR="00307242" w:rsidRPr="00307242">
        <w:rPr>
          <w:rFonts w:ascii="Times New Roman" w:hAnsi="Times New Roman" w:cs="Times New Roman"/>
          <w:sz w:val="24"/>
        </w:rPr>
        <w:t xml:space="preserve">This resemblance could be due to similarities in musculoskeletal disorder </w:t>
      </w:r>
      <w:r w:rsidR="00685BBB">
        <w:rPr>
          <w:rFonts w:ascii="Times New Roman" w:hAnsi="Times New Roman" w:cs="Times New Roman"/>
          <w:sz w:val="24"/>
        </w:rPr>
        <w:t>definitions,</w:t>
      </w:r>
      <w:r w:rsidR="00685BBB" w:rsidRPr="00307242">
        <w:rPr>
          <w:rFonts w:ascii="Times New Roman" w:hAnsi="Times New Roman" w:cs="Times New Roman"/>
          <w:sz w:val="24"/>
        </w:rPr>
        <w:t xml:space="preserve"> data</w:t>
      </w:r>
      <w:r w:rsidR="00307242" w:rsidRPr="00307242">
        <w:rPr>
          <w:rFonts w:ascii="Times New Roman" w:hAnsi="Times New Roman" w:cs="Times New Roman"/>
          <w:sz w:val="24"/>
        </w:rPr>
        <w:t xml:space="preserve"> collection methods, study design, and included musculoskeletal disorders.</w:t>
      </w:r>
    </w:p>
    <w:p w:rsidR="0024107E" w:rsidRPr="0024107E" w:rsidRDefault="00DA7197" w:rsidP="0024107E">
      <w:pPr>
        <w:spacing w:line="360" w:lineRule="auto"/>
        <w:jc w:val="both"/>
        <w:rPr>
          <w:rFonts w:ascii="Times New Roman" w:eastAsia="Calibri" w:hAnsi="Times New Roman" w:cs="Times New Roman"/>
          <w:sz w:val="24"/>
          <w:szCs w:val="24"/>
        </w:rPr>
      </w:pPr>
      <w:r w:rsidRPr="008D2C25">
        <w:rPr>
          <w:rFonts w:ascii="Times New Roman" w:hAnsi="Times New Roman" w:cs="Times New Roman"/>
          <w:sz w:val="24"/>
        </w:rPr>
        <w:t>On the other ha</w:t>
      </w:r>
      <w:r w:rsidR="00685BBB">
        <w:rPr>
          <w:rFonts w:ascii="Times New Roman" w:hAnsi="Times New Roman" w:cs="Times New Roman"/>
          <w:sz w:val="24"/>
        </w:rPr>
        <w:t>nd, the results of this study were</w:t>
      </w:r>
      <w:r w:rsidRPr="008D2C25">
        <w:rPr>
          <w:rFonts w:ascii="Times New Roman" w:hAnsi="Times New Roman" w:cs="Times New Roman"/>
          <w:sz w:val="24"/>
        </w:rPr>
        <w:t xml:space="preserve"> lower than a study done in Beirut, Lebanon, which </w:t>
      </w:r>
      <w:r w:rsidR="00685BBB">
        <w:rPr>
          <w:rFonts w:ascii="Times New Roman" w:hAnsi="Times New Roman" w:cs="Times New Roman"/>
          <w:sz w:val="24"/>
        </w:rPr>
        <w:t xml:space="preserve">found a </w:t>
      </w:r>
      <w:r w:rsidRPr="008D2C25">
        <w:rPr>
          <w:rFonts w:ascii="Times New Roman" w:hAnsi="Times New Roman" w:cs="Times New Roman"/>
          <w:sz w:val="24"/>
        </w:rPr>
        <w:t xml:space="preserve">prevalence of </w:t>
      </w:r>
      <w:r w:rsidR="00286C80" w:rsidRPr="008D2C25">
        <w:rPr>
          <w:rFonts w:ascii="Times New Roman" w:hAnsi="Times New Roman" w:cs="Times New Roman"/>
          <w:sz w:val="24"/>
        </w:rPr>
        <w:t>MSDs,</w:t>
      </w:r>
      <w:r w:rsidR="00685BBB">
        <w:rPr>
          <w:rFonts w:ascii="Times New Roman" w:hAnsi="Times New Roman" w:cs="Times New Roman"/>
          <w:sz w:val="24"/>
        </w:rPr>
        <w:t xml:space="preserve"> of </w:t>
      </w:r>
      <w:r w:rsidRPr="008D2C25">
        <w:rPr>
          <w:rFonts w:ascii="Times New Roman" w:hAnsi="Times New Roman" w:cs="Times New Roman"/>
          <w:sz w:val="24"/>
        </w:rPr>
        <w:t>76.4%</w:t>
      </w:r>
      <w:r w:rsidR="00770097">
        <w:rPr>
          <w:rFonts w:ascii="Times New Roman" w:hAnsi="Times New Roman" w:cs="Times New Roman"/>
          <w:sz w:val="24"/>
        </w:rPr>
        <w:t>.</w:t>
      </w:r>
      <w:r w:rsidRPr="008D2C25">
        <w:rPr>
          <w:rFonts w:ascii="Times New Roman" w:hAnsi="Times New Roman" w:cs="Times New Roman"/>
          <w:sz w:val="24"/>
        </w:rPr>
        <w:t xml:space="preserve"> </w:t>
      </w:r>
      <w:r w:rsidR="002522C6">
        <w:rPr>
          <w:rFonts w:ascii="Times New Roman" w:hAnsi="Times New Roman" w:cs="Times New Roman"/>
          <w:noProof/>
          <w:sz w:val="24"/>
          <w:vertAlign w:val="superscript"/>
        </w:rPr>
        <w:t>[31</w:t>
      </w:r>
      <w:r w:rsidRPr="00770097">
        <w:rPr>
          <w:rFonts w:ascii="Times New Roman" w:hAnsi="Times New Roman" w:cs="Times New Roman"/>
          <w:noProof/>
          <w:sz w:val="24"/>
          <w:vertAlign w:val="superscript"/>
        </w:rPr>
        <w:t>]</w:t>
      </w:r>
      <w:r w:rsidR="00685BBB">
        <w:rPr>
          <w:rFonts w:ascii="Times New Roman" w:hAnsi="Times New Roman" w:cs="Times New Roman"/>
          <w:sz w:val="24"/>
        </w:rPr>
        <w:t xml:space="preserve"> This observed difference could be related to</w:t>
      </w:r>
      <w:r w:rsidRPr="008D2C25">
        <w:rPr>
          <w:rFonts w:ascii="Times New Roman" w:hAnsi="Times New Roman" w:cs="Times New Roman"/>
          <w:sz w:val="24"/>
        </w:rPr>
        <w:t xml:space="preserve"> be dif</w:t>
      </w:r>
      <w:r w:rsidR="00685BBB">
        <w:rPr>
          <w:rFonts w:ascii="Times New Roman" w:hAnsi="Times New Roman" w:cs="Times New Roman"/>
          <w:sz w:val="24"/>
        </w:rPr>
        <w:t>ference in eligibility criteria;</w:t>
      </w:r>
      <w:r w:rsidRPr="008D2C25">
        <w:rPr>
          <w:rFonts w:ascii="Times New Roman" w:hAnsi="Times New Roman" w:cs="Times New Roman"/>
          <w:sz w:val="24"/>
        </w:rPr>
        <w:t xml:space="preserve"> in </w:t>
      </w:r>
      <w:r w:rsidR="00685BBB">
        <w:rPr>
          <w:rFonts w:ascii="Times New Roman" w:hAnsi="Times New Roman" w:cs="Times New Roman"/>
          <w:sz w:val="24"/>
        </w:rPr>
        <w:t xml:space="preserve">the </w:t>
      </w:r>
      <w:r w:rsidRPr="008D2C25">
        <w:rPr>
          <w:rFonts w:ascii="Times New Roman" w:hAnsi="Times New Roman" w:cs="Times New Roman"/>
          <w:sz w:val="24"/>
        </w:rPr>
        <w:t>Lebanon study</w:t>
      </w:r>
      <w:r w:rsidR="00685BBB">
        <w:rPr>
          <w:rFonts w:ascii="Times New Roman" w:hAnsi="Times New Roman" w:cs="Times New Roman"/>
          <w:sz w:val="24"/>
        </w:rPr>
        <w:t xml:space="preserve">, </w:t>
      </w:r>
      <w:r w:rsidRPr="008D2C25">
        <w:rPr>
          <w:rFonts w:ascii="Times New Roman" w:hAnsi="Times New Roman" w:cs="Times New Roman"/>
          <w:sz w:val="24"/>
        </w:rPr>
        <w:t>all of the participants were stage</w:t>
      </w:r>
      <w:r w:rsidRPr="008D2C25">
        <w:t xml:space="preserve"> </w:t>
      </w:r>
      <w:r w:rsidRPr="008D2C25">
        <w:rPr>
          <w:rFonts w:ascii="Times New Roman" w:hAnsi="Times New Roman" w:cs="Times New Roman"/>
          <w:sz w:val="24"/>
        </w:rPr>
        <w:t>V chronic kidney diseases patients, which has</w:t>
      </w:r>
      <w:r w:rsidR="00685BBB">
        <w:rPr>
          <w:rFonts w:ascii="Times New Roman" w:hAnsi="Times New Roman" w:cs="Times New Roman"/>
          <w:sz w:val="24"/>
        </w:rPr>
        <w:t xml:space="preserve"> been</w:t>
      </w:r>
      <w:r w:rsidRPr="008D2C25">
        <w:rPr>
          <w:rFonts w:ascii="Times New Roman" w:hAnsi="Times New Roman" w:cs="Times New Roman"/>
          <w:sz w:val="24"/>
        </w:rPr>
        <w:t xml:space="preserve"> a positive correlation with MSDs</w:t>
      </w:r>
      <w:r w:rsidR="00770097">
        <w:rPr>
          <w:rFonts w:ascii="Times New Roman" w:hAnsi="Times New Roman" w:cs="Times New Roman"/>
          <w:sz w:val="24"/>
        </w:rPr>
        <w:t>.</w:t>
      </w:r>
      <w:r w:rsidRPr="008D2C25">
        <w:rPr>
          <w:rFonts w:ascii="Times New Roman" w:hAnsi="Times New Roman" w:cs="Times New Roman"/>
          <w:sz w:val="24"/>
        </w:rPr>
        <w:t xml:space="preserve"> </w:t>
      </w:r>
      <w:r w:rsidR="002522C6">
        <w:rPr>
          <w:rFonts w:ascii="Times New Roman" w:hAnsi="Times New Roman" w:cs="Times New Roman"/>
          <w:noProof/>
          <w:sz w:val="24"/>
          <w:vertAlign w:val="superscript"/>
        </w:rPr>
        <w:t>[32</w:t>
      </w:r>
      <w:r w:rsidRPr="00770097">
        <w:rPr>
          <w:rFonts w:ascii="Times New Roman" w:hAnsi="Times New Roman" w:cs="Times New Roman"/>
          <w:noProof/>
          <w:sz w:val="24"/>
          <w:vertAlign w:val="superscript"/>
        </w:rPr>
        <w:t>]</w:t>
      </w:r>
      <w:r w:rsidR="0024107E">
        <w:rPr>
          <w:rFonts w:ascii="Times New Roman" w:hAnsi="Times New Roman" w:cs="Times New Roman"/>
          <w:noProof/>
          <w:sz w:val="24"/>
          <w:vertAlign w:val="superscript"/>
        </w:rPr>
        <w:t xml:space="preserve"> </w:t>
      </w:r>
      <w:r w:rsidR="0024107E" w:rsidRPr="0024107E">
        <w:rPr>
          <w:rFonts w:ascii="Times New Roman" w:eastAsia="Calibri" w:hAnsi="Times New Roman" w:cs="Times New Roman"/>
          <w:sz w:val="24"/>
          <w:szCs w:val="24"/>
        </w:rPr>
        <w:t>This discrepancy could be due to the adoption of differing definitions for musculoskeletal illnesses; in the Lebanon study, MSDs were classified according to predetermined diagnostic criteria.</w:t>
      </w:r>
      <w:r w:rsidR="0024107E" w:rsidRPr="0024107E">
        <w:rPr>
          <w:rFonts w:ascii="Calibri" w:eastAsia="Calibri" w:hAnsi="Calibri" w:cs="Times New Roman"/>
        </w:rPr>
        <w:t xml:space="preserve"> </w:t>
      </w:r>
      <w:r w:rsidR="0024107E" w:rsidRPr="0024107E">
        <w:rPr>
          <w:rFonts w:ascii="Times New Roman" w:eastAsia="Calibri" w:hAnsi="Times New Roman" w:cs="Times New Roman"/>
          <w:sz w:val="24"/>
          <w:szCs w:val="24"/>
        </w:rPr>
        <w:t>The difference in data collection methods could explain the discrepancy; they used a rheumatologist and additional radiographic evidence, whereas the current study used a standard Nordic musculoskeletal disorders questionnaire and chart revision from a patient's medical record, which could explain the discrepancy.</w:t>
      </w:r>
    </w:p>
    <w:p w:rsidR="0024107E" w:rsidRDefault="00DA7197" w:rsidP="00DA7197">
      <w:pPr>
        <w:spacing w:after="120" w:line="360" w:lineRule="auto"/>
        <w:jc w:val="both"/>
        <w:rPr>
          <w:rFonts w:ascii="Times New Roman" w:hAnsi="Times New Roman" w:cs="Times New Roman"/>
          <w:sz w:val="24"/>
        </w:rPr>
      </w:pPr>
      <w:r w:rsidRPr="00770097">
        <w:rPr>
          <w:rFonts w:ascii="Times New Roman" w:hAnsi="Times New Roman" w:cs="Times New Roman"/>
          <w:sz w:val="24"/>
          <w:vertAlign w:val="superscript"/>
        </w:rPr>
        <w:t xml:space="preserve"> </w:t>
      </w:r>
    </w:p>
    <w:p w:rsidR="00DA7197" w:rsidRPr="009160FA" w:rsidRDefault="009160FA" w:rsidP="00175984">
      <w:pPr>
        <w:spacing w:after="0" w:line="360" w:lineRule="auto"/>
        <w:jc w:val="both"/>
        <w:rPr>
          <w:rFonts w:ascii="Times New Roman" w:eastAsia="Calibri" w:hAnsi="Times New Roman" w:cs="Times New Roman"/>
          <w:sz w:val="24"/>
          <w:szCs w:val="24"/>
        </w:rPr>
      </w:pPr>
      <w:r w:rsidRPr="00F551A6">
        <w:rPr>
          <w:rFonts w:ascii="Times New Roman" w:hAnsi="Times New Roman" w:cs="Times New Roman"/>
          <w:sz w:val="24"/>
        </w:rPr>
        <w:lastRenderedPageBreak/>
        <w:t>The prevalence of current study showed comparable similarity with the study done in Taiwan 53.3%</w:t>
      </w:r>
      <w:r>
        <w:rPr>
          <w:rFonts w:ascii="Times New Roman" w:hAnsi="Times New Roman" w:cs="Times New Roman"/>
          <w:sz w:val="24"/>
        </w:rPr>
        <w:t>.</w:t>
      </w:r>
      <w:r>
        <w:rPr>
          <w:rFonts w:ascii="Times New Roman" w:hAnsi="Times New Roman" w:cs="Times New Roman"/>
          <w:noProof/>
          <w:sz w:val="24"/>
          <w:vertAlign w:val="superscript"/>
        </w:rPr>
        <w:t>[33</w:t>
      </w:r>
      <w:r w:rsidRPr="00770097">
        <w:rPr>
          <w:rFonts w:ascii="Times New Roman" w:hAnsi="Times New Roman" w:cs="Times New Roman"/>
          <w:noProof/>
          <w:sz w:val="24"/>
          <w:vertAlign w:val="superscript"/>
        </w:rPr>
        <w:t>]</w:t>
      </w:r>
      <w:r>
        <w:rPr>
          <w:rFonts w:ascii="Times New Roman" w:hAnsi="Times New Roman" w:cs="Times New Roman"/>
          <w:noProof/>
          <w:sz w:val="24"/>
          <w:vertAlign w:val="superscript"/>
        </w:rPr>
        <w:t xml:space="preserve"> </w:t>
      </w:r>
      <w:r w:rsidRPr="009160FA">
        <w:rPr>
          <w:rFonts w:ascii="Times New Roman" w:eastAsia="Calibri" w:hAnsi="Times New Roman" w:cs="Times New Roman"/>
          <w:sz w:val="24"/>
          <w:szCs w:val="24"/>
        </w:rPr>
        <w:t>This can be explained by the similarities in study design, data collection method, and eligibility criteria, as well as the fact that musculoskeletal problems are treated in similar clinical and hospital settings. Similarly, the findings of this research are similar to those of a study conducted in Zagazig, Egypt 60.</w:t>
      </w:r>
      <w:r>
        <w:rPr>
          <w:rFonts w:ascii="Times New Roman" w:eastAsia="Calibri" w:hAnsi="Times New Roman" w:cs="Times New Roman"/>
          <w:sz w:val="24"/>
          <w:szCs w:val="24"/>
        </w:rPr>
        <w:t>4%.</w:t>
      </w:r>
      <w:r w:rsidR="0047459C">
        <w:rPr>
          <w:rFonts w:ascii="Times New Roman" w:hAnsi="Times New Roman" w:cs="Times New Roman"/>
          <w:noProof/>
          <w:sz w:val="24"/>
          <w:vertAlign w:val="superscript"/>
        </w:rPr>
        <w:t>[11</w:t>
      </w:r>
      <w:r w:rsidR="00DA7197" w:rsidRPr="00770097">
        <w:rPr>
          <w:rFonts w:ascii="Times New Roman" w:hAnsi="Times New Roman" w:cs="Times New Roman"/>
          <w:noProof/>
          <w:sz w:val="24"/>
          <w:vertAlign w:val="superscript"/>
        </w:rPr>
        <w:t>]</w:t>
      </w:r>
      <w:r w:rsidR="00DA7197" w:rsidRPr="00F551A6">
        <w:rPr>
          <w:rFonts w:ascii="Times New Roman" w:hAnsi="Times New Roman" w:cs="Times New Roman"/>
          <w:sz w:val="24"/>
        </w:rPr>
        <w:t xml:space="preserve"> The possible explanation might be similarity in exclusion criteria, study design, method of data collection and analysis and the possibility of similar hospital setups. However, the result of the current study showed that the prevalence of MSDs was relatively higher with another study done in Egypt</w:t>
      </w:r>
      <w:r w:rsidR="00DA7197">
        <w:rPr>
          <w:rFonts w:ascii="Times New Roman" w:hAnsi="Times New Roman" w:cs="Times New Roman"/>
          <w:sz w:val="24"/>
        </w:rPr>
        <w:t xml:space="preserve"> 51.9</w:t>
      </w:r>
      <w:r w:rsidR="00DA7197" w:rsidRPr="00F551A6">
        <w:rPr>
          <w:rFonts w:ascii="Times New Roman" w:hAnsi="Times New Roman" w:cs="Times New Roman"/>
          <w:sz w:val="24"/>
        </w:rPr>
        <w:t>%</w:t>
      </w:r>
      <w:r w:rsidR="00770097">
        <w:rPr>
          <w:rFonts w:ascii="Times New Roman" w:hAnsi="Times New Roman" w:cs="Times New Roman"/>
          <w:sz w:val="24"/>
        </w:rPr>
        <w:t>.</w:t>
      </w:r>
      <w:r w:rsidR="00DA7197" w:rsidRPr="00F551A6">
        <w:rPr>
          <w:rFonts w:ascii="Times New Roman" w:hAnsi="Times New Roman" w:cs="Times New Roman"/>
          <w:sz w:val="24"/>
        </w:rPr>
        <w:t xml:space="preserve"> </w:t>
      </w:r>
      <w:r w:rsidR="0047459C">
        <w:rPr>
          <w:rFonts w:ascii="Times New Roman" w:hAnsi="Times New Roman" w:cs="Times New Roman"/>
          <w:noProof/>
          <w:sz w:val="24"/>
          <w:vertAlign w:val="superscript"/>
        </w:rPr>
        <w:t>[34</w:t>
      </w:r>
      <w:r w:rsidR="00DA7197" w:rsidRPr="00770097">
        <w:rPr>
          <w:rFonts w:ascii="Times New Roman" w:hAnsi="Times New Roman" w:cs="Times New Roman"/>
          <w:noProof/>
          <w:sz w:val="24"/>
          <w:vertAlign w:val="superscript"/>
        </w:rPr>
        <w:t>]</w:t>
      </w:r>
      <w:r w:rsidR="00DA7197" w:rsidRPr="00F551A6">
        <w:rPr>
          <w:rFonts w:ascii="Times New Roman" w:hAnsi="Times New Roman" w:cs="Times New Roman"/>
          <w:sz w:val="24"/>
        </w:rPr>
        <w:t xml:space="preserve"> This difference can be explained by differences in the included MSDs the current study included more musculoskeletal disorders while study in Egypt limited to assess only about musculoskeletal pain. The other possible reason might be the small sample size used in the study, compared to the current study that might be underestimating the prevalence.</w:t>
      </w:r>
    </w:p>
    <w:p w:rsidR="00DA7197" w:rsidRPr="00136CC5" w:rsidRDefault="00DA7197" w:rsidP="00175984">
      <w:pPr>
        <w:spacing w:after="0" w:line="360" w:lineRule="auto"/>
        <w:jc w:val="both"/>
        <w:rPr>
          <w:rFonts w:ascii="Times New Roman" w:hAnsi="Times New Roman" w:cs="Times New Roman"/>
          <w:sz w:val="24"/>
        </w:rPr>
      </w:pPr>
      <w:r w:rsidRPr="00F551A6">
        <w:rPr>
          <w:rFonts w:ascii="Times New Roman" w:hAnsi="Times New Roman" w:cs="Times New Roman"/>
          <w:sz w:val="24"/>
        </w:rPr>
        <w:t>This study foun</w:t>
      </w:r>
      <w:r w:rsidR="0078158D">
        <w:rPr>
          <w:rFonts w:ascii="Times New Roman" w:hAnsi="Times New Roman" w:cs="Times New Roman"/>
          <w:sz w:val="24"/>
        </w:rPr>
        <w:t>d that there was a negative</w:t>
      </w:r>
      <w:r w:rsidRPr="00F551A6">
        <w:rPr>
          <w:rFonts w:ascii="Times New Roman" w:hAnsi="Times New Roman" w:cs="Times New Roman"/>
          <w:sz w:val="24"/>
        </w:rPr>
        <w:t xml:space="preserve"> significant associati</w:t>
      </w:r>
      <w:r>
        <w:rPr>
          <w:rFonts w:ascii="Times New Roman" w:hAnsi="Times New Roman" w:cs="Times New Roman"/>
          <w:sz w:val="24"/>
        </w:rPr>
        <w:t>on between MSDs and female sex (</w:t>
      </w:r>
      <w:smartTag w:uri="urn:schemas-microsoft-com:office:smarttags" w:element="stockticker">
        <w:r w:rsidRPr="00F551A6">
          <w:rPr>
            <w:rFonts w:ascii="Times New Roman" w:hAnsi="Times New Roman" w:cs="Times New Roman"/>
            <w:sz w:val="24"/>
          </w:rPr>
          <w:t>AOR</w:t>
        </w:r>
      </w:smartTag>
      <w:r>
        <w:rPr>
          <w:rFonts w:ascii="Times New Roman" w:hAnsi="Times New Roman" w:cs="Times New Roman"/>
          <w:sz w:val="24"/>
        </w:rPr>
        <w:t>=0.49</w:t>
      </w:r>
      <w:r w:rsidRPr="00F551A6">
        <w:rPr>
          <w:rFonts w:ascii="Times New Roman" w:hAnsi="Times New Roman" w:cs="Times New Roman"/>
          <w:sz w:val="24"/>
        </w:rPr>
        <w:t xml:space="preserve"> P=</w:t>
      </w:r>
      <w:r>
        <w:rPr>
          <w:rFonts w:ascii="Times New Roman" w:hAnsi="Times New Roman" w:cs="Times New Roman"/>
          <w:sz w:val="24"/>
        </w:rPr>
        <w:t>0.03)</w:t>
      </w:r>
      <w:r w:rsidRPr="00F551A6">
        <w:rPr>
          <w:rFonts w:ascii="Times New Roman" w:hAnsi="Times New Roman" w:cs="Times New Roman"/>
          <w:sz w:val="24"/>
        </w:rPr>
        <w:t>.</w:t>
      </w:r>
      <w:r w:rsidR="00552156">
        <w:rPr>
          <w:rFonts w:ascii="Times New Roman" w:hAnsi="Times New Roman" w:cs="Times New Roman"/>
          <w:sz w:val="24"/>
        </w:rPr>
        <w:t xml:space="preserve"> </w:t>
      </w:r>
      <w:r w:rsidRPr="00F551A6">
        <w:rPr>
          <w:rFonts w:ascii="Times New Roman" w:hAnsi="Times New Roman" w:cs="Times New Roman"/>
          <w:sz w:val="24"/>
        </w:rPr>
        <w:t>Being female, approximately 50.6% less likely to develop MSDs than male. This result is supported by a study done in Egypt</w:t>
      </w:r>
      <w:r w:rsidR="0086285C">
        <w:rPr>
          <w:rFonts w:ascii="Times New Roman" w:hAnsi="Times New Roman" w:cs="Times New Roman"/>
          <w:sz w:val="24"/>
        </w:rPr>
        <w:t>.</w:t>
      </w:r>
      <w:r w:rsidRPr="00F551A6">
        <w:rPr>
          <w:rFonts w:ascii="Times New Roman" w:hAnsi="Times New Roman" w:cs="Times New Roman"/>
          <w:sz w:val="24"/>
        </w:rPr>
        <w:t xml:space="preserve"> </w:t>
      </w:r>
      <w:r w:rsidR="00B71571">
        <w:rPr>
          <w:rFonts w:ascii="Times New Roman" w:hAnsi="Times New Roman" w:cs="Times New Roman"/>
          <w:noProof/>
          <w:sz w:val="24"/>
          <w:vertAlign w:val="superscript"/>
        </w:rPr>
        <w:t>[24</w:t>
      </w:r>
      <w:r w:rsidRPr="0086285C">
        <w:rPr>
          <w:rFonts w:ascii="Times New Roman" w:hAnsi="Times New Roman" w:cs="Times New Roman"/>
          <w:noProof/>
          <w:sz w:val="24"/>
          <w:vertAlign w:val="superscript"/>
        </w:rPr>
        <w:t>]</w:t>
      </w:r>
      <w:r w:rsidRPr="00F551A6">
        <w:rPr>
          <w:rFonts w:ascii="Times New Roman" w:hAnsi="Times New Roman" w:cs="Times New Roman"/>
          <w:sz w:val="24"/>
        </w:rPr>
        <w:t xml:space="preserve"> In their study MSDs were frequently observed in the male sex. On the contrary the </w:t>
      </w:r>
      <w:r w:rsidR="006D03A5">
        <w:rPr>
          <w:rFonts w:ascii="Times New Roman" w:hAnsi="Times New Roman" w:cs="Times New Roman"/>
          <w:sz w:val="24"/>
        </w:rPr>
        <w:t>result</w:t>
      </w:r>
      <w:r w:rsidRPr="00F551A6">
        <w:rPr>
          <w:rFonts w:ascii="Times New Roman" w:hAnsi="Times New Roman" w:cs="Times New Roman"/>
          <w:sz w:val="24"/>
        </w:rPr>
        <w:t xml:space="preserve"> of this stud</w:t>
      </w:r>
      <w:r>
        <w:rPr>
          <w:rFonts w:ascii="Times New Roman" w:hAnsi="Times New Roman" w:cs="Times New Roman"/>
          <w:sz w:val="24"/>
        </w:rPr>
        <w:t>y was</w:t>
      </w:r>
      <w:r w:rsidRPr="00F551A6">
        <w:rPr>
          <w:rFonts w:ascii="Times New Roman" w:hAnsi="Times New Roman" w:cs="Times New Roman"/>
          <w:sz w:val="24"/>
        </w:rPr>
        <w:t xml:space="preserve"> not similar with the studies done in Spain and Canada</w:t>
      </w:r>
      <w:r w:rsidR="0086285C">
        <w:rPr>
          <w:rFonts w:ascii="Times New Roman" w:hAnsi="Times New Roman" w:cs="Times New Roman"/>
          <w:sz w:val="24"/>
        </w:rPr>
        <w:t>.</w:t>
      </w:r>
      <w:r w:rsidRPr="00F551A6">
        <w:rPr>
          <w:rFonts w:ascii="Times New Roman" w:hAnsi="Times New Roman" w:cs="Times New Roman"/>
          <w:sz w:val="24"/>
        </w:rPr>
        <w:t xml:space="preserve"> </w:t>
      </w:r>
      <w:r w:rsidR="00E02B73">
        <w:rPr>
          <w:rFonts w:ascii="Times New Roman" w:hAnsi="Times New Roman" w:cs="Times New Roman"/>
          <w:noProof/>
          <w:sz w:val="24"/>
          <w:vertAlign w:val="superscript"/>
        </w:rPr>
        <w:t>[29, 30</w:t>
      </w:r>
      <w:r w:rsidRPr="0086285C">
        <w:rPr>
          <w:rFonts w:ascii="Times New Roman" w:hAnsi="Times New Roman" w:cs="Times New Roman"/>
          <w:noProof/>
          <w:sz w:val="24"/>
          <w:vertAlign w:val="superscript"/>
        </w:rPr>
        <w:t>]</w:t>
      </w:r>
      <w:r w:rsidRPr="00F551A6">
        <w:rPr>
          <w:rFonts w:ascii="Times New Roman" w:hAnsi="Times New Roman" w:cs="Times New Roman"/>
          <w:sz w:val="24"/>
        </w:rPr>
        <w:t xml:space="preserve"> In Spain study male sex were 54% less like</w:t>
      </w:r>
      <w:r>
        <w:rPr>
          <w:rFonts w:ascii="Times New Roman" w:hAnsi="Times New Roman" w:cs="Times New Roman"/>
          <w:sz w:val="24"/>
        </w:rPr>
        <w:t>ly to develop MSDs than female (</w:t>
      </w:r>
      <w:smartTag w:uri="urn:schemas-microsoft-com:office:smarttags" w:element="stockticker">
        <w:r w:rsidRPr="00F551A6">
          <w:rPr>
            <w:rFonts w:ascii="Times New Roman" w:hAnsi="Times New Roman" w:cs="Times New Roman"/>
            <w:sz w:val="24"/>
          </w:rPr>
          <w:t>AOR</w:t>
        </w:r>
      </w:smartTag>
      <w:r>
        <w:rPr>
          <w:rFonts w:ascii="Times New Roman" w:hAnsi="Times New Roman" w:cs="Times New Roman"/>
          <w:sz w:val="24"/>
        </w:rPr>
        <w:t>=0.46; P&lt;0.00)</w:t>
      </w:r>
      <w:r w:rsidRPr="00F551A6">
        <w:rPr>
          <w:rFonts w:ascii="Times New Roman" w:hAnsi="Times New Roman" w:cs="Times New Roman"/>
          <w:sz w:val="24"/>
        </w:rPr>
        <w:t>. This difference might be sample size difference of both studies with the current study, and also such differences might be due to the genetic or social differences between our community and those developed countries.</w:t>
      </w:r>
    </w:p>
    <w:p w:rsidR="00DA7197" w:rsidRPr="00F551A6" w:rsidRDefault="00DA7197" w:rsidP="00175984">
      <w:pPr>
        <w:spacing w:after="0" w:line="360" w:lineRule="auto"/>
        <w:jc w:val="both"/>
        <w:rPr>
          <w:rFonts w:ascii="Times New Roman" w:hAnsi="Times New Roman" w:cs="Times New Roman"/>
          <w:sz w:val="24"/>
          <w:szCs w:val="24"/>
        </w:rPr>
      </w:pPr>
      <w:r w:rsidRPr="00F551A6">
        <w:rPr>
          <w:rFonts w:ascii="Times New Roman" w:hAnsi="Times New Roman" w:cs="Times New Roman"/>
          <w:sz w:val="24"/>
          <w:szCs w:val="24"/>
        </w:rPr>
        <w:t xml:space="preserve">The present study, participants between the ages of 40-49 years were 3.3 times more likely to develop MSDs than participants with age between 19-29 years </w:t>
      </w:r>
      <w:r>
        <w:rPr>
          <w:rFonts w:ascii="Times New Roman" w:hAnsi="Times New Roman" w:cs="Times New Roman"/>
          <w:sz w:val="24"/>
          <w:szCs w:val="24"/>
        </w:rPr>
        <w:t>(</w:t>
      </w:r>
      <w:r w:rsidRPr="00F551A6">
        <w:rPr>
          <w:rFonts w:ascii="Times New Roman" w:hAnsi="Times New Roman" w:cs="Times New Roman"/>
          <w:sz w:val="24"/>
          <w:szCs w:val="24"/>
        </w:rPr>
        <w:t>AOR=3.34; P</w:t>
      </w:r>
      <w:r>
        <w:rPr>
          <w:rFonts w:ascii="Times New Roman" w:hAnsi="Times New Roman" w:cs="Times New Roman"/>
          <w:sz w:val="24"/>
          <w:szCs w:val="24"/>
        </w:rPr>
        <w:t>=0.04)</w:t>
      </w:r>
      <w:r w:rsidRPr="00F551A6">
        <w:rPr>
          <w:rFonts w:ascii="Times New Roman" w:hAnsi="Times New Roman" w:cs="Times New Roman"/>
          <w:sz w:val="24"/>
          <w:szCs w:val="24"/>
        </w:rPr>
        <w:t>. This result is suppor</w:t>
      </w:r>
      <w:r>
        <w:rPr>
          <w:rFonts w:ascii="Times New Roman" w:hAnsi="Times New Roman" w:cs="Times New Roman"/>
          <w:sz w:val="24"/>
          <w:szCs w:val="24"/>
        </w:rPr>
        <w:t>ted by studies done in Lebanon (</w:t>
      </w:r>
      <w:r w:rsidRPr="00F551A6">
        <w:rPr>
          <w:rFonts w:ascii="Times New Roman" w:hAnsi="Times New Roman" w:cs="Times New Roman"/>
          <w:sz w:val="24"/>
          <w:szCs w:val="24"/>
        </w:rPr>
        <w:t>AOR=1.04</w:t>
      </w:r>
      <w:r>
        <w:rPr>
          <w:rFonts w:ascii="Times New Roman" w:hAnsi="Times New Roman" w:cs="Times New Roman"/>
          <w:sz w:val="24"/>
          <w:szCs w:val="24"/>
        </w:rPr>
        <w:t>; P=0.04), Spain (</w:t>
      </w:r>
      <w:r w:rsidRPr="00F551A6">
        <w:rPr>
          <w:rFonts w:ascii="Times New Roman" w:hAnsi="Times New Roman" w:cs="Times New Roman"/>
          <w:sz w:val="24"/>
          <w:szCs w:val="24"/>
        </w:rPr>
        <w:t>AOR=1.31; P</w:t>
      </w:r>
      <w:r>
        <w:rPr>
          <w:rFonts w:ascii="Times New Roman" w:hAnsi="Times New Roman" w:cs="Times New Roman"/>
          <w:sz w:val="24"/>
          <w:szCs w:val="24"/>
        </w:rPr>
        <w:t>&lt;0.00)</w:t>
      </w:r>
      <w:r w:rsidRPr="00F551A6">
        <w:rPr>
          <w:rFonts w:ascii="Times New Roman" w:hAnsi="Times New Roman" w:cs="Times New Roman"/>
          <w:sz w:val="24"/>
          <w:szCs w:val="24"/>
        </w:rPr>
        <w:t xml:space="preserve"> and also study in Canada</w:t>
      </w:r>
      <w:r w:rsidR="0086285C">
        <w:rPr>
          <w:rFonts w:ascii="Times New Roman" w:hAnsi="Times New Roman" w:cs="Times New Roman"/>
          <w:sz w:val="24"/>
          <w:szCs w:val="24"/>
        </w:rPr>
        <w:t>.</w:t>
      </w:r>
      <w:r w:rsidRPr="00F551A6">
        <w:rPr>
          <w:rFonts w:ascii="Times New Roman" w:hAnsi="Times New Roman" w:cs="Times New Roman"/>
          <w:sz w:val="24"/>
          <w:szCs w:val="24"/>
        </w:rPr>
        <w:t xml:space="preserve"> </w:t>
      </w:r>
      <w:r w:rsidR="00E02B73">
        <w:rPr>
          <w:rFonts w:ascii="Times New Roman" w:hAnsi="Times New Roman" w:cs="Times New Roman"/>
          <w:noProof/>
          <w:sz w:val="24"/>
          <w:szCs w:val="24"/>
          <w:vertAlign w:val="superscript"/>
        </w:rPr>
        <w:t>[29, 30</w:t>
      </w:r>
      <w:r w:rsidR="001B7F3B">
        <w:rPr>
          <w:rFonts w:ascii="Times New Roman" w:hAnsi="Times New Roman" w:cs="Times New Roman"/>
          <w:noProof/>
          <w:sz w:val="24"/>
          <w:szCs w:val="24"/>
          <w:vertAlign w:val="superscript"/>
        </w:rPr>
        <w:t>, 31</w:t>
      </w:r>
      <w:r>
        <w:rPr>
          <w:rFonts w:ascii="Times New Roman" w:hAnsi="Times New Roman" w:cs="Times New Roman"/>
          <w:noProof/>
          <w:sz w:val="24"/>
          <w:szCs w:val="24"/>
        </w:rPr>
        <w:t>]</w:t>
      </w:r>
      <w:r w:rsidRPr="00F551A6">
        <w:rPr>
          <w:rFonts w:ascii="Times New Roman" w:hAnsi="Times New Roman" w:cs="Times New Roman"/>
          <w:sz w:val="24"/>
          <w:szCs w:val="24"/>
        </w:rPr>
        <w:t xml:space="preserve"> This similarity can be explained by with age</w:t>
      </w:r>
      <w:r w:rsidR="0096326A">
        <w:rPr>
          <w:rFonts w:ascii="Times New Roman" w:hAnsi="Times New Roman" w:cs="Times New Roman"/>
          <w:sz w:val="24"/>
          <w:szCs w:val="24"/>
        </w:rPr>
        <w:t>ing</w:t>
      </w:r>
      <w:r w:rsidRPr="00F551A6">
        <w:rPr>
          <w:rFonts w:ascii="Times New Roman" w:hAnsi="Times New Roman" w:cs="Times New Roman"/>
          <w:sz w:val="24"/>
          <w:szCs w:val="24"/>
        </w:rPr>
        <w:t xml:space="preserve"> musculoskeletal tissue had increased risk of bone fragility, a decrease in ligament elasticity, a decreased muscular strength and function and a loss in cartilage resilience. This will affect the tissue not to perform their normal function</w:t>
      </w:r>
      <w:r w:rsidR="0086285C">
        <w:rPr>
          <w:rFonts w:ascii="Times New Roman" w:hAnsi="Times New Roman" w:cs="Times New Roman"/>
          <w:sz w:val="24"/>
          <w:szCs w:val="24"/>
        </w:rPr>
        <w:t>.</w:t>
      </w:r>
      <w:r w:rsidRPr="00F551A6">
        <w:rPr>
          <w:rFonts w:ascii="Times New Roman" w:hAnsi="Times New Roman" w:cs="Times New Roman"/>
          <w:sz w:val="24"/>
          <w:szCs w:val="24"/>
        </w:rPr>
        <w:t xml:space="preserve"> </w:t>
      </w:r>
      <w:r w:rsidR="001B7F3B">
        <w:rPr>
          <w:rFonts w:ascii="Times New Roman" w:hAnsi="Times New Roman" w:cs="Times New Roman"/>
          <w:noProof/>
          <w:sz w:val="24"/>
          <w:szCs w:val="24"/>
          <w:vertAlign w:val="superscript"/>
        </w:rPr>
        <w:t>[35</w:t>
      </w:r>
      <w:r w:rsidRPr="0086285C">
        <w:rPr>
          <w:rFonts w:ascii="Times New Roman" w:hAnsi="Times New Roman" w:cs="Times New Roman"/>
          <w:noProof/>
          <w:sz w:val="24"/>
          <w:szCs w:val="24"/>
          <w:vertAlign w:val="superscript"/>
        </w:rPr>
        <w:t>]</w:t>
      </w:r>
    </w:p>
    <w:p w:rsidR="00681F3B" w:rsidRPr="00681F3B" w:rsidRDefault="00DA7197" w:rsidP="00175984">
      <w:pPr>
        <w:spacing w:after="0" w:line="360" w:lineRule="auto"/>
        <w:jc w:val="both"/>
        <w:rPr>
          <w:rFonts w:ascii="Times New Roman" w:hAnsi="Times New Roman" w:cs="Times New Roman"/>
          <w:noProof/>
          <w:sz w:val="24"/>
          <w:szCs w:val="24"/>
        </w:rPr>
      </w:pPr>
      <w:r w:rsidRPr="00F551A6">
        <w:rPr>
          <w:rFonts w:ascii="Times New Roman" w:hAnsi="Times New Roman" w:cs="Times New Roman"/>
          <w:sz w:val="24"/>
          <w:szCs w:val="24"/>
        </w:rPr>
        <w:t>According to this study stage of CKD and MSDs showed a negative significant association. Participants who were in stage III</w:t>
      </w:r>
      <w:r>
        <w:rPr>
          <w:rFonts w:ascii="Times New Roman" w:hAnsi="Times New Roman" w:cs="Times New Roman"/>
          <w:sz w:val="24"/>
          <w:szCs w:val="24"/>
        </w:rPr>
        <w:t xml:space="preserve"> CKD</w:t>
      </w:r>
      <w:r w:rsidRPr="00F551A6">
        <w:rPr>
          <w:rFonts w:ascii="Times New Roman" w:hAnsi="Times New Roman" w:cs="Times New Roman"/>
          <w:sz w:val="24"/>
          <w:szCs w:val="24"/>
        </w:rPr>
        <w:t>, 76.1%, stage IV</w:t>
      </w:r>
      <w:r>
        <w:rPr>
          <w:rFonts w:ascii="Times New Roman" w:hAnsi="Times New Roman" w:cs="Times New Roman"/>
          <w:sz w:val="24"/>
          <w:szCs w:val="24"/>
        </w:rPr>
        <w:t xml:space="preserve"> CKD</w:t>
      </w:r>
      <w:r w:rsidRPr="00F551A6">
        <w:rPr>
          <w:rFonts w:ascii="Times New Roman" w:hAnsi="Times New Roman" w:cs="Times New Roman"/>
          <w:sz w:val="24"/>
          <w:szCs w:val="24"/>
        </w:rPr>
        <w:t>, 76.3% less likely to develop MSDs than participants in stage I</w:t>
      </w:r>
      <w:r>
        <w:rPr>
          <w:rFonts w:ascii="Times New Roman" w:hAnsi="Times New Roman" w:cs="Times New Roman"/>
          <w:sz w:val="24"/>
          <w:szCs w:val="24"/>
        </w:rPr>
        <w:t xml:space="preserve"> CKD (AOR=0.24; P=0.03)</w:t>
      </w:r>
      <w:r w:rsidRPr="00F551A6">
        <w:rPr>
          <w:rFonts w:ascii="Times New Roman" w:hAnsi="Times New Roman" w:cs="Times New Roman"/>
          <w:sz w:val="24"/>
          <w:szCs w:val="24"/>
        </w:rPr>
        <w:t xml:space="preserve">, </w:t>
      </w:r>
      <w:r>
        <w:rPr>
          <w:rFonts w:ascii="Times New Roman" w:hAnsi="Times New Roman" w:cs="Times New Roman"/>
          <w:sz w:val="24"/>
          <w:szCs w:val="24"/>
        </w:rPr>
        <w:t>(AOR=0.24</w:t>
      </w:r>
      <w:r w:rsidRPr="00F551A6">
        <w:rPr>
          <w:rFonts w:ascii="Times New Roman" w:hAnsi="Times New Roman" w:cs="Times New Roman"/>
          <w:sz w:val="24"/>
          <w:szCs w:val="24"/>
        </w:rPr>
        <w:t>; P=</w:t>
      </w:r>
      <w:r>
        <w:rPr>
          <w:rFonts w:ascii="Times New Roman" w:hAnsi="Times New Roman" w:cs="Times New Roman"/>
          <w:sz w:val="24"/>
          <w:szCs w:val="24"/>
        </w:rPr>
        <w:t>0.03)</w:t>
      </w:r>
      <w:r w:rsidRPr="00F551A6">
        <w:rPr>
          <w:rFonts w:ascii="Times New Roman" w:hAnsi="Times New Roman" w:cs="Times New Roman"/>
          <w:sz w:val="24"/>
          <w:szCs w:val="24"/>
        </w:rPr>
        <w:t xml:space="preserve"> respectively. The finding of this study was different from the studies done in Taiwan and Canada</w:t>
      </w:r>
      <w:r w:rsidR="0086285C">
        <w:rPr>
          <w:rFonts w:ascii="Times New Roman" w:hAnsi="Times New Roman" w:cs="Times New Roman"/>
          <w:sz w:val="24"/>
          <w:szCs w:val="24"/>
        </w:rPr>
        <w:t>.</w:t>
      </w:r>
      <w:r w:rsidRPr="00F551A6">
        <w:rPr>
          <w:rFonts w:ascii="Times New Roman" w:hAnsi="Times New Roman" w:cs="Times New Roman"/>
          <w:sz w:val="24"/>
          <w:szCs w:val="24"/>
        </w:rPr>
        <w:t xml:space="preserve"> </w:t>
      </w:r>
      <w:r w:rsidR="001B7F3B">
        <w:rPr>
          <w:rFonts w:ascii="Times New Roman" w:hAnsi="Times New Roman" w:cs="Times New Roman"/>
          <w:noProof/>
          <w:sz w:val="24"/>
          <w:szCs w:val="24"/>
          <w:vertAlign w:val="superscript"/>
        </w:rPr>
        <w:t>[30, 33</w:t>
      </w:r>
      <w:r w:rsidRPr="0086285C">
        <w:rPr>
          <w:rFonts w:ascii="Times New Roman" w:hAnsi="Times New Roman" w:cs="Times New Roman"/>
          <w:noProof/>
          <w:sz w:val="24"/>
          <w:szCs w:val="24"/>
          <w:vertAlign w:val="superscript"/>
        </w:rPr>
        <w:t>]</w:t>
      </w:r>
      <w:r w:rsidR="0086285C">
        <w:rPr>
          <w:rFonts w:ascii="Times New Roman" w:hAnsi="Times New Roman" w:cs="Times New Roman"/>
          <w:noProof/>
          <w:sz w:val="24"/>
          <w:szCs w:val="24"/>
          <w:vertAlign w:val="superscript"/>
        </w:rPr>
        <w:t xml:space="preserve"> </w:t>
      </w:r>
      <w:r w:rsidR="00681F3B">
        <w:rPr>
          <w:rFonts w:ascii="Times New Roman" w:hAnsi="Times New Roman" w:cs="Times New Roman"/>
          <w:noProof/>
          <w:sz w:val="24"/>
          <w:szCs w:val="24"/>
        </w:rPr>
        <w:t xml:space="preserve"> </w:t>
      </w:r>
      <w:r w:rsidR="00681F3B" w:rsidRPr="00681F3B">
        <w:rPr>
          <w:rFonts w:ascii="Times New Roman" w:hAnsi="Times New Roman" w:cs="Times New Roman"/>
          <w:noProof/>
          <w:sz w:val="24"/>
          <w:szCs w:val="24"/>
        </w:rPr>
        <w:t xml:space="preserve">This </w:t>
      </w:r>
      <w:r w:rsidR="00681F3B" w:rsidRPr="00681F3B">
        <w:rPr>
          <w:rFonts w:ascii="Times New Roman" w:hAnsi="Times New Roman" w:cs="Times New Roman"/>
          <w:noProof/>
          <w:sz w:val="24"/>
          <w:szCs w:val="24"/>
        </w:rPr>
        <w:lastRenderedPageBreak/>
        <w:t>disparity could be due to a difference in sample size and a higher number of participants in stage I of this investigation. Another variation could be the use of a prospective study design and eligibility criteria that differ.</w:t>
      </w:r>
    </w:p>
    <w:p w:rsidR="00DA7197" w:rsidRPr="00F551A6" w:rsidRDefault="00DA7197" w:rsidP="00175984">
      <w:pPr>
        <w:spacing w:after="0" w:line="360" w:lineRule="auto"/>
        <w:jc w:val="both"/>
        <w:rPr>
          <w:rFonts w:ascii="Times New Roman" w:hAnsi="Times New Roman" w:cs="Times New Roman"/>
          <w:sz w:val="24"/>
          <w:szCs w:val="24"/>
        </w:rPr>
      </w:pPr>
      <w:r w:rsidRPr="00F551A6">
        <w:rPr>
          <w:rFonts w:ascii="Times New Roman" w:hAnsi="Times New Roman" w:cs="Times New Roman"/>
          <w:sz w:val="24"/>
          <w:szCs w:val="24"/>
        </w:rPr>
        <w:t xml:space="preserve">This study indicates that, participants having HTN as a co-morbidity was approximately 7.5 </w:t>
      </w:r>
      <w:r>
        <w:rPr>
          <w:rFonts w:ascii="Times New Roman" w:hAnsi="Times New Roman" w:cs="Times New Roman"/>
          <w:sz w:val="24"/>
          <w:szCs w:val="24"/>
        </w:rPr>
        <w:t xml:space="preserve">times </w:t>
      </w:r>
      <w:r w:rsidRPr="00F551A6">
        <w:rPr>
          <w:rFonts w:ascii="Times New Roman" w:hAnsi="Times New Roman" w:cs="Times New Roman"/>
          <w:sz w:val="24"/>
          <w:szCs w:val="24"/>
        </w:rPr>
        <w:t>more likely to develop MSDs than those w</w:t>
      </w:r>
      <w:r>
        <w:rPr>
          <w:rFonts w:ascii="Times New Roman" w:hAnsi="Times New Roman" w:cs="Times New Roman"/>
          <w:sz w:val="24"/>
          <w:szCs w:val="24"/>
        </w:rPr>
        <w:t>ho have not (AOR= 7.47</w:t>
      </w:r>
      <w:r w:rsidRPr="00F551A6">
        <w:rPr>
          <w:rFonts w:ascii="Times New Roman" w:hAnsi="Times New Roman" w:cs="Times New Roman"/>
          <w:sz w:val="24"/>
          <w:szCs w:val="24"/>
        </w:rPr>
        <w:t>; P=</w:t>
      </w:r>
      <w:r>
        <w:rPr>
          <w:rFonts w:ascii="Times New Roman" w:hAnsi="Times New Roman" w:cs="Times New Roman"/>
          <w:sz w:val="24"/>
          <w:szCs w:val="24"/>
        </w:rPr>
        <w:t>0.00)</w:t>
      </w:r>
      <w:r w:rsidRPr="00F551A6">
        <w:rPr>
          <w:rFonts w:ascii="Times New Roman" w:hAnsi="Times New Roman" w:cs="Times New Roman"/>
          <w:sz w:val="24"/>
          <w:szCs w:val="24"/>
        </w:rPr>
        <w:t>. This result had shown difference with the study done in Taiwan, Lebanon and Ankara turkey</w:t>
      </w:r>
      <w:r w:rsidR="0086285C">
        <w:rPr>
          <w:rFonts w:ascii="Times New Roman" w:hAnsi="Times New Roman" w:cs="Times New Roman"/>
          <w:sz w:val="24"/>
          <w:szCs w:val="24"/>
        </w:rPr>
        <w:t>.</w:t>
      </w:r>
      <w:r w:rsidRPr="00F551A6">
        <w:rPr>
          <w:rFonts w:ascii="Times New Roman" w:hAnsi="Times New Roman" w:cs="Times New Roman"/>
          <w:sz w:val="24"/>
          <w:szCs w:val="24"/>
        </w:rPr>
        <w:t xml:space="preserve"> </w:t>
      </w:r>
      <w:r w:rsidR="009B362B">
        <w:rPr>
          <w:rFonts w:ascii="Times New Roman" w:hAnsi="Times New Roman" w:cs="Times New Roman"/>
          <w:noProof/>
          <w:sz w:val="24"/>
          <w:szCs w:val="24"/>
          <w:vertAlign w:val="superscript"/>
        </w:rPr>
        <w:t>[25, 33, 36</w:t>
      </w:r>
      <w:r w:rsidRPr="0086285C">
        <w:rPr>
          <w:rFonts w:ascii="Times New Roman" w:hAnsi="Times New Roman" w:cs="Times New Roman"/>
          <w:noProof/>
          <w:sz w:val="24"/>
          <w:szCs w:val="24"/>
          <w:vertAlign w:val="superscript"/>
        </w:rPr>
        <w:t>]</w:t>
      </w:r>
      <w:r w:rsidRPr="00F551A6">
        <w:rPr>
          <w:rFonts w:ascii="Times New Roman" w:hAnsi="Times New Roman" w:cs="Times New Roman"/>
          <w:sz w:val="24"/>
          <w:szCs w:val="24"/>
        </w:rPr>
        <w:t>This difference might be the number of patients having MSDs and HTN can be varied in the studies, sample size difference and difference in eligibility criteria might be the potential reasons.</w:t>
      </w:r>
    </w:p>
    <w:p w:rsidR="00DA7197" w:rsidRPr="000A6778" w:rsidRDefault="00DA7197" w:rsidP="00175984">
      <w:pPr>
        <w:spacing w:after="0" w:line="360" w:lineRule="auto"/>
        <w:jc w:val="both"/>
        <w:rPr>
          <w:rFonts w:ascii="Times New Roman" w:hAnsi="Times New Roman" w:cs="Times New Roman"/>
          <w:sz w:val="24"/>
          <w:szCs w:val="24"/>
        </w:rPr>
      </w:pPr>
      <w:r w:rsidRPr="00F551A6">
        <w:rPr>
          <w:rFonts w:ascii="Times New Roman" w:hAnsi="Times New Roman" w:cs="Times New Roman"/>
          <w:sz w:val="24"/>
          <w:szCs w:val="24"/>
        </w:rPr>
        <w:t xml:space="preserve">In the current study parathyroid level shows a significant association with MSDs. Study participants having parathyroid level ≥100 </w:t>
      </w:r>
      <w:proofErr w:type="spellStart"/>
      <w:r w:rsidRPr="00F551A6">
        <w:rPr>
          <w:rFonts w:ascii="Times New Roman" w:hAnsi="Times New Roman" w:cs="Times New Roman"/>
          <w:sz w:val="24"/>
          <w:szCs w:val="24"/>
        </w:rPr>
        <w:t>pg</w:t>
      </w:r>
      <w:proofErr w:type="spellEnd"/>
      <w:r w:rsidRPr="00F551A6">
        <w:rPr>
          <w:rFonts w:ascii="Times New Roman" w:hAnsi="Times New Roman" w:cs="Times New Roman"/>
          <w:sz w:val="24"/>
          <w:szCs w:val="24"/>
        </w:rPr>
        <w:t xml:space="preserve">/ml 57.3% less likely to develop MSDs than study participants having a parathyroid level ≤ </w:t>
      </w:r>
      <w:r>
        <w:rPr>
          <w:rFonts w:ascii="Times New Roman" w:hAnsi="Times New Roman" w:cs="Times New Roman"/>
          <w:sz w:val="24"/>
          <w:szCs w:val="24"/>
        </w:rPr>
        <w:t xml:space="preserve">65 </w:t>
      </w:r>
      <w:proofErr w:type="spellStart"/>
      <w:r>
        <w:rPr>
          <w:rFonts w:ascii="Times New Roman" w:hAnsi="Times New Roman" w:cs="Times New Roman"/>
          <w:sz w:val="24"/>
          <w:szCs w:val="24"/>
        </w:rPr>
        <w:t>pg</w:t>
      </w:r>
      <w:proofErr w:type="spellEnd"/>
      <w:r>
        <w:rPr>
          <w:rFonts w:ascii="Times New Roman" w:hAnsi="Times New Roman" w:cs="Times New Roman"/>
          <w:sz w:val="24"/>
          <w:szCs w:val="24"/>
        </w:rPr>
        <w:t>/ml (AOR=0.43</w:t>
      </w:r>
      <w:r w:rsidRPr="00F551A6">
        <w:rPr>
          <w:rFonts w:ascii="Times New Roman" w:hAnsi="Times New Roman" w:cs="Times New Roman"/>
          <w:sz w:val="24"/>
          <w:szCs w:val="24"/>
        </w:rPr>
        <w:t>;</w:t>
      </w:r>
      <w:r>
        <w:rPr>
          <w:rFonts w:ascii="Times New Roman" w:hAnsi="Times New Roman" w:cs="Times New Roman"/>
          <w:sz w:val="24"/>
          <w:szCs w:val="24"/>
        </w:rPr>
        <w:t xml:space="preserve"> P=0.02). </w:t>
      </w:r>
      <w:r w:rsidRPr="00F551A6">
        <w:rPr>
          <w:rFonts w:ascii="Times New Roman" w:hAnsi="Times New Roman" w:cs="Times New Roman"/>
          <w:sz w:val="24"/>
          <w:szCs w:val="24"/>
        </w:rPr>
        <w:t>The result of this was shown difference with the study done in Egypt</w:t>
      </w:r>
      <w:r w:rsidR="00895FE1">
        <w:rPr>
          <w:rFonts w:ascii="Times New Roman" w:hAnsi="Times New Roman" w:cs="Times New Roman"/>
          <w:sz w:val="24"/>
          <w:szCs w:val="24"/>
        </w:rPr>
        <w:t>.</w:t>
      </w:r>
      <w:r w:rsidRPr="00F551A6">
        <w:rPr>
          <w:rFonts w:ascii="Times New Roman" w:hAnsi="Times New Roman" w:cs="Times New Roman"/>
          <w:sz w:val="24"/>
          <w:szCs w:val="24"/>
        </w:rPr>
        <w:t xml:space="preserve"> </w:t>
      </w:r>
      <w:r w:rsidR="00895FE1">
        <w:rPr>
          <w:rFonts w:ascii="Times New Roman" w:hAnsi="Times New Roman" w:cs="Times New Roman"/>
          <w:noProof/>
          <w:sz w:val="24"/>
          <w:szCs w:val="24"/>
          <w:vertAlign w:val="superscript"/>
        </w:rPr>
        <w:t>[34</w:t>
      </w:r>
      <w:r w:rsidRPr="0086285C">
        <w:rPr>
          <w:rFonts w:ascii="Times New Roman" w:hAnsi="Times New Roman" w:cs="Times New Roman"/>
          <w:noProof/>
          <w:sz w:val="24"/>
          <w:szCs w:val="24"/>
          <w:vertAlign w:val="superscript"/>
        </w:rPr>
        <w:t>]</w:t>
      </w:r>
      <w:r w:rsidRPr="0086285C">
        <w:rPr>
          <w:rFonts w:ascii="Times New Roman" w:hAnsi="Times New Roman" w:cs="Times New Roman"/>
          <w:sz w:val="24"/>
          <w:szCs w:val="24"/>
          <w:vertAlign w:val="superscript"/>
        </w:rPr>
        <w:t xml:space="preserve"> </w:t>
      </w:r>
      <w:r w:rsidRPr="00F551A6">
        <w:rPr>
          <w:rFonts w:ascii="Times New Roman" w:hAnsi="Times New Roman" w:cs="Times New Roman"/>
          <w:sz w:val="24"/>
          <w:szCs w:val="24"/>
        </w:rPr>
        <w:t xml:space="preserve">Reported that higher </w:t>
      </w:r>
      <w:r w:rsidR="0086285C" w:rsidRPr="00F551A6">
        <w:rPr>
          <w:rFonts w:ascii="Times New Roman" w:hAnsi="Times New Roman" w:cs="Times New Roman"/>
          <w:sz w:val="24"/>
          <w:szCs w:val="24"/>
        </w:rPr>
        <w:t>level of parathyroid level was</w:t>
      </w:r>
      <w:r w:rsidRPr="00F551A6">
        <w:rPr>
          <w:rFonts w:ascii="Times New Roman" w:hAnsi="Times New Roman" w:cs="Times New Roman"/>
          <w:sz w:val="24"/>
          <w:szCs w:val="24"/>
        </w:rPr>
        <w:t xml:space="preserve"> associated with MSDs. This difference might be because of differences in in sample size and eligibility criteria. They used smaller sample size and they only included Stage V CKD patients while the current study included participants from all stages and the  possible reason can be they obtained blood samples during data collection but in this study chart revision was made.</w:t>
      </w:r>
    </w:p>
    <w:p w:rsidR="00DA7197" w:rsidRPr="00F551A6" w:rsidRDefault="00DA7197" w:rsidP="00175984">
      <w:pPr>
        <w:spacing w:after="0" w:line="360" w:lineRule="auto"/>
        <w:jc w:val="both"/>
        <w:rPr>
          <w:rFonts w:ascii="Times New Roman" w:hAnsi="Times New Roman" w:cs="Times New Roman"/>
          <w:sz w:val="24"/>
        </w:rPr>
      </w:pPr>
      <w:r w:rsidRPr="00F551A6">
        <w:rPr>
          <w:rFonts w:ascii="Times New Roman" w:hAnsi="Times New Roman" w:cs="Times New Roman"/>
          <w:sz w:val="24"/>
        </w:rPr>
        <w:t xml:space="preserve">According to this study participants with their calcium level below 8.4mg/dl were approximately </w:t>
      </w:r>
      <w:r w:rsidRPr="00F551A6">
        <w:rPr>
          <w:rFonts w:ascii="Times New Roman" w:hAnsi="Times New Roman" w:cs="Times New Roman"/>
          <w:sz w:val="24"/>
          <w:szCs w:val="24"/>
        </w:rPr>
        <w:t>6</w:t>
      </w:r>
      <w:r>
        <w:rPr>
          <w:rFonts w:ascii="Times New Roman" w:hAnsi="Times New Roman" w:cs="Times New Roman"/>
          <w:sz w:val="24"/>
          <w:szCs w:val="24"/>
        </w:rPr>
        <w:t>.0</w:t>
      </w:r>
      <w:r w:rsidRPr="00F551A6">
        <w:rPr>
          <w:rFonts w:ascii="Times New Roman" w:hAnsi="Times New Roman" w:cs="Times New Roman"/>
          <w:sz w:val="24"/>
          <w:szCs w:val="24"/>
        </w:rPr>
        <w:t xml:space="preserve"> times more likely to develop M</w:t>
      </w:r>
      <w:r>
        <w:rPr>
          <w:rFonts w:ascii="Times New Roman" w:hAnsi="Times New Roman" w:cs="Times New Roman"/>
          <w:sz w:val="24"/>
          <w:szCs w:val="24"/>
        </w:rPr>
        <w:t>SDs than those with ≥8.4 mg/dl (AOR=5.89; P=0.00)</w:t>
      </w:r>
      <w:r w:rsidRPr="00F551A6">
        <w:rPr>
          <w:rFonts w:ascii="Times New Roman" w:hAnsi="Times New Roman" w:cs="Times New Roman"/>
          <w:sz w:val="24"/>
          <w:szCs w:val="24"/>
        </w:rPr>
        <w:t xml:space="preserve">.This result showed similarity with the study done in Egypt P&lt; </w:t>
      </w:r>
      <w:r>
        <w:rPr>
          <w:rFonts w:ascii="Times New Roman" w:hAnsi="Times New Roman" w:cs="Times New Roman"/>
          <w:sz w:val="24"/>
          <w:szCs w:val="24"/>
        </w:rPr>
        <w:t>0.00</w:t>
      </w:r>
      <w:r w:rsidR="00EE3967">
        <w:rPr>
          <w:rFonts w:ascii="Times New Roman" w:hAnsi="Times New Roman" w:cs="Times New Roman"/>
          <w:sz w:val="24"/>
          <w:szCs w:val="24"/>
        </w:rPr>
        <w:t>.</w:t>
      </w:r>
      <w:r w:rsidRPr="00F551A6">
        <w:rPr>
          <w:rFonts w:ascii="Times New Roman" w:hAnsi="Times New Roman" w:cs="Times New Roman"/>
          <w:sz w:val="24"/>
          <w:szCs w:val="24"/>
        </w:rPr>
        <w:t xml:space="preserve"> </w:t>
      </w:r>
      <w:r w:rsidR="00895FE1">
        <w:rPr>
          <w:rFonts w:ascii="Times New Roman" w:hAnsi="Times New Roman" w:cs="Times New Roman"/>
          <w:noProof/>
          <w:sz w:val="24"/>
          <w:szCs w:val="24"/>
          <w:vertAlign w:val="superscript"/>
        </w:rPr>
        <w:t>[34</w:t>
      </w:r>
      <w:r w:rsidRPr="00EE3967">
        <w:rPr>
          <w:rFonts w:ascii="Times New Roman" w:hAnsi="Times New Roman" w:cs="Times New Roman"/>
          <w:noProof/>
          <w:sz w:val="24"/>
          <w:szCs w:val="24"/>
          <w:vertAlign w:val="superscript"/>
        </w:rPr>
        <w:t>]</w:t>
      </w:r>
      <w:r w:rsidRPr="00F551A6">
        <w:rPr>
          <w:rFonts w:ascii="Times New Roman" w:hAnsi="Times New Roman" w:cs="Times New Roman"/>
          <w:sz w:val="24"/>
          <w:szCs w:val="24"/>
        </w:rPr>
        <w:t xml:space="preserve"> This similarity might be   lower calcium level may play a role in the development of endothelial dysfunction and a disrupted mineral metabolism can be associated with different musculoskeletal problems</w:t>
      </w:r>
      <w:r w:rsidR="00895FE1">
        <w:rPr>
          <w:rFonts w:ascii="Times New Roman" w:hAnsi="Times New Roman" w:cs="Times New Roman"/>
          <w:sz w:val="24"/>
          <w:szCs w:val="24"/>
        </w:rPr>
        <w:t>.</w:t>
      </w:r>
      <w:r w:rsidRPr="00F551A6">
        <w:rPr>
          <w:rFonts w:ascii="Times New Roman" w:hAnsi="Times New Roman" w:cs="Times New Roman"/>
          <w:sz w:val="24"/>
          <w:szCs w:val="24"/>
        </w:rPr>
        <w:t xml:space="preserve"> </w:t>
      </w:r>
      <w:r w:rsidR="00895FE1" w:rsidRPr="00895FE1">
        <w:rPr>
          <w:rFonts w:ascii="Times New Roman" w:hAnsi="Times New Roman" w:cs="Times New Roman"/>
          <w:noProof/>
          <w:sz w:val="24"/>
          <w:szCs w:val="24"/>
          <w:vertAlign w:val="superscript"/>
        </w:rPr>
        <w:t>[37</w:t>
      </w:r>
      <w:r w:rsidRPr="00895FE1">
        <w:rPr>
          <w:rFonts w:ascii="Times New Roman" w:hAnsi="Times New Roman" w:cs="Times New Roman"/>
          <w:noProof/>
          <w:sz w:val="24"/>
          <w:szCs w:val="24"/>
          <w:vertAlign w:val="superscript"/>
        </w:rPr>
        <w:t>]</w:t>
      </w:r>
    </w:p>
    <w:p w:rsidR="00792EC4" w:rsidRPr="00175984" w:rsidRDefault="00DA7197" w:rsidP="008A31BD">
      <w:pPr>
        <w:spacing w:after="120" w:line="360" w:lineRule="auto"/>
        <w:jc w:val="both"/>
        <w:rPr>
          <w:rFonts w:ascii="Times New Roman" w:hAnsi="Times New Roman" w:cs="Times New Roman"/>
          <w:sz w:val="24"/>
        </w:rPr>
      </w:pPr>
      <w:r w:rsidRPr="00F551A6">
        <w:rPr>
          <w:rFonts w:ascii="Times New Roman" w:hAnsi="Times New Roman" w:cs="Times New Roman"/>
          <w:sz w:val="24"/>
        </w:rPr>
        <w:t>The finding of this study also showed that participants having Serum 25 hydroxyl vitamin D level &lt;20 ng/ml, approximately 4</w:t>
      </w:r>
      <w:r>
        <w:rPr>
          <w:rFonts w:ascii="Times New Roman" w:hAnsi="Times New Roman" w:cs="Times New Roman"/>
          <w:sz w:val="24"/>
        </w:rPr>
        <w:t>.0</w:t>
      </w:r>
      <w:r w:rsidRPr="00F551A6">
        <w:rPr>
          <w:rFonts w:ascii="Times New Roman" w:hAnsi="Times New Roman" w:cs="Times New Roman"/>
          <w:sz w:val="24"/>
        </w:rPr>
        <w:t xml:space="preserve"> times more likely to have </w:t>
      </w:r>
      <w:r>
        <w:rPr>
          <w:rFonts w:ascii="Times New Roman" w:hAnsi="Times New Roman" w:cs="Times New Roman"/>
          <w:sz w:val="24"/>
        </w:rPr>
        <w:t>MSDs than those with ≥30 ng/ml (AOR=3.91; P=0.01)</w:t>
      </w:r>
      <w:r w:rsidRPr="00F551A6">
        <w:rPr>
          <w:rFonts w:ascii="Times New Roman" w:hAnsi="Times New Roman" w:cs="Times New Roman"/>
          <w:sz w:val="24"/>
        </w:rPr>
        <w:t>. This finding shows similarity with the studies done in Egypt and Canada</w:t>
      </w:r>
      <w:r w:rsidR="00EE3967">
        <w:rPr>
          <w:rFonts w:ascii="Times New Roman" w:hAnsi="Times New Roman" w:cs="Times New Roman"/>
          <w:sz w:val="24"/>
        </w:rPr>
        <w:t>.</w:t>
      </w:r>
      <w:r w:rsidRPr="00F551A6">
        <w:rPr>
          <w:rFonts w:ascii="Times New Roman" w:hAnsi="Times New Roman" w:cs="Times New Roman"/>
          <w:sz w:val="24"/>
        </w:rPr>
        <w:t xml:space="preserve"> </w:t>
      </w:r>
      <w:r w:rsidR="00185DEB">
        <w:rPr>
          <w:rFonts w:ascii="Times New Roman" w:hAnsi="Times New Roman" w:cs="Times New Roman"/>
          <w:noProof/>
          <w:sz w:val="24"/>
          <w:vertAlign w:val="superscript"/>
        </w:rPr>
        <w:t>[30, 34</w:t>
      </w:r>
      <w:r w:rsidRPr="00EE3967">
        <w:rPr>
          <w:rFonts w:ascii="Times New Roman" w:hAnsi="Times New Roman" w:cs="Times New Roman"/>
          <w:noProof/>
          <w:sz w:val="24"/>
          <w:vertAlign w:val="superscript"/>
        </w:rPr>
        <w:t>]</w:t>
      </w:r>
      <w:r w:rsidR="00F856C3">
        <w:rPr>
          <w:rFonts w:ascii="Times New Roman" w:hAnsi="Times New Roman" w:cs="Times New Roman"/>
          <w:noProof/>
          <w:sz w:val="24"/>
          <w:vertAlign w:val="superscript"/>
        </w:rPr>
        <w:t xml:space="preserve"> </w:t>
      </w:r>
      <w:r w:rsidRPr="00F551A6">
        <w:rPr>
          <w:rFonts w:ascii="Times New Roman" w:hAnsi="Times New Roman" w:cs="Times New Roman"/>
          <w:sz w:val="24"/>
        </w:rPr>
        <w:t>This similarity explained by lower level of Serum 25 hydroxyl vitamin D leads to secondary hyperparathyroidism that causes increased bone lose, osteopenia, myopathy, muscle weakness and affect the muscle contraction function and muscle metabolism</w:t>
      </w:r>
      <w:r w:rsidR="00EE3967">
        <w:rPr>
          <w:rFonts w:ascii="Times New Roman" w:hAnsi="Times New Roman" w:cs="Times New Roman"/>
          <w:sz w:val="24"/>
        </w:rPr>
        <w:t>.</w:t>
      </w:r>
      <w:r w:rsidRPr="00F551A6">
        <w:rPr>
          <w:rFonts w:ascii="Times New Roman" w:hAnsi="Times New Roman" w:cs="Times New Roman"/>
          <w:sz w:val="24"/>
        </w:rPr>
        <w:t xml:space="preserve"> </w:t>
      </w:r>
      <w:r w:rsidR="000810B4">
        <w:rPr>
          <w:rFonts w:ascii="Times New Roman" w:hAnsi="Times New Roman" w:cs="Times New Roman"/>
          <w:noProof/>
          <w:sz w:val="24"/>
          <w:vertAlign w:val="superscript"/>
        </w:rPr>
        <w:t>[38</w:t>
      </w:r>
      <w:r w:rsidRPr="00EE3967">
        <w:rPr>
          <w:rFonts w:ascii="Times New Roman" w:hAnsi="Times New Roman" w:cs="Times New Roman"/>
          <w:noProof/>
          <w:sz w:val="24"/>
          <w:vertAlign w:val="superscript"/>
        </w:rPr>
        <w:t>]</w:t>
      </w:r>
    </w:p>
    <w:p w:rsidR="00780B54" w:rsidRPr="00C46272" w:rsidRDefault="007163DB" w:rsidP="00175984">
      <w:pPr>
        <w:spacing w:line="360" w:lineRule="auto"/>
        <w:jc w:val="both"/>
        <w:rPr>
          <w:rFonts w:ascii="Times New Roman" w:hAnsi="Times New Roman" w:cs="Times New Roman"/>
          <w:sz w:val="24"/>
          <w:szCs w:val="24"/>
        </w:rPr>
      </w:pPr>
      <w:r w:rsidRPr="007163DB">
        <w:rPr>
          <w:rFonts w:ascii="Times New Roman" w:hAnsi="Times New Roman" w:cs="Times New Roman"/>
          <w:sz w:val="24"/>
          <w:szCs w:val="24"/>
        </w:rPr>
        <w:t xml:space="preserve">The risk of recall bias while assessing some musculoskeletal problems was one of the study's weaknesses, as was the use of secondary data. The participants' alcohol use and cigarette smoking were subject to social desirability bias. Furthermore, this study did not assess pain intensity or define the severity </w:t>
      </w:r>
      <w:r>
        <w:rPr>
          <w:rFonts w:ascii="Times New Roman" w:hAnsi="Times New Roman" w:cs="Times New Roman"/>
          <w:sz w:val="24"/>
          <w:szCs w:val="24"/>
        </w:rPr>
        <w:t xml:space="preserve">of </w:t>
      </w:r>
      <w:r w:rsidRPr="007163DB">
        <w:rPr>
          <w:rFonts w:ascii="Times New Roman" w:hAnsi="Times New Roman" w:cs="Times New Roman"/>
          <w:sz w:val="24"/>
          <w:szCs w:val="24"/>
        </w:rPr>
        <w:t>musculoskeletal</w:t>
      </w:r>
      <w:r>
        <w:rPr>
          <w:rFonts w:ascii="Times New Roman" w:hAnsi="Times New Roman" w:cs="Times New Roman"/>
          <w:sz w:val="24"/>
          <w:szCs w:val="24"/>
        </w:rPr>
        <w:t xml:space="preserve"> </w:t>
      </w:r>
      <w:r w:rsidR="00780B54" w:rsidRPr="00780B54">
        <w:rPr>
          <w:rFonts w:ascii="Times New Roman" w:hAnsi="Times New Roman" w:cs="Times New Roman"/>
          <w:sz w:val="24"/>
          <w:szCs w:val="24"/>
        </w:rPr>
        <w:t>disorders</w:t>
      </w:r>
      <w:r w:rsidR="0023413B">
        <w:rPr>
          <w:rFonts w:ascii="Times New Roman" w:hAnsi="Times New Roman" w:cs="Times New Roman"/>
          <w:sz w:val="24"/>
          <w:szCs w:val="24"/>
        </w:rPr>
        <w:t>.</w:t>
      </w:r>
      <w:r w:rsidR="00780B54" w:rsidRPr="00780B54">
        <w:rPr>
          <w:rFonts w:ascii="Times New Roman" w:hAnsi="Times New Roman" w:cs="Times New Roman"/>
          <w:sz w:val="24"/>
          <w:szCs w:val="24"/>
        </w:rPr>
        <w:t xml:space="preserve"> </w:t>
      </w:r>
      <w:r w:rsidR="00C46272" w:rsidRPr="00C46272">
        <w:rPr>
          <w:rFonts w:ascii="Times New Roman" w:hAnsi="Times New Roman" w:cs="Times New Roman"/>
          <w:sz w:val="24"/>
          <w:szCs w:val="24"/>
        </w:rPr>
        <w:t xml:space="preserve">To address musculoskeletal issues </w:t>
      </w:r>
      <w:r w:rsidR="00C46272" w:rsidRPr="00C46272">
        <w:rPr>
          <w:rFonts w:ascii="Times New Roman" w:hAnsi="Times New Roman" w:cs="Times New Roman"/>
          <w:sz w:val="24"/>
          <w:szCs w:val="24"/>
        </w:rPr>
        <w:lastRenderedPageBreak/>
        <w:t>in chronic renal disease patients, it is advised that preventive initiatives, policies, and treatment guidelines be developed. It is suggested that a referral mechanism be established between the nephrology unit and the physiotherapy department. To address this health problem among people with CKD, physiotherapists must take the lead in raising awareness and developing a screening program.</w:t>
      </w:r>
      <w:r w:rsidR="0029364F" w:rsidRPr="0029364F">
        <w:rPr>
          <w:rFonts w:ascii="Times New Roman" w:hAnsi="Times New Roman" w:cs="Times New Roman"/>
          <w:sz w:val="24"/>
          <w:szCs w:val="24"/>
        </w:rPr>
        <w:t xml:space="preserve"> </w:t>
      </w:r>
      <w:r w:rsidR="0029364F">
        <w:rPr>
          <w:rFonts w:ascii="Times New Roman" w:hAnsi="Times New Roman" w:cs="Times New Roman"/>
          <w:sz w:val="24"/>
          <w:szCs w:val="24"/>
        </w:rPr>
        <w:t>Further rigorous empirical studies are warranted.</w:t>
      </w:r>
    </w:p>
    <w:p w:rsidR="00780B54" w:rsidRPr="00C46272" w:rsidRDefault="00780B54" w:rsidP="00117A28">
      <w:pPr>
        <w:spacing w:after="0" w:line="360" w:lineRule="auto"/>
        <w:jc w:val="both"/>
        <w:rPr>
          <w:rFonts w:ascii="Times New Roman" w:hAnsi="Times New Roman" w:cs="Times New Roman"/>
          <w:sz w:val="24"/>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780B54" w:rsidRDefault="00780B54" w:rsidP="00117A28">
      <w:pPr>
        <w:spacing w:after="0" w:line="360" w:lineRule="auto"/>
        <w:jc w:val="both"/>
        <w:rPr>
          <w:rFonts w:ascii="Times New Roman" w:hAnsi="Times New Roman" w:cs="Times New Roman"/>
          <w:b/>
          <w:sz w:val="32"/>
          <w:szCs w:val="24"/>
        </w:rPr>
      </w:pPr>
    </w:p>
    <w:p w:rsidR="00C46272" w:rsidRDefault="00C46272" w:rsidP="00117A28">
      <w:pPr>
        <w:spacing w:after="0" w:line="360" w:lineRule="auto"/>
        <w:jc w:val="both"/>
        <w:rPr>
          <w:rFonts w:ascii="Times New Roman" w:hAnsi="Times New Roman" w:cs="Times New Roman"/>
          <w:b/>
          <w:sz w:val="32"/>
          <w:szCs w:val="24"/>
        </w:rPr>
      </w:pPr>
    </w:p>
    <w:p w:rsidR="00C46272" w:rsidRDefault="00C46272" w:rsidP="00117A28">
      <w:pPr>
        <w:spacing w:after="0" w:line="360" w:lineRule="auto"/>
        <w:jc w:val="both"/>
        <w:rPr>
          <w:rFonts w:ascii="Times New Roman" w:hAnsi="Times New Roman" w:cs="Times New Roman"/>
          <w:b/>
          <w:sz w:val="32"/>
          <w:szCs w:val="24"/>
        </w:rPr>
      </w:pPr>
    </w:p>
    <w:p w:rsidR="00175984" w:rsidRDefault="00175984" w:rsidP="00117A28">
      <w:pPr>
        <w:spacing w:after="0" w:line="360" w:lineRule="auto"/>
        <w:jc w:val="both"/>
        <w:rPr>
          <w:rFonts w:ascii="Times New Roman" w:hAnsi="Times New Roman" w:cs="Times New Roman"/>
          <w:b/>
          <w:sz w:val="32"/>
          <w:szCs w:val="24"/>
        </w:rPr>
      </w:pPr>
    </w:p>
    <w:p w:rsidR="00175984" w:rsidRDefault="00175984" w:rsidP="00117A28">
      <w:pPr>
        <w:spacing w:after="0" w:line="360" w:lineRule="auto"/>
        <w:jc w:val="both"/>
        <w:rPr>
          <w:rFonts w:ascii="Times New Roman" w:hAnsi="Times New Roman" w:cs="Times New Roman"/>
          <w:b/>
          <w:sz w:val="32"/>
          <w:szCs w:val="24"/>
        </w:rPr>
      </w:pPr>
    </w:p>
    <w:p w:rsidR="00175984" w:rsidRDefault="00175984" w:rsidP="00117A28">
      <w:pPr>
        <w:spacing w:after="0" w:line="360" w:lineRule="auto"/>
        <w:jc w:val="both"/>
        <w:rPr>
          <w:rFonts w:ascii="Times New Roman" w:hAnsi="Times New Roman" w:cs="Times New Roman"/>
          <w:b/>
          <w:sz w:val="32"/>
          <w:szCs w:val="24"/>
        </w:rPr>
      </w:pPr>
    </w:p>
    <w:p w:rsidR="00175984" w:rsidRDefault="00175984" w:rsidP="00117A28">
      <w:pPr>
        <w:spacing w:after="0" w:line="360" w:lineRule="auto"/>
        <w:jc w:val="both"/>
        <w:rPr>
          <w:rFonts w:ascii="Times New Roman" w:hAnsi="Times New Roman" w:cs="Times New Roman"/>
          <w:b/>
          <w:sz w:val="32"/>
          <w:szCs w:val="24"/>
        </w:rPr>
      </w:pPr>
    </w:p>
    <w:p w:rsidR="00175984" w:rsidRDefault="00175984" w:rsidP="00117A28">
      <w:pPr>
        <w:spacing w:after="0" w:line="360" w:lineRule="auto"/>
        <w:jc w:val="both"/>
        <w:rPr>
          <w:rFonts w:ascii="Times New Roman" w:hAnsi="Times New Roman" w:cs="Times New Roman"/>
          <w:b/>
          <w:sz w:val="32"/>
          <w:szCs w:val="24"/>
        </w:rPr>
      </w:pPr>
    </w:p>
    <w:p w:rsidR="00175984" w:rsidRDefault="00175984" w:rsidP="00117A28">
      <w:pPr>
        <w:spacing w:after="0" w:line="360" w:lineRule="auto"/>
        <w:jc w:val="both"/>
        <w:rPr>
          <w:rFonts w:ascii="Times New Roman" w:hAnsi="Times New Roman" w:cs="Times New Roman"/>
          <w:b/>
          <w:sz w:val="32"/>
          <w:szCs w:val="24"/>
        </w:rPr>
      </w:pPr>
    </w:p>
    <w:p w:rsidR="008C0AE9" w:rsidRDefault="008C0AE9" w:rsidP="00117A28">
      <w:pPr>
        <w:spacing w:after="0" w:line="360" w:lineRule="auto"/>
        <w:jc w:val="both"/>
        <w:rPr>
          <w:rFonts w:ascii="Times New Roman" w:hAnsi="Times New Roman" w:cs="Times New Roman"/>
          <w:b/>
          <w:sz w:val="32"/>
          <w:szCs w:val="24"/>
        </w:rPr>
      </w:pPr>
    </w:p>
    <w:p w:rsidR="00560D7C" w:rsidRDefault="00560D7C" w:rsidP="00117A28">
      <w:pPr>
        <w:spacing w:after="0" w:line="360" w:lineRule="auto"/>
        <w:jc w:val="both"/>
        <w:rPr>
          <w:rFonts w:ascii="Times New Roman" w:hAnsi="Times New Roman" w:cs="Times New Roman"/>
          <w:b/>
          <w:sz w:val="32"/>
          <w:szCs w:val="24"/>
        </w:rPr>
      </w:pPr>
      <w:r w:rsidRPr="00FC3BB2">
        <w:rPr>
          <w:rFonts w:ascii="Times New Roman" w:hAnsi="Times New Roman" w:cs="Times New Roman"/>
          <w:b/>
          <w:sz w:val="32"/>
          <w:szCs w:val="24"/>
        </w:rPr>
        <w:lastRenderedPageBreak/>
        <w:t xml:space="preserve">Conclusion </w:t>
      </w:r>
    </w:p>
    <w:p w:rsidR="00C46272" w:rsidRPr="00C46272" w:rsidRDefault="00C46272" w:rsidP="00C46272">
      <w:pPr>
        <w:spacing w:after="0" w:line="360" w:lineRule="auto"/>
        <w:jc w:val="both"/>
        <w:rPr>
          <w:rFonts w:ascii="Times New Roman" w:hAnsi="Times New Roman" w:cs="Times New Roman"/>
          <w:sz w:val="24"/>
          <w:szCs w:val="24"/>
        </w:rPr>
      </w:pPr>
      <w:r w:rsidRPr="00737E2B">
        <w:rPr>
          <w:rFonts w:ascii="Times New Roman" w:hAnsi="Times New Roman" w:cs="Times New Roman"/>
          <w:sz w:val="24"/>
          <w:szCs w:val="24"/>
        </w:rPr>
        <w:t xml:space="preserve">The prevalence of musculoskeletal problems was moderate, according to this study. Patients with chronic renal disease face a substantial number of musculoskeletal issues. </w:t>
      </w:r>
      <w:r w:rsidR="003A08FC" w:rsidRPr="00737E2B">
        <w:rPr>
          <w:rFonts w:ascii="Times New Roman" w:hAnsi="Times New Roman" w:cs="Times New Roman"/>
          <w:sz w:val="24"/>
          <w:szCs w:val="24"/>
        </w:rPr>
        <w:t>MSDs were significantly associated</w:t>
      </w:r>
      <w:r w:rsidR="00737E2B">
        <w:rPr>
          <w:rFonts w:ascii="Times New Roman" w:hAnsi="Times New Roman" w:cs="Times New Roman"/>
          <w:sz w:val="24"/>
          <w:szCs w:val="24"/>
        </w:rPr>
        <w:t xml:space="preserve"> with</w:t>
      </w:r>
      <w:r w:rsidR="00737E2B" w:rsidRPr="00737E2B">
        <w:rPr>
          <w:rFonts w:ascii="Times New Roman" w:hAnsi="Times New Roman" w:cs="Times New Roman"/>
          <w:sz w:val="24"/>
          <w:szCs w:val="24"/>
        </w:rPr>
        <w:t xml:space="preserve"> female gender, age between 40-49 yrs, stage III and stage IV CKD,</w:t>
      </w:r>
      <w:r w:rsidR="00737E2B">
        <w:rPr>
          <w:rFonts w:ascii="Times New Roman" w:hAnsi="Times New Roman" w:cs="Times New Roman"/>
          <w:sz w:val="24"/>
          <w:szCs w:val="24"/>
        </w:rPr>
        <w:t xml:space="preserve"> hypertension, higher PTH level</w:t>
      </w:r>
      <w:r w:rsidR="00737E2B" w:rsidRPr="00737E2B">
        <w:rPr>
          <w:rFonts w:ascii="Times New Roman" w:hAnsi="Times New Roman" w:cs="Times New Roman"/>
          <w:sz w:val="24"/>
          <w:szCs w:val="24"/>
        </w:rPr>
        <w:t xml:space="preserve">, </w:t>
      </w:r>
      <w:r w:rsidR="00737E2B">
        <w:rPr>
          <w:rFonts w:ascii="Times New Roman" w:hAnsi="Times New Roman" w:cs="Times New Roman"/>
          <w:sz w:val="24"/>
          <w:szCs w:val="24"/>
        </w:rPr>
        <w:t>lower calcium level and lower vitamin D level.</w:t>
      </w:r>
    </w:p>
    <w:p w:rsidR="0091682B" w:rsidRDefault="0091682B" w:rsidP="00351DFD">
      <w:pPr>
        <w:spacing w:before="120" w:after="0" w:line="360" w:lineRule="auto"/>
        <w:jc w:val="both"/>
        <w:rPr>
          <w:rFonts w:ascii="Times New Roman" w:hAnsi="Times New Roman" w:cs="Times New Roman"/>
          <w:b/>
          <w:sz w:val="32"/>
          <w:szCs w:val="24"/>
        </w:rPr>
      </w:pPr>
      <w:r w:rsidRPr="00FC3BB2">
        <w:rPr>
          <w:rFonts w:ascii="Times New Roman" w:hAnsi="Times New Roman" w:cs="Times New Roman"/>
          <w:b/>
          <w:sz w:val="32"/>
          <w:szCs w:val="24"/>
        </w:rPr>
        <w:t>Acknowledgment</w:t>
      </w:r>
      <w:r w:rsidR="00FC3BB2" w:rsidRPr="00FC3BB2">
        <w:rPr>
          <w:rFonts w:ascii="Times New Roman" w:hAnsi="Times New Roman" w:cs="Times New Roman"/>
          <w:b/>
          <w:sz w:val="32"/>
          <w:szCs w:val="24"/>
        </w:rPr>
        <w:t>s</w:t>
      </w:r>
    </w:p>
    <w:p w:rsidR="001523FD" w:rsidRPr="001523FD" w:rsidRDefault="001523FD" w:rsidP="00FA7CF2">
      <w:pPr>
        <w:spacing w:after="120" w:line="360" w:lineRule="auto"/>
        <w:jc w:val="both"/>
        <w:rPr>
          <w:rFonts w:ascii="Times New Roman" w:hAnsi="Times New Roman" w:cs="Times New Roman"/>
          <w:sz w:val="24"/>
          <w:szCs w:val="24"/>
        </w:rPr>
      </w:pPr>
      <w:r w:rsidRPr="001523FD">
        <w:rPr>
          <w:rFonts w:ascii="Times New Roman" w:hAnsi="Times New Roman" w:cs="Times New Roman"/>
          <w:sz w:val="24"/>
          <w:szCs w:val="24"/>
        </w:rPr>
        <w:t>The authors gratefully acknowledge and appreciate the financial support provided by Mekelle University's College of Health Science, School of Medicine, and Department of Physiotherapy for this project. The authors also want to express their gratitude to all of the study participants, data collectors, and supervisors for their invaluable and fruitful contributions to this work.</w:t>
      </w:r>
    </w:p>
    <w:p w:rsidR="00C31A98" w:rsidRDefault="00C31A98" w:rsidP="00C31A98">
      <w:pPr>
        <w:shd w:val="clear" w:color="auto" w:fill="FFFFFF"/>
        <w:spacing w:after="0" w:line="360" w:lineRule="auto"/>
        <w:jc w:val="both"/>
        <w:rPr>
          <w:rFonts w:ascii="Times New Roman" w:eastAsiaTheme="majorEastAsia" w:hAnsi="Times New Roman" w:cs="Times New Roman"/>
          <w:b/>
          <w:bCs/>
          <w:noProof/>
          <w:sz w:val="28"/>
          <w:szCs w:val="28"/>
        </w:rPr>
      </w:pPr>
      <w:r w:rsidRPr="00FC3BB2">
        <w:rPr>
          <w:rFonts w:ascii="Times New Roman" w:eastAsiaTheme="majorEastAsia" w:hAnsi="Times New Roman" w:cs="Times New Roman"/>
          <w:b/>
          <w:bCs/>
          <w:noProof/>
          <w:sz w:val="32"/>
          <w:szCs w:val="28"/>
        </w:rPr>
        <w:t>Declarations</w:t>
      </w:r>
    </w:p>
    <w:p w:rsidR="00C31A98" w:rsidRPr="000055F1" w:rsidRDefault="00C31A98" w:rsidP="000055F1">
      <w:pPr>
        <w:shd w:val="clear" w:color="auto" w:fill="FFFFFF"/>
        <w:spacing w:after="0" w:line="360" w:lineRule="auto"/>
        <w:jc w:val="both"/>
      </w:pPr>
      <w:r w:rsidRPr="00623C5D">
        <w:rPr>
          <w:rFonts w:ascii="Times New Roman" w:hAnsi="Times New Roman" w:cs="Times New Roman"/>
          <w:sz w:val="24"/>
        </w:rPr>
        <w:t xml:space="preserve">Ethical approval was obtained from </w:t>
      </w:r>
      <w:r w:rsidRPr="00623C5D">
        <w:rPr>
          <w:rFonts w:ascii="Times New Roman" w:hAnsi="Times New Roman" w:cs="Times New Roman"/>
          <w:color w:val="000000" w:themeColor="text1"/>
          <w:sz w:val="24"/>
        </w:rPr>
        <w:t>Mekelle</w:t>
      </w:r>
      <w:r w:rsidRPr="00623C5D">
        <w:rPr>
          <w:rFonts w:ascii="Times New Roman" w:hAnsi="Times New Roman" w:cs="Times New Roman"/>
          <w:sz w:val="24"/>
        </w:rPr>
        <w:t xml:space="preserve"> University</w:t>
      </w:r>
      <w:r>
        <w:rPr>
          <w:rFonts w:ascii="Times New Roman" w:hAnsi="Times New Roman" w:cs="Times New Roman"/>
          <w:sz w:val="24"/>
        </w:rPr>
        <w:t xml:space="preserve">, </w:t>
      </w:r>
      <w:r w:rsidRPr="00623C5D">
        <w:rPr>
          <w:rFonts w:ascii="Times New Roman" w:hAnsi="Times New Roman" w:cs="Times New Roman"/>
          <w:sz w:val="24"/>
        </w:rPr>
        <w:t>College of Health Sciences research and community service, ethical review committee.</w:t>
      </w:r>
      <w:r w:rsidRPr="00623C5D">
        <w:rPr>
          <w:rFonts w:ascii="Times New Roman" w:hAnsi="Times New Roman" w:cs="Times New Roman"/>
        </w:rPr>
        <w:t xml:space="preserve"> </w:t>
      </w:r>
      <w:r w:rsidRPr="00623C5D">
        <w:rPr>
          <w:rFonts w:ascii="Times New Roman" w:hAnsi="Times New Roman" w:cs="Times New Roman"/>
          <w:sz w:val="24"/>
        </w:rPr>
        <w:t xml:space="preserve">The aims of the study were explained to the participants of the study and a written </w:t>
      </w:r>
      <w:r w:rsidR="00E14141">
        <w:rPr>
          <w:rFonts w:ascii="Times New Roman" w:hAnsi="Times New Roman" w:cs="Times New Roman"/>
          <w:sz w:val="24"/>
        </w:rPr>
        <w:t xml:space="preserve">informed </w:t>
      </w:r>
      <w:r w:rsidRPr="00623C5D">
        <w:rPr>
          <w:rFonts w:ascii="Times New Roman" w:hAnsi="Times New Roman" w:cs="Times New Roman"/>
          <w:sz w:val="24"/>
        </w:rPr>
        <w:t>consent was obtained from the study subjects. The involvement of the</w:t>
      </w:r>
      <w:r w:rsidRPr="00623C5D">
        <w:rPr>
          <w:rFonts w:ascii="Times New Roman" w:hAnsi="Times New Roman" w:cs="Times New Roman"/>
        </w:rPr>
        <w:t xml:space="preserve"> </w:t>
      </w:r>
      <w:r w:rsidRPr="00623C5D">
        <w:rPr>
          <w:rFonts w:ascii="Times New Roman" w:hAnsi="Times New Roman" w:cs="Times New Roman"/>
          <w:sz w:val="24"/>
        </w:rPr>
        <w:t>participants in the study was on a voluntary basis;</w:t>
      </w:r>
      <w:r w:rsidRPr="00C31A98">
        <w:rPr>
          <w:rFonts w:ascii="Times New Roman" w:hAnsi="Times New Roman" w:cs="Times New Roman"/>
          <w:sz w:val="24"/>
        </w:rPr>
        <w:t xml:space="preserve"> </w:t>
      </w:r>
      <w:r w:rsidRPr="00623C5D">
        <w:rPr>
          <w:rFonts w:ascii="Times New Roman" w:hAnsi="Times New Roman" w:cs="Times New Roman"/>
          <w:sz w:val="24"/>
        </w:rPr>
        <w:t>participants who were unwilling to participate in the study and those who wished to quit their participation at any stage were informed to do so without any restrictions</w:t>
      </w:r>
      <w:r w:rsidRPr="00623C5D">
        <w:rPr>
          <w:rFonts w:ascii="Times New Roman" w:hAnsi="Times New Roman" w:cs="Times New Roman"/>
        </w:rPr>
        <w:t xml:space="preserve"> </w:t>
      </w:r>
      <w:r w:rsidRPr="00623C5D">
        <w:rPr>
          <w:rFonts w:ascii="Times New Roman" w:hAnsi="Times New Roman" w:cs="Times New Roman"/>
          <w:sz w:val="24"/>
        </w:rPr>
        <w:t>confidentiality was maintained at all level of the study</w:t>
      </w:r>
      <w:r w:rsidR="000055F1">
        <w:t>.</w:t>
      </w:r>
      <w:r w:rsidR="000055F1" w:rsidRPr="000055F1">
        <w:t xml:space="preserve"> </w:t>
      </w:r>
      <w:r w:rsidR="000055F1" w:rsidRPr="000055F1">
        <w:rPr>
          <w:rFonts w:ascii="Times New Roman" w:hAnsi="Times New Roman" w:cs="Times New Roman"/>
          <w:sz w:val="24"/>
        </w:rPr>
        <w:t>This study was conducted in a</w:t>
      </w:r>
      <w:r w:rsidR="000055F1" w:rsidRPr="000055F1">
        <w:rPr>
          <w:rFonts w:ascii="Times New Roman" w:hAnsi="Times New Roman" w:cs="Times New Roman"/>
          <w:sz w:val="24"/>
        </w:rPr>
        <w:t xml:space="preserve">ccordance with the Declaration </w:t>
      </w:r>
      <w:r w:rsidR="000055F1" w:rsidRPr="000055F1">
        <w:rPr>
          <w:rFonts w:ascii="Times New Roman" w:hAnsi="Times New Roman" w:cs="Times New Roman"/>
          <w:sz w:val="24"/>
        </w:rPr>
        <w:t>of Helsinki</w:t>
      </w:r>
      <w:r w:rsidR="000055F1">
        <w:rPr>
          <w:rFonts w:ascii="Times New Roman" w:hAnsi="Times New Roman" w:cs="Times New Roman"/>
          <w:sz w:val="24"/>
        </w:rPr>
        <w:t>.</w:t>
      </w:r>
      <w:bookmarkStart w:id="0" w:name="_GoBack"/>
      <w:bookmarkEnd w:id="0"/>
    </w:p>
    <w:p w:rsidR="00B76C6E" w:rsidRPr="00021E42" w:rsidRDefault="00B76C6E" w:rsidP="00B76C6E">
      <w:pPr>
        <w:spacing w:after="0" w:line="360" w:lineRule="auto"/>
        <w:jc w:val="both"/>
        <w:rPr>
          <w:rFonts w:ascii="Times New Roman" w:hAnsi="Times New Roman" w:cs="Times New Roman"/>
          <w:szCs w:val="24"/>
        </w:rPr>
      </w:pPr>
      <w:r w:rsidRPr="00021E42">
        <w:rPr>
          <w:rFonts w:ascii="Times New Roman" w:eastAsia="Times New Roman" w:hAnsi="Times New Roman" w:cs="Times New Roman"/>
          <w:b/>
          <w:sz w:val="24"/>
          <w:szCs w:val="26"/>
        </w:rPr>
        <w:t>Consent for publish</w:t>
      </w:r>
    </w:p>
    <w:p w:rsidR="00B76C6E" w:rsidRPr="00021E42" w:rsidRDefault="00B76C6E" w:rsidP="00B76C6E">
      <w:pPr>
        <w:spacing w:after="0" w:line="360" w:lineRule="auto"/>
        <w:jc w:val="both"/>
        <w:rPr>
          <w:rFonts w:ascii="Times New Roman" w:hAnsi="Times New Roman" w:cs="Times New Roman"/>
          <w:sz w:val="24"/>
          <w:szCs w:val="24"/>
        </w:rPr>
      </w:pPr>
      <w:r w:rsidRPr="00021E42">
        <w:rPr>
          <w:rFonts w:ascii="Times New Roman" w:hAnsi="Times New Roman" w:cs="Times New Roman"/>
          <w:sz w:val="24"/>
          <w:szCs w:val="24"/>
        </w:rPr>
        <w:t xml:space="preserve">Not applicable </w:t>
      </w:r>
    </w:p>
    <w:p w:rsidR="00B76C6E" w:rsidRPr="00021E42" w:rsidRDefault="00B76C6E" w:rsidP="00B76C6E">
      <w:pPr>
        <w:shd w:val="clear" w:color="auto" w:fill="FFFFFF"/>
        <w:spacing w:after="0" w:line="360" w:lineRule="auto"/>
        <w:rPr>
          <w:rFonts w:ascii="Times New Roman" w:eastAsia="Times New Roman" w:hAnsi="Times New Roman" w:cs="Times New Roman"/>
          <w:b/>
          <w:sz w:val="24"/>
          <w:szCs w:val="26"/>
        </w:rPr>
      </w:pPr>
      <w:r w:rsidRPr="00021E42">
        <w:rPr>
          <w:rFonts w:ascii="Times New Roman" w:eastAsia="Times New Roman" w:hAnsi="Times New Roman" w:cs="Times New Roman"/>
          <w:b/>
          <w:sz w:val="24"/>
          <w:szCs w:val="26"/>
        </w:rPr>
        <w:t>Availability of data and material</w:t>
      </w:r>
    </w:p>
    <w:p w:rsidR="00B76C6E" w:rsidRPr="0017115F" w:rsidRDefault="00B76C6E" w:rsidP="0017115F">
      <w:pPr>
        <w:shd w:val="clear" w:color="auto" w:fill="FFFFFF"/>
        <w:spacing w:after="96" w:line="360" w:lineRule="auto"/>
        <w:rPr>
          <w:rFonts w:ascii="Times New Roman" w:hAnsi="Times New Roman" w:cs="Times New Roman"/>
          <w:sz w:val="24"/>
        </w:rPr>
      </w:pPr>
      <w:r w:rsidRPr="00021E42">
        <w:rPr>
          <w:rFonts w:ascii="Times New Roman" w:hAnsi="Times New Roman" w:cs="Times New Roman"/>
          <w:sz w:val="24"/>
        </w:rPr>
        <w:t xml:space="preserve">Since this is a funded work, </w:t>
      </w:r>
      <w:r w:rsidRPr="001C596C">
        <w:rPr>
          <w:rFonts w:ascii="Times New Roman" w:hAnsi="Times New Roman" w:cs="Times New Roman"/>
          <w:color w:val="000000" w:themeColor="text1"/>
          <w:sz w:val="24"/>
          <w:szCs w:val="24"/>
          <w:shd w:val="clear" w:color="auto" w:fill="FFFFFF"/>
        </w:rPr>
        <w:t>the</w:t>
      </w:r>
      <w:r w:rsidRPr="0044084B">
        <w:rPr>
          <w:rFonts w:ascii="Times New Roman" w:hAnsi="Times New Roman" w:cs="Times New Roman"/>
          <w:color w:val="000000" w:themeColor="text1"/>
          <w:sz w:val="24"/>
          <w:szCs w:val="24"/>
          <w:shd w:val="clear" w:color="auto" w:fill="FFFFFF"/>
        </w:rPr>
        <w:t xml:space="preserve"> data sets used and/or analyzed during the current study available from the corresponding author on reasonable </w:t>
      </w:r>
      <w:r>
        <w:rPr>
          <w:rFonts w:ascii="Times New Roman" w:hAnsi="Times New Roman" w:cs="Times New Roman"/>
          <w:color w:val="000000" w:themeColor="text1"/>
          <w:sz w:val="24"/>
          <w:szCs w:val="24"/>
          <w:shd w:val="clear" w:color="auto" w:fill="FFFFFF"/>
        </w:rPr>
        <w:t xml:space="preserve">formal </w:t>
      </w:r>
      <w:r w:rsidRPr="0044084B">
        <w:rPr>
          <w:rFonts w:ascii="Times New Roman" w:hAnsi="Times New Roman" w:cs="Times New Roman"/>
          <w:color w:val="000000" w:themeColor="text1"/>
          <w:sz w:val="24"/>
          <w:szCs w:val="24"/>
          <w:shd w:val="clear" w:color="auto" w:fill="FFFFFF"/>
        </w:rPr>
        <w:t>request</w:t>
      </w:r>
      <w:r>
        <w:rPr>
          <w:rFonts w:ascii="Times New Roman" w:hAnsi="Times New Roman" w:cs="Times New Roman"/>
          <w:sz w:val="24"/>
        </w:rPr>
        <w:t>.</w:t>
      </w:r>
    </w:p>
    <w:p w:rsidR="00B76C6E" w:rsidRPr="00021E42" w:rsidRDefault="00B76C6E" w:rsidP="00FC3BB2">
      <w:pPr>
        <w:shd w:val="clear" w:color="auto" w:fill="FFFFFF"/>
        <w:spacing w:after="0" w:line="360" w:lineRule="auto"/>
        <w:rPr>
          <w:rFonts w:ascii="Times New Roman" w:eastAsia="Times New Roman" w:hAnsi="Times New Roman" w:cs="Times New Roman"/>
          <w:b/>
          <w:sz w:val="24"/>
          <w:szCs w:val="26"/>
        </w:rPr>
      </w:pPr>
      <w:r w:rsidRPr="00021E42">
        <w:rPr>
          <w:rFonts w:ascii="Times New Roman" w:eastAsia="Times New Roman" w:hAnsi="Times New Roman" w:cs="Times New Roman"/>
          <w:b/>
          <w:sz w:val="24"/>
          <w:szCs w:val="26"/>
        </w:rPr>
        <w:t>Competing interests</w:t>
      </w:r>
    </w:p>
    <w:p w:rsidR="00B76C6E" w:rsidRPr="00021E42" w:rsidRDefault="00B76C6E" w:rsidP="00B76C6E">
      <w:pPr>
        <w:spacing w:after="0" w:line="360" w:lineRule="auto"/>
        <w:rPr>
          <w:rFonts w:ascii="Times New Roman" w:hAnsi="Times New Roman" w:cs="Times New Roman"/>
          <w:sz w:val="24"/>
        </w:rPr>
      </w:pPr>
      <w:r w:rsidRPr="00021E42">
        <w:rPr>
          <w:rFonts w:ascii="Times New Roman" w:hAnsi="Times New Roman" w:cs="Times New Roman"/>
          <w:sz w:val="24"/>
        </w:rPr>
        <w:t>The authors declare that they have no competing interest.</w:t>
      </w:r>
    </w:p>
    <w:p w:rsidR="00B76C6E" w:rsidRPr="00021E42" w:rsidRDefault="00B76C6E" w:rsidP="00B76C6E">
      <w:pPr>
        <w:shd w:val="clear" w:color="auto" w:fill="FFFFFF"/>
        <w:spacing w:after="0" w:line="360" w:lineRule="auto"/>
        <w:rPr>
          <w:rFonts w:ascii="Times New Roman" w:eastAsia="Times New Roman" w:hAnsi="Times New Roman" w:cs="Times New Roman"/>
          <w:b/>
          <w:sz w:val="24"/>
          <w:szCs w:val="26"/>
        </w:rPr>
      </w:pPr>
      <w:r w:rsidRPr="00021E42">
        <w:rPr>
          <w:rFonts w:ascii="Times New Roman" w:eastAsia="Times New Roman" w:hAnsi="Times New Roman" w:cs="Times New Roman"/>
          <w:b/>
          <w:sz w:val="24"/>
          <w:szCs w:val="26"/>
        </w:rPr>
        <w:t>Funding</w:t>
      </w:r>
    </w:p>
    <w:p w:rsidR="00B76C6E" w:rsidRPr="00021E42" w:rsidRDefault="00B76C6E" w:rsidP="00B76C6E">
      <w:pPr>
        <w:shd w:val="clear" w:color="auto" w:fill="FFFFFF"/>
        <w:spacing w:after="0" w:line="360" w:lineRule="auto"/>
        <w:rPr>
          <w:rFonts w:ascii="Times New Roman" w:eastAsia="Times New Roman" w:hAnsi="Times New Roman" w:cs="Times New Roman"/>
          <w:sz w:val="24"/>
          <w:szCs w:val="26"/>
        </w:rPr>
      </w:pPr>
      <w:r w:rsidRPr="00021E42">
        <w:rPr>
          <w:rFonts w:ascii="Times New Roman" w:eastAsia="Times New Roman" w:hAnsi="Times New Roman" w:cs="Times New Roman"/>
          <w:sz w:val="24"/>
          <w:szCs w:val="26"/>
        </w:rPr>
        <w:t xml:space="preserve">This work was fully funded by Mekelle University. The funder has no role in the design of the study, data collection, and analysis, interpretation of data and in writing the manuscript. </w:t>
      </w:r>
    </w:p>
    <w:p w:rsidR="00351DFD" w:rsidRDefault="00351DFD" w:rsidP="00983B6B">
      <w:pPr>
        <w:shd w:val="clear" w:color="auto" w:fill="FFFFFF"/>
        <w:spacing w:before="100" w:beforeAutospacing="1" w:after="0" w:line="360" w:lineRule="auto"/>
        <w:jc w:val="both"/>
        <w:rPr>
          <w:rFonts w:ascii="Times New Roman" w:eastAsia="Times New Roman" w:hAnsi="Times New Roman" w:cs="Times New Roman"/>
          <w:b/>
          <w:sz w:val="24"/>
          <w:szCs w:val="26"/>
        </w:rPr>
      </w:pPr>
    </w:p>
    <w:p w:rsidR="00983B6B" w:rsidRDefault="00B76C6E" w:rsidP="00983B6B">
      <w:pPr>
        <w:shd w:val="clear" w:color="auto" w:fill="FFFFFF"/>
        <w:spacing w:before="100" w:beforeAutospacing="1" w:after="0" w:line="360" w:lineRule="auto"/>
        <w:jc w:val="both"/>
        <w:rPr>
          <w:rFonts w:ascii="Times New Roman" w:eastAsia="Times New Roman" w:hAnsi="Times New Roman" w:cs="Times New Roman"/>
          <w:b/>
          <w:sz w:val="24"/>
          <w:szCs w:val="26"/>
        </w:rPr>
      </w:pPr>
      <w:r w:rsidRPr="00021E42">
        <w:rPr>
          <w:rFonts w:ascii="Times New Roman" w:eastAsia="Times New Roman" w:hAnsi="Times New Roman" w:cs="Times New Roman"/>
          <w:b/>
          <w:sz w:val="24"/>
          <w:szCs w:val="26"/>
        </w:rPr>
        <w:lastRenderedPageBreak/>
        <w:t>Authors' contributions</w:t>
      </w:r>
    </w:p>
    <w:p w:rsidR="00983B6B" w:rsidRPr="00983B6B" w:rsidRDefault="00983B6B" w:rsidP="00983B6B">
      <w:pPr>
        <w:shd w:val="clear" w:color="auto" w:fill="FFFFFF"/>
        <w:spacing w:after="0" w:line="360" w:lineRule="auto"/>
        <w:jc w:val="both"/>
        <w:rPr>
          <w:rFonts w:ascii="Times New Roman" w:eastAsia="Times New Roman" w:hAnsi="Times New Roman" w:cs="Times New Roman"/>
          <w:b/>
          <w:sz w:val="24"/>
          <w:szCs w:val="26"/>
        </w:rPr>
      </w:pPr>
      <w:r w:rsidRPr="00983B6B">
        <w:rPr>
          <w:rFonts w:ascii="Times New Roman" w:eastAsia="Times New Roman" w:hAnsi="Times New Roman" w:cs="Times New Roman"/>
          <w:sz w:val="24"/>
          <w:szCs w:val="26"/>
        </w:rPr>
        <w:t>All authors made a significant contribution to the work reported, whether that is in the conception, study design, execution, acquisition of data, analysis and interpretation, or in all these</w:t>
      </w:r>
      <w:r>
        <w:rPr>
          <w:rFonts w:ascii="Times New Roman" w:eastAsia="Times New Roman" w:hAnsi="Times New Roman" w:cs="Times New Roman"/>
          <w:sz w:val="24"/>
          <w:szCs w:val="26"/>
        </w:rPr>
        <w:t xml:space="preserve"> areas; took part in drafting, </w:t>
      </w:r>
      <w:r w:rsidRPr="00983B6B">
        <w:rPr>
          <w:rFonts w:ascii="Times New Roman" w:eastAsia="Times New Roman" w:hAnsi="Times New Roman" w:cs="Times New Roman"/>
          <w:sz w:val="24"/>
          <w:szCs w:val="26"/>
        </w:rPr>
        <w:t>revising or critically reviewing the article; gave final approval of the version to be published; have agreed on the journal to which the article has been submitted; and agree to be accounta</w:t>
      </w:r>
      <w:r>
        <w:rPr>
          <w:rFonts w:ascii="Times New Roman" w:eastAsia="Times New Roman" w:hAnsi="Times New Roman" w:cs="Times New Roman"/>
          <w:sz w:val="24"/>
          <w:szCs w:val="26"/>
        </w:rPr>
        <w:t>ble for all aspects of the work</w:t>
      </w:r>
      <w:r w:rsidRPr="00983B6B">
        <w:rPr>
          <w:rFonts w:ascii="Times New Roman" w:eastAsia="Times New Roman" w:hAnsi="Times New Roman" w:cs="Times New Roman"/>
          <w:sz w:val="24"/>
          <w:szCs w:val="26"/>
        </w:rPr>
        <w:t xml:space="preserve">.  </w:t>
      </w:r>
    </w:p>
    <w:p w:rsidR="00983B6B" w:rsidRDefault="00983B6B" w:rsidP="00983B6B">
      <w:pPr>
        <w:shd w:val="clear" w:color="auto" w:fill="FFFFFF"/>
        <w:spacing w:before="100" w:beforeAutospacing="1" w:after="96" w:line="360" w:lineRule="auto"/>
        <w:jc w:val="both"/>
        <w:rPr>
          <w:rFonts w:ascii="Times New Roman" w:eastAsia="Times New Roman" w:hAnsi="Times New Roman" w:cs="Times New Roman"/>
          <w:b/>
          <w:sz w:val="24"/>
          <w:szCs w:val="26"/>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351DFD" w:rsidRDefault="00351DFD" w:rsidP="00B76C6E">
      <w:pPr>
        <w:spacing w:line="360" w:lineRule="auto"/>
        <w:rPr>
          <w:rFonts w:ascii="Times New Roman" w:hAnsi="Times New Roman" w:cs="Times New Roman"/>
          <w:b/>
          <w:color w:val="000000" w:themeColor="text1"/>
          <w:sz w:val="24"/>
          <w:szCs w:val="24"/>
        </w:rPr>
      </w:pPr>
    </w:p>
    <w:p w:rsidR="00C57196" w:rsidRDefault="00C57196" w:rsidP="00B76C6E">
      <w:pPr>
        <w:spacing w:line="360" w:lineRule="auto"/>
        <w:rPr>
          <w:rFonts w:ascii="Times New Roman" w:hAnsi="Times New Roman" w:cs="Times New Roman"/>
          <w:b/>
          <w:color w:val="000000" w:themeColor="text1"/>
          <w:sz w:val="24"/>
          <w:szCs w:val="24"/>
        </w:rPr>
      </w:pPr>
    </w:p>
    <w:p w:rsidR="00C57196" w:rsidRPr="00FC3BB2" w:rsidRDefault="00C57196" w:rsidP="00C57196">
      <w:pPr>
        <w:pStyle w:val="Heading1"/>
        <w:spacing w:before="0" w:line="360" w:lineRule="auto"/>
        <w:jc w:val="both"/>
        <w:rPr>
          <w:rFonts w:ascii="Times New Roman" w:hAnsi="Times New Roman" w:cs="Times New Roman"/>
          <w:color w:val="auto"/>
          <w:sz w:val="32"/>
        </w:rPr>
      </w:pPr>
      <w:bookmarkStart w:id="1" w:name="_Toc49069099"/>
      <w:r w:rsidRPr="00FC3BB2">
        <w:rPr>
          <w:rFonts w:ascii="Times New Roman" w:hAnsi="Times New Roman" w:cs="Times New Roman"/>
          <w:color w:val="auto"/>
          <w:sz w:val="32"/>
          <w:shd w:val="clear" w:color="auto" w:fill="FFFFFF"/>
        </w:rPr>
        <w:lastRenderedPageBreak/>
        <w:t xml:space="preserve"> References</w:t>
      </w:r>
      <w:bookmarkEnd w:id="1"/>
      <w:r w:rsidRPr="00FC3BB2">
        <w:rPr>
          <w:rFonts w:ascii="Times New Roman" w:hAnsi="Times New Roman" w:cs="Times New Roman"/>
          <w:color w:val="auto"/>
          <w:sz w:val="32"/>
          <w:shd w:val="clear" w:color="auto" w:fill="FFFFFF"/>
        </w:rPr>
        <w:t xml:space="preserve"> </w:t>
      </w:r>
    </w:p>
    <w:p w:rsidR="00C57196" w:rsidRPr="00E83FA5" w:rsidRDefault="00C57196" w:rsidP="00C57196">
      <w:pPr>
        <w:spacing w:after="0" w:line="360" w:lineRule="auto"/>
        <w:jc w:val="both"/>
        <w:rPr>
          <w:rFonts w:ascii="Times New Roman" w:hAnsi="Times New Roman" w:cs="Times New Roman"/>
          <w:noProof/>
          <w:sz w:val="24"/>
          <w:szCs w:val="24"/>
          <w:shd w:val="clear" w:color="auto" w:fill="FFFFFF"/>
        </w:rPr>
      </w:pPr>
      <w:bookmarkStart w:id="2" w:name="_ENREF_1"/>
      <w:r w:rsidRPr="00E83FA5">
        <w:rPr>
          <w:rFonts w:ascii="Times New Roman" w:hAnsi="Times New Roman" w:cs="Times New Roman"/>
          <w:noProof/>
          <w:sz w:val="24"/>
          <w:szCs w:val="24"/>
          <w:shd w:val="clear" w:color="auto" w:fill="FFFFFF"/>
        </w:rPr>
        <w:t>1.</w:t>
      </w:r>
      <w:r w:rsidRPr="00E83FA5">
        <w:rPr>
          <w:rFonts w:ascii="Times New Roman" w:hAnsi="Times New Roman" w:cs="Times New Roman"/>
          <w:noProof/>
          <w:sz w:val="24"/>
          <w:szCs w:val="24"/>
          <w:shd w:val="clear" w:color="auto" w:fill="FFFFFF"/>
        </w:rPr>
        <w:tab/>
        <w:t>Levey, A.S., et al., Definition and classification of chronic kidney disease: a position statement from Kidney Disease: Improving Global Outcomes (KDIGO). Kidney international, 2005. 67(6): p. 2089-2100.</w:t>
      </w:r>
      <w:bookmarkEnd w:id="2"/>
    </w:p>
    <w:p w:rsidR="00C57196" w:rsidRPr="00E83FA5" w:rsidRDefault="00C57196" w:rsidP="00C57196">
      <w:pPr>
        <w:spacing w:after="0" w:line="360" w:lineRule="auto"/>
        <w:jc w:val="both"/>
        <w:rPr>
          <w:rFonts w:ascii="Times New Roman" w:hAnsi="Times New Roman" w:cs="Times New Roman"/>
          <w:noProof/>
          <w:sz w:val="24"/>
          <w:szCs w:val="24"/>
          <w:shd w:val="clear" w:color="auto" w:fill="FFFFFF"/>
        </w:rPr>
      </w:pPr>
      <w:bookmarkStart w:id="3" w:name="_ENREF_2"/>
      <w:r w:rsidRPr="00E83FA5">
        <w:rPr>
          <w:rFonts w:ascii="Times New Roman" w:hAnsi="Times New Roman" w:cs="Times New Roman"/>
          <w:noProof/>
          <w:sz w:val="24"/>
          <w:szCs w:val="24"/>
          <w:shd w:val="clear" w:color="auto" w:fill="FFFFFF"/>
        </w:rPr>
        <w:t>2.</w:t>
      </w:r>
      <w:r w:rsidRPr="00E83FA5">
        <w:rPr>
          <w:rFonts w:ascii="Times New Roman" w:hAnsi="Times New Roman" w:cs="Times New Roman"/>
          <w:noProof/>
          <w:sz w:val="24"/>
          <w:szCs w:val="24"/>
          <w:shd w:val="clear" w:color="auto" w:fill="FFFFFF"/>
        </w:rPr>
        <w:tab/>
        <w:t>Kazancioğlu, R., Risk factors for chronic kidney disease: an update. Kidney international supplements, 2013. 3(4): p. 368-371.</w:t>
      </w:r>
      <w:bookmarkEnd w:id="3"/>
    </w:p>
    <w:p w:rsidR="00C57196" w:rsidRPr="00E83FA5" w:rsidRDefault="00C57196" w:rsidP="00C57196">
      <w:pPr>
        <w:spacing w:after="0" w:line="360" w:lineRule="auto"/>
        <w:jc w:val="both"/>
        <w:rPr>
          <w:rFonts w:ascii="Times New Roman" w:hAnsi="Times New Roman" w:cs="Times New Roman"/>
          <w:noProof/>
          <w:sz w:val="24"/>
          <w:szCs w:val="24"/>
          <w:shd w:val="clear" w:color="auto" w:fill="FFFFFF"/>
        </w:rPr>
      </w:pPr>
      <w:bookmarkStart w:id="4" w:name="_ENREF_3"/>
      <w:r w:rsidRPr="00E83FA5">
        <w:rPr>
          <w:rFonts w:ascii="Times New Roman" w:hAnsi="Times New Roman" w:cs="Times New Roman"/>
          <w:noProof/>
          <w:sz w:val="24"/>
          <w:szCs w:val="24"/>
          <w:shd w:val="clear" w:color="auto" w:fill="FFFFFF"/>
        </w:rPr>
        <w:t>3.</w:t>
      </w:r>
      <w:r w:rsidRPr="00E83FA5">
        <w:rPr>
          <w:rFonts w:ascii="Times New Roman" w:hAnsi="Times New Roman" w:cs="Times New Roman"/>
          <w:noProof/>
          <w:sz w:val="24"/>
          <w:szCs w:val="24"/>
          <w:shd w:val="clear" w:color="auto" w:fill="FFFFFF"/>
        </w:rPr>
        <w:tab/>
        <w:t>Jha, V., et al., Chronic kidney disease: global dimension and perspectives. The lancet, 2013. 382(9888): p. 260-272.</w:t>
      </w:r>
      <w:bookmarkEnd w:id="4"/>
    </w:p>
    <w:p w:rsidR="00C57196" w:rsidRPr="00E83FA5" w:rsidRDefault="00C57196" w:rsidP="00C57196">
      <w:pPr>
        <w:spacing w:after="0" w:line="360" w:lineRule="auto"/>
        <w:jc w:val="both"/>
        <w:rPr>
          <w:rFonts w:ascii="Times New Roman" w:hAnsi="Times New Roman" w:cs="Times New Roman"/>
          <w:noProof/>
          <w:sz w:val="24"/>
          <w:szCs w:val="24"/>
          <w:shd w:val="clear" w:color="auto" w:fill="FFFFFF"/>
        </w:rPr>
      </w:pPr>
      <w:bookmarkStart w:id="5" w:name="_ENREF_4"/>
      <w:r w:rsidRPr="00E83FA5">
        <w:rPr>
          <w:rFonts w:ascii="Times New Roman" w:hAnsi="Times New Roman" w:cs="Times New Roman"/>
          <w:noProof/>
          <w:sz w:val="24"/>
          <w:szCs w:val="24"/>
          <w:shd w:val="clear" w:color="auto" w:fill="FFFFFF"/>
        </w:rPr>
        <w:t>4.</w:t>
      </w:r>
      <w:r w:rsidRPr="00E83FA5">
        <w:rPr>
          <w:rFonts w:ascii="Times New Roman" w:hAnsi="Times New Roman" w:cs="Times New Roman"/>
          <w:noProof/>
          <w:sz w:val="24"/>
          <w:szCs w:val="24"/>
          <w:shd w:val="clear" w:color="auto" w:fill="FFFFFF"/>
        </w:rPr>
        <w:tab/>
        <w:t>Control, C.f.D. And Prevention, Chronic kidney disease in the United States, 2019, 2019, Atlanta, GA: US Department of Health and Human Services, Centers for Disease ….</w:t>
      </w:r>
      <w:bookmarkEnd w:id="5"/>
    </w:p>
    <w:p w:rsidR="00C57196" w:rsidRDefault="00C57196" w:rsidP="00C57196">
      <w:pPr>
        <w:spacing w:after="0" w:line="360" w:lineRule="auto"/>
        <w:jc w:val="both"/>
        <w:rPr>
          <w:rFonts w:ascii="Times New Roman" w:hAnsi="Times New Roman" w:cs="Times New Roman"/>
          <w:noProof/>
          <w:sz w:val="24"/>
          <w:szCs w:val="24"/>
          <w:shd w:val="clear" w:color="auto" w:fill="FFFFFF"/>
        </w:rPr>
      </w:pPr>
      <w:bookmarkStart w:id="6" w:name="_ENREF_5"/>
      <w:r w:rsidRPr="00E83FA5">
        <w:rPr>
          <w:rFonts w:ascii="Times New Roman" w:hAnsi="Times New Roman" w:cs="Times New Roman"/>
          <w:noProof/>
          <w:sz w:val="24"/>
          <w:szCs w:val="24"/>
          <w:shd w:val="clear" w:color="auto" w:fill="FFFFFF"/>
        </w:rPr>
        <w:t>5.</w:t>
      </w:r>
      <w:r w:rsidRPr="00E83FA5">
        <w:rPr>
          <w:rFonts w:ascii="Times New Roman" w:hAnsi="Times New Roman" w:cs="Times New Roman"/>
          <w:noProof/>
          <w:sz w:val="24"/>
          <w:szCs w:val="24"/>
          <w:shd w:val="clear" w:color="auto" w:fill="FFFFFF"/>
        </w:rPr>
        <w:tab/>
        <w:t>Kaze, A.D., et al., Burden of chronic kidney disease on the African continent: a systematic review and meta-analysis. BMC Nephrology, 2018. 19(1): p. 125.</w:t>
      </w:r>
      <w:bookmarkEnd w:id="6"/>
    </w:p>
    <w:p w:rsidR="004A38CF" w:rsidRPr="00473F66" w:rsidRDefault="004A38CF" w:rsidP="00CE421C">
      <w:pPr>
        <w:spacing w:after="0" w:line="360" w:lineRule="auto"/>
        <w:ind w:left="720" w:hanging="720"/>
        <w:jc w:val="both"/>
        <w:rPr>
          <w:rFonts w:ascii="Times New Roman" w:hAnsi="Times New Roman" w:cs="Times New Roman"/>
          <w:noProof/>
          <w:color w:val="000000" w:themeColor="text1"/>
          <w:sz w:val="24"/>
          <w:szCs w:val="24"/>
        </w:rPr>
      </w:pPr>
      <w:r>
        <w:rPr>
          <w:rFonts w:ascii="Times New Roman" w:hAnsi="Times New Roman" w:cs="Times New Roman"/>
          <w:noProof/>
          <w:sz w:val="24"/>
          <w:szCs w:val="24"/>
          <w:shd w:val="clear" w:color="auto" w:fill="FFFFFF"/>
        </w:rPr>
        <w:t>6.</w:t>
      </w:r>
      <w:r w:rsidRPr="004A38CF">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Pr="004A38CF">
        <w:rPr>
          <w:rFonts w:ascii="Times New Roman" w:hAnsi="Times New Roman" w:cs="Times New Roman"/>
          <w:noProof/>
          <w:color w:val="000000" w:themeColor="text1"/>
          <w:sz w:val="24"/>
          <w:szCs w:val="24"/>
        </w:rPr>
        <w:t>da Costa, B.R. and E.R. Vieira, Risk factors for work</w:t>
      </w:r>
      <w:r w:rsidRPr="004A38CF">
        <w:rPr>
          <w:rFonts w:ascii="Cambria Math" w:hAnsi="Cambria Math" w:cs="Cambria Math"/>
          <w:noProof/>
          <w:color w:val="000000" w:themeColor="text1"/>
          <w:sz w:val="24"/>
          <w:szCs w:val="24"/>
        </w:rPr>
        <w:t>‐</w:t>
      </w:r>
      <w:r w:rsidRPr="004A38CF">
        <w:rPr>
          <w:rFonts w:ascii="Times New Roman" w:hAnsi="Times New Roman" w:cs="Times New Roman"/>
          <w:noProof/>
          <w:color w:val="000000" w:themeColor="text1"/>
          <w:sz w:val="24"/>
          <w:szCs w:val="24"/>
        </w:rPr>
        <w:t>related musculoskeletal disorders:</w:t>
      </w:r>
      <w:r w:rsidR="00CE421C">
        <w:rPr>
          <w:rFonts w:ascii="Times New Roman" w:hAnsi="Times New Roman" w:cs="Times New Roman"/>
          <w:noProof/>
          <w:color w:val="000000" w:themeColor="text1"/>
          <w:sz w:val="24"/>
          <w:szCs w:val="24"/>
        </w:rPr>
        <w:t xml:space="preserve"> a </w:t>
      </w:r>
      <w:r w:rsidRPr="004A38CF">
        <w:rPr>
          <w:rFonts w:ascii="Times New Roman" w:hAnsi="Times New Roman" w:cs="Times New Roman"/>
          <w:noProof/>
          <w:color w:val="000000" w:themeColor="text1"/>
          <w:sz w:val="24"/>
          <w:szCs w:val="24"/>
        </w:rPr>
        <w:t>systematic review of recent longitudinal studies. American journal of industrial medicine, 2010. 53(3): p. 285-323.</w:t>
      </w:r>
    </w:p>
    <w:p w:rsidR="00C57196" w:rsidRPr="00E83FA5" w:rsidRDefault="00473F66" w:rsidP="00C57196">
      <w:pPr>
        <w:spacing w:after="0" w:line="360" w:lineRule="auto"/>
        <w:jc w:val="both"/>
        <w:rPr>
          <w:rFonts w:ascii="Times New Roman" w:hAnsi="Times New Roman" w:cs="Times New Roman"/>
          <w:noProof/>
          <w:sz w:val="24"/>
          <w:szCs w:val="24"/>
          <w:shd w:val="clear" w:color="auto" w:fill="FFFFFF"/>
        </w:rPr>
      </w:pPr>
      <w:bookmarkStart w:id="7" w:name="_ENREF_12"/>
      <w:r>
        <w:rPr>
          <w:rFonts w:ascii="Times New Roman" w:hAnsi="Times New Roman" w:cs="Times New Roman"/>
          <w:noProof/>
          <w:sz w:val="24"/>
          <w:szCs w:val="24"/>
          <w:shd w:val="clear" w:color="auto" w:fill="FFFFFF"/>
        </w:rPr>
        <w:t>7</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Alexander, A.J., et al. Imaging in Chronic Kidney Disease</w:t>
      </w:r>
      <w:r w:rsidR="00C57196" w:rsidRPr="00E83FA5">
        <w:rPr>
          <w:rFonts w:ascii="Cambria Math" w:hAnsi="Cambria Math" w:cs="Cambria Math"/>
          <w:noProof/>
          <w:sz w:val="24"/>
          <w:szCs w:val="24"/>
          <w:shd w:val="clear" w:color="auto" w:fill="FFFFFF"/>
        </w:rPr>
        <w:t>‐</w:t>
      </w:r>
      <w:r w:rsidR="00C57196" w:rsidRPr="00E83FA5">
        <w:rPr>
          <w:rFonts w:ascii="Times New Roman" w:hAnsi="Times New Roman" w:cs="Times New Roman"/>
          <w:noProof/>
          <w:sz w:val="24"/>
          <w:szCs w:val="24"/>
          <w:shd w:val="clear" w:color="auto" w:fill="FFFFFF"/>
        </w:rPr>
        <w:t>Metabolic Bone Disease. In Seminars in dialysis. 2017. Wiley Online Library.</w:t>
      </w:r>
      <w:bookmarkEnd w:id="7"/>
    </w:p>
    <w:p w:rsidR="00C57196" w:rsidRPr="00E83FA5" w:rsidRDefault="00473F66" w:rsidP="00CE421C">
      <w:pPr>
        <w:spacing w:after="0" w:line="360" w:lineRule="auto"/>
        <w:jc w:val="both"/>
        <w:rPr>
          <w:rFonts w:ascii="Times New Roman" w:hAnsi="Times New Roman" w:cs="Times New Roman"/>
          <w:noProof/>
          <w:sz w:val="24"/>
          <w:szCs w:val="24"/>
          <w:shd w:val="clear" w:color="auto" w:fill="FFFFFF"/>
        </w:rPr>
      </w:pPr>
      <w:bookmarkStart w:id="8" w:name="_ENREF_13"/>
      <w:r>
        <w:rPr>
          <w:rFonts w:ascii="Times New Roman" w:hAnsi="Times New Roman" w:cs="Times New Roman"/>
          <w:noProof/>
          <w:sz w:val="24"/>
          <w:szCs w:val="24"/>
          <w:shd w:val="clear" w:color="auto" w:fill="FFFFFF"/>
        </w:rPr>
        <w:t>8</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Qunibi, W.Y. and W.L. Henrich, Overview of chronic kidney disease-mineral and bone disorder (CKD-MBD). Uptodate. Last updated June, 2018.</w:t>
      </w:r>
      <w:bookmarkEnd w:id="8"/>
    </w:p>
    <w:p w:rsidR="00C57196" w:rsidRPr="00E83FA5" w:rsidRDefault="00473F66" w:rsidP="00C57196">
      <w:pPr>
        <w:spacing w:after="0" w:line="360" w:lineRule="auto"/>
        <w:jc w:val="both"/>
        <w:rPr>
          <w:rFonts w:ascii="Times New Roman" w:hAnsi="Times New Roman" w:cs="Times New Roman"/>
          <w:noProof/>
          <w:sz w:val="24"/>
          <w:szCs w:val="24"/>
          <w:shd w:val="clear" w:color="auto" w:fill="FFFFFF"/>
        </w:rPr>
      </w:pPr>
      <w:bookmarkStart w:id="9" w:name="_ENREF_14"/>
      <w:r>
        <w:rPr>
          <w:rFonts w:ascii="Times New Roman" w:hAnsi="Times New Roman" w:cs="Times New Roman"/>
          <w:noProof/>
          <w:sz w:val="24"/>
          <w:szCs w:val="24"/>
          <w:shd w:val="clear" w:color="auto" w:fill="FFFFFF"/>
        </w:rPr>
        <w:t>9</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Lim, C. And K. Ong, Various musculoskeletal manifestations of chronic renal insufficiency. Clinical radiology, 2013. 68(7): p. E397-e411.</w:t>
      </w:r>
      <w:bookmarkEnd w:id="9"/>
    </w:p>
    <w:p w:rsidR="00C57196" w:rsidRPr="00E83FA5" w:rsidRDefault="00473F66" w:rsidP="00C57196">
      <w:pPr>
        <w:spacing w:after="0" w:line="360" w:lineRule="auto"/>
        <w:jc w:val="both"/>
        <w:rPr>
          <w:rFonts w:ascii="Times New Roman" w:hAnsi="Times New Roman" w:cs="Times New Roman"/>
          <w:noProof/>
          <w:sz w:val="24"/>
          <w:szCs w:val="24"/>
          <w:shd w:val="clear" w:color="auto" w:fill="FFFFFF"/>
        </w:rPr>
      </w:pPr>
      <w:bookmarkStart w:id="10" w:name="_ENREF_15"/>
      <w:r>
        <w:rPr>
          <w:rFonts w:ascii="Times New Roman" w:hAnsi="Times New Roman" w:cs="Times New Roman"/>
          <w:noProof/>
          <w:sz w:val="24"/>
          <w:szCs w:val="24"/>
          <w:shd w:val="clear" w:color="auto" w:fill="FFFFFF"/>
        </w:rPr>
        <w:t>10</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Kay, J. And T. Bardin, Osteoarticular disorders of renal origin: disease-related and iatrogenic. Best Practice &amp; Research Clinical Rheumatology, 2000. 14(2): p. 285-305.</w:t>
      </w:r>
      <w:bookmarkEnd w:id="10"/>
    </w:p>
    <w:p w:rsidR="00C57196" w:rsidRPr="00E83FA5" w:rsidRDefault="00473F66" w:rsidP="00C57196">
      <w:pPr>
        <w:spacing w:after="0" w:line="360" w:lineRule="auto"/>
        <w:jc w:val="both"/>
        <w:rPr>
          <w:rFonts w:ascii="Times New Roman" w:hAnsi="Times New Roman" w:cs="Times New Roman"/>
          <w:noProof/>
          <w:sz w:val="24"/>
          <w:szCs w:val="24"/>
          <w:shd w:val="clear" w:color="auto" w:fill="FFFFFF"/>
        </w:rPr>
      </w:pPr>
      <w:bookmarkStart w:id="11" w:name="_ENREF_16"/>
      <w:r>
        <w:rPr>
          <w:rFonts w:ascii="Times New Roman" w:hAnsi="Times New Roman" w:cs="Times New Roman"/>
          <w:noProof/>
          <w:sz w:val="24"/>
          <w:szCs w:val="24"/>
          <w:shd w:val="clear" w:color="auto" w:fill="FFFFFF"/>
        </w:rPr>
        <w:t>11</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El-Najjar, A.R., et al., Musculoskeletal disorders in hemodialysis patients and its impact on physical function (Zagazig University Nephrology Unit, Egypt). Egyptian Rheumatology and Rehabilitation, 2014. 41(4): p. 152.</w:t>
      </w:r>
      <w:bookmarkEnd w:id="11"/>
    </w:p>
    <w:p w:rsidR="00C57196" w:rsidRPr="00E83FA5" w:rsidRDefault="00473F66" w:rsidP="00C57196">
      <w:pPr>
        <w:spacing w:after="0" w:line="360" w:lineRule="auto"/>
        <w:jc w:val="both"/>
        <w:rPr>
          <w:rFonts w:ascii="Times New Roman" w:hAnsi="Times New Roman" w:cs="Times New Roman"/>
          <w:noProof/>
          <w:sz w:val="24"/>
          <w:szCs w:val="24"/>
          <w:shd w:val="clear" w:color="auto" w:fill="FFFFFF"/>
        </w:rPr>
      </w:pPr>
      <w:bookmarkStart w:id="12" w:name="_ENREF_17"/>
      <w:r>
        <w:rPr>
          <w:rFonts w:ascii="Times New Roman" w:hAnsi="Times New Roman" w:cs="Times New Roman"/>
          <w:noProof/>
          <w:sz w:val="24"/>
          <w:szCs w:val="24"/>
          <w:shd w:val="clear" w:color="auto" w:fill="FFFFFF"/>
        </w:rPr>
        <w:t>12</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Pham, P.-C.T., et al., Pain management in patients with chronic kidney disease. NDT Plus, 2009. 2(2): p. 111-118.</w:t>
      </w:r>
      <w:bookmarkEnd w:id="12"/>
    </w:p>
    <w:p w:rsidR="00C57196" w:rsidRPr="00E83FA5" w:rsidRDefault="00473F66" w:rsidP="00C57196">
      <w:pPr>
        <w:spacing w:after="0" w:line="360" w:lineRule="auto"/>
        <w:jc w:val="both"/>
        <w:rPr>
          <w:rFonts w:ascii="Times New Roman" w:hAnsi="Times New Roman" w:cs="Times New Roman"/>
          <w:noProof/>
          <w:sz w:val="24"/>
          <w:szCs w:val="24"/>
          <w:shd w:val="clear" w:color="auto" w:fill="FFFFFF"/>
        </w:rPr>
      </w:pPr>
      <w:bookmarkStart w:id="13" w:name="_ENREF_18"/>
      <w:r>
        <w:rPr>
          <w:rFonts w:ascii="Times New Roman" w:hAnsi="Times New Roman" w:cs="Times New Roman"/>
          <w:noProof/>
          <w:sz w:val="24"/>
          <w:szCs w:val="24"/>
          <w:shd w:val="clear" w:color="auto" w:fill="FFFFFF"/>
        </w:rPr>
        <w:t>13</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Cohen, S.D., et al., Pain, sleep disturbance, and quality of life in patients with chronic kidney disease. Clinical Journal of the American Society of Nephrology, 2007. 2(5): p. 919-925.</w:t>
      </w:r>
      <w:bookmarkEnd w:id="13"/>
    </w:p>
    <w:p w:rsidR="00C57196" w:rsidRDefault="00473F66" w:rsidP="00C57196">
      <w:pPr>
        <w:spacing w:after="0" w:line="360" w:lineRule="auto"/>
        <w:jc w:val="both"/>
        <w:rPr>
          <w:rFonts w:ascii="Times New Roman" w:hAnsi="Times New Roman" w:cs="Times New Roman"/>
          <w:noProof/>
          <w:sz w:val="24"/>
          <w:szCs w:val="24"/>
          <w:shd w:val="clear" w:color="auto" w:fill="FFFFFF"/>
        </w:rPr>
      </w:pPr>
      <w:bookmarkStart w:id="14" w:name="_ENREF_19"/>
      <w:r>
        <w:rPr>
          <w:rFonts w:ascii="Times New Roman" w:hAnsi="Times New Roman" w:cs="Times New Roman"/>
          <w:noProof/>
          <w:sz w:val="24"/>
          <w:szCs w:val="24"/>
          <w:shd w:val="clear" w:color="auto" w:fill="FFFFFF"/>
        </w:rPr>
        <w:lastRenderedPageBreak/>
        <w:t>14</w:t>
      </w:r>
      <w:r w:rsidR="00C57196" w:rsidRPr="00E83FA5">
        <w:rPr>
          <w:rFonts w:ascii="Times New Roman" w:hAnsi="Times New Roman" w:cs="Times New Roman"/>
          <w:noProof/>
          <w:sz w:val="24"/>
          <w:szCs w:val="24"/>
          <w:shd w:val="clear" w:color="auto" w:fill="FFFFFF"/>
        </w:rPr>
        <w:t>.</w:t>
      </w:r>
      <w:r w:rsidR="00C57196" w:rsidRPr="00E83FA5">
        <w:rPr>
          <w:rFonts w:ascii="Times New Roman" w:hAnsi="Times New Roman" w:cs="Times New Roman"/>
          <w:noProof/>
          <w:sz w:val="24"/>
          <w:szCs w:val="24"/>
          <w:shd w:val="clear" w:color="auto" w:fill="FFFFFF"/>
        </w:rPr>
        <w:tab/>
        <w:t>Ballestas, I.P., et al., Cross-cultural adaptation of the Community Oriented Program for the Control of Rheumatic Diseases (COPCORD) in a Colombian population. Revista Colombiana de Reumatología (English Edition), 2019. 26(2): p. 88-96.</w:t>
      </w:r>
      <w:bookmarkEnd w:id="14"/>
    </w:p>
    <w:p w:rsidR="00CE421C" w:rsidRDefault="00CE421C" w:rsidP="00C57196">
      <w:pPr>
        <w:spacing w:after="0" w:line="36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15.</w:t>
      </w:r>
      <w:r w:rsidRPr="00CE421C">
        <w:rPr>
          <w:rFonts w:ascii="Times New Roman" w:hAnsi="Times New Roman" w:cs="Times New Roman"/>
          <w:noProof/>
          <w:sz w:val="24"/>
          <w:szCs w:val="24"/>
          <w:shd w:val="clear" w:color="auto" w:fill="FFFFFF"/>
        </w:rPr>
        <w:t xml:space="preserve"> </w:t>
      </w:r>
      <w:r>
        <w:rPr>
          <w:rFonts w:ascii="Times New Roman" w:hAnsi="Times New Roman" w:cs="Times New Roman"/>
          <w:noProof/>
          <w:sz w:val="24"/>
          <w:szCs w:val="24"/>
          <w:shd w:val="clear" w:color="auto" w:fill="FFFFFF"/>
        </w:rPr>
        <w:t xml:space="preserve">  </w:t>
      </w:r>
      <w:r w:rsidRPr="00E83FA5">
        <w:rPr>
          <w:rFonts w:ascii="Times New Roman" w:hAnsi="Times New Roman" w:cs="Times New Roman"/>
          <w:noProof/>
          <w:sz w:val="24"/>
          <w:szCs w:val="24"/>
          <w:shd w:val="clear" w:color="auto" w:fill="FFFFFF"/>
        </w:rPr>
        <w:t>Brennan-Olsen, S.L., et al., Prevalence of arthritis according to age, sex and socioeconomic status in six low and middle income countries: analysis of data from the World Health Organization study on global ageing and adult health (SAGE) Wave 1. BMC Musculoskeletal Disorders, 2017. 18(1): p. 271.</w:t>
      </w:r>
    </w:p>
    <w:p w:rsidR="00CE421C" w:rsidRPr="00E83FA5" w:rsidRDefault="00CE421C" w:rsidP="00CE421C">
      <w:pPr>
        <w:spacing w:after="0" w:line="360" w:lineRule="auto"/>
        <w:jc w:val="both"/>
        <w:rPr>
          <w:rFonts w:ascii="Times New Roman" w:hAnsi="Times New Roman" w:cs="Times New Roman"/>
          <w:noProof/>
          <w:sz w:val="24"/>
          <w:szCs w:val="24"/>
          <w:shd w:val="clear" w:color="auto" w:fill="FFFFFF"/>
        </w:rPr>
      </w:pPr>
      <w:bookmarkStart w:id="15" w:name="_ENREF_28"/>
      <w:r>
        <w:rPr>
          <w:rFonts w:ascii="Times New Roman" w:hAnsi="Times New Roman" w:cs="Times New Roman"/>
          <w:noProof/>
          <w:sz w:val="24"/>
          <w:szCs w:val="24"/>
          <w:shd w:val="clear" w:color="auto" w:fill="FFFFFF"/>
        </w:rPr>
        <w:t>16</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Fries, J.F., et al., Measurement of patient outcome in arthritis. Arthritis &amp; Rheumatism, 1980. 23(2): p. 137-145.</w:t>
      </w:r>
      <w:bookmarkEnd w:id="15"/>
    </w:p>
    <w:p w:rsidR="00CE421C" w:rsidRPr="00E83FA5" w:rsidRDefault="00CE421C" w:rsidP="00CE421C">
      <w:pPr>
        <w:spacing w:after="0" w:line="360" w:lineRule="auto"/>
        <w:jc w:val="both"/>
        <w:rPr>
          <w:rFonts w:ascii="Times New Roman" w:hAnsi="Times New Roman" w:cs="Times New Roman"/>
          <w:noProof/>
          <w:sz w:val="24"/>
          <w:szCs w:val="24"/>
          <w:shd w:val="clear" w:color="auto" w:fill="FFFFFF"/>
        </w:rPr>
      </w:pPr>
      <w:bookmarkStart w:id="16" w:name="_ENREF_29"/>
      <w:r>
        <w:rPr>
          <w:rFonts w:ascii="Times New Roman" w:hAnsi="Times New Roman" w:cs="Times New Roman"/>
          <w:noProof/>
          <w:sz w:val="24"/>
          <w:szCs w:val="24"/>
          <w:shd w:val="clear" w:color="auto" w:fill="FFFFFF"/>
        </w:rPr>
        <w:t>17</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Ren, Q., et al., Quality of life, symptoms, and sleep quality of elderly with end-stage renal disease receiving conservative management: a systematic review. Health and Quality of Life Outcomes, 2019. 17(1): p. 78.</w:t>
      </w:r>
      <w:bookmarkEnd w:id="16"/>
    </w:p>
    <w:p w:rsidR="00A21225" w:rsidRPr="00E83FA5" w:rsidRDefault="00A21225" w:rsidP="00A21225">
      <w:pPr>
        <w:spacing w:after="0" w:line="360" w:lineRule="auto"/>
        <w:jc w:val="both"/>
        <w:rPr>
          <w:rFonts w:ascii="Times New Roman" w:hAnsi="Times New Roman" w:cs="Times New Roman"/>
          <w:noProof/>
          <w:sz w:val="24"/>
          <w:szCs w:val="24"/>
          <w:shd w:val="clear" w:color="auto" w:fill="FFFFFF"/>
        </w:rPr>
      </w:pPr>
      <w:bookmarkStart w:id="17" w:name="_ENREF_31"/>
      <w:r>
        <w:rPr>
          <w:rFonts w:ascii="Times New Roman" w:hAnsi="Times New Roman" w:cs="Times New Roman"/>
          <w:noProof/>
          <w:sz w:val="24"/>
          <w:szCs w:val="24"/>
          <w:shd w:val="clear" w:color="auto" w:fill="FFFFFF"/>
        </w:rPr>
        <w:t>18</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Fiseha, T., M. Kassim, and T. Yemane, Prevalence of chronic kidney disease and associated risk factors among diabetic patients in southern Ethiopia. Am J Health Res, 2014. 2(4): p. 216-21.</w:t>
      </w:r>
      <w:bookmarkEnd w:id="17"/>
    </w:p>
    <w:p w:rsidR="00A21225" w:rsidRPr="00E83FA5" w:rsidRDefault="00A21225" w:rsidP="00A21225">
      <w:pPr>
        <w:spacing w:after="0" w:line="360" w:lineRule="auto"/>
        <w:jc w:val="both"/>
        <w:rPr>
          <w:rFonts w:ascii="Times New Roman" w:hAnsi="Times New Roman" w:cs="Times New Roman"/>
          <w:noProof/>
          <w:sz w:val="24"/>
          <w:szCs w:val="24"/>
          <w:shd w:val="clear" w:color="auto" w:fill="FFFFFF"/>
        </w:rPr>
      </w:pPr>
      <w:bookmarkStart w:id="18" w:name="_ENREF_32"/>
      <w:r>
        <w:rPr>
          <w:rFonts w:ascii="Times New Roman" w:hAnsi="Times New Roman" w:cs="Times New Roman"/>
          <w:noProof/>
          <w:sz w:val="24"/>
          <w:szCs w:val="24"/>
          <w:shd w:val="clear" w:color="auto" w:fill="FFFFFF"/>
        </w:rPr>
        <w:t>19</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Kore, C., et al., The magnitude of chronic kidney disease and its risk factors at Zewditu Memorial Hospital, Addis Ababa, Ethiopia. J Nephrol Ther, 2018. 8(3): p. 313.</w:t>
      </w:r>
      <w:bookmarkEnd w:id="18"/>
    </w:p>
    <w:p w:rsidR="00862CB1" w:rsidRPr="00E83FA5" w:rsidRDefault="00862CB1" w:rsidP="00862CB1">
      <w:pPr>
        <w:spacing w:after="0" w:line="360" w:lineRule="auto"/>
        <w:jc w:val="both"/>
        <w:rPr>
          <w:rFonts w:ascii="Times New Roman" w:hAnsi="Times New Roman" w:cs="Times New Roman"/>
          <w:noProof/>
          <w:sz w:val="24"/>
          <w:szCs w:val="24"/>
          <w:shd w:val="clear" w:color="auto" w:fill="FFFFFF"/>
        </w:rPr>
      </w:pPr>
      <w:bookmarkStart w:id="19" w:name="_ENREF_46"/>
      <w:r>
        <w:rPr>
          <w:rFonts w:ascii="Times New Roman" w:hAnsi="Times New Roman" w:cs="Times New Roman"/>
          <w:noProof/>
          <w:sz w:val="24"/>
          <w:szCs w:val="24"/>
          <w:shd w:val="clear" w:color="auto" w:fill="FFFFFF"/>
        </w:rPr>
        <w:t>20</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Assefa, B., et al., Prevalence and factors associated with depressive symptoms among patient with Chronic Kidney Disease (CKD) in Black Lion Specialized Hospital and Saint Paulo’s Hospital Millennium Medical College, Addis Ababa, Ethiopia: Cross Sectional Study. J Psychiatry, 2016. 19(390): p. 2.</w:t>
      </w:r>
      <w:bookmarkEnd w:id="19"/>
    </w:p>
    <w:p w:rsidR="00862CB1" w:rsidRPr="00E83FA5" w:rsidRDefault="00862CB1" w:rsidP="00862CB1">
      <w:pPr>
        <w:spacing w:after="0" w:line="360" w:lineRule="auto"/>
        <w:jc w:val="both"/>
        <w:rPr>
          <w:rFonts w:ascii="Times New Roman" w:hAnsi="Times New Roman" w:cs="Times New Roman"/>
          <w:noProof/>
          <w:sz w:val="24"/>
          <w:szCs w:val="24"/>
          <w:shd w:val="clear" w:color="auto" w:fill="FFFFFF"/>
        </w:rPr>
      </w:pPr>
      <w:bookmarkStart w:id="20" w:name="_ENREF_47"/>
      <w:r>
        <w:rPr>
          <w:rFonts w:ascii="Times New Roman" w:hAnsi="Times New Roman" w:cs="Times New Roman"/>
          <w:noProof/>
          <w:sz w:val="24"/>
          <w:szCs w:val="24"/>
          <w:shd w:val="clear" w:color="auto" w:fill="FFFFFF"/>
        </w:rPr>
        <w:t>21</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Collage, s.p.h.m.m. About saint pauls hospital millimium medical collage 2010; Available from: https://sphmmc.edu.et/.</w:t>
      </w:r>
      <w:bookmarkEnd w:id="20"/>
    </w:p>
    <w:p w:rsidR="00222993" w:rsidRPr="00E83FA5" w:rsidRDefault="00222993" w:rsidP="00222993">
      <w:pPr>
        <w:spacing w:after="0" w:line="360" w:lineRule="auto"/>
        <w:jc w:val="both"/>
        <w:rPr>
          <w:rFonts w:ascii="Times New Roman" w:hAnsi="Times New Roman" w:cs="Times New Roman"/>
          <w:noProof/>
          <w:sz w:val="24"/>
          <w:szCs w:val="24"/>
          <w:shd w:val="clear" w:color="auto" w:fill="FFFFFF"/>
        </w:rPr>
      </w:pPr>
      <w:bookmarkStart w:id="21" w:name="_ENREF_49"/>
      <w:r>
        <w:rPr>
          <w:rFonts w:ascii="Times New Roman" w:hAnsi="Times New Roman" w:cs="Times New Roman"/>
          <w:noProof/>
          <w:sz w:val="24"/>
          <w:szCs w:val="24"/>
          <w:shd w:val="clear" w:color="auto" w:fill="FFFFFF"/>
        </w:rPr>
        <w:t>22</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Degu, G. And F. Tessema, Biostatistics for Health Science Students: lecture note series. The Carter Center 9EPHTI), Addis Ababa, 2005.</w:t>
      </w:r>
      <w:bookmarkEnd w:id="21"/>
    </w:p>
    <w:p w:rsidR="00222993" w:rsidRPr="00E83FA5" w:rsidRDefault="00222993" w:rsidP="00222993">
      <w:pPr>
        <w:spacing w:after="0" w:line="360" w:lineRule="auto"/>
        <w:jc w:val="both"/>
        <w:rPr>
          <w:rFonts w:ascii="Times New Roman" w:hAnsi="Times New Roman" w:cs="Times New Roman"/>
          <w:noProof/>
          <w:sz w:val="24"/>
          <w:szCs w:val="24"/>
          <w:shd w:val="clear" w:color="auto" w:fill="FFFFFF"/>
        </w:rPr>
      </w:pPr>
      <w:bookmarkStart w:id="22" w:name="_ENREF_50"/>
      <w:r>
        <w:rPr>
          <w:rFonts w:ascii="Times New Roman" w:hAnsi="Times New Roman" w:cs="Times New Roman"/>
          <w:noProof/>
          <w:sz w:val="24"/>
          <w:szCs w:val="24"/>
          <w:shd w:val="clear" w:color="auto" w:fill="FFFFFF"/>
        </w:rPr>
        <w:t>23</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Daniel, W.W. and C.L. Cross, Biostatistics: a foundation for analysis in the health sciences. 2018: Wiley.</w:t>
      </w:r>
      <w:bookmarkEnd w:id="22"/>
    </w:p>
    <w:p w:rsidR="00C67F6A" w:rsidRPr="00E83FA5" w:rsidRDefault="00C67F6A" w:rsidP="00C67F6A">
      <w:pPr>
        <w:spacing w:after="0" w:line="360" w:lineRule="auto"/>
        <w:jc w:val="both"/>
        <w:rPr>
          <w:rFonts w:ascii="Times New Roman" w:hAnsi="Times New Roman" w:cs="Times New Roman"/>
          <w:noProof/>
          <w:sz w:val="24"/>
          <w:szCs w:val="24"/>
          <w:shd w:val="clear" w:color="auto" w:fill="FFFFFF"/>
        </w:rPr>
      </w:pPr>
      <w:bookmarkStart w:id="23" w:name="_ENREF_41"/>
      <w:r>
        <w:rPr>
          <w:rFonts w:ascii="Times New Roman" w:hAnsi="Times New Roman" w:cs="Times New Roman"/>
          <w:noProof/>
          <w:sz w:val="24"/>
          <w:szCs w:val="24"/>
          <w:shd w:val="clear" w:color="auto" w:fill="FFFFFF"/>
        </w:rPr>
        <w:t>24</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Haroon, M.M., et al., Rheumatic and musculoskeletal manifestations in renal hemodialysis patients. International Journal of Clinical Rheumatology, 2018. 13(5): p. 263.</w:t>
      </w:r>
      <w:bookmarkEnd w:id="23"/>
    </w:p>
    <w:p w:rsidR="00C67F6A" w:rsidRPr="00E83FA5" w:rsidRDefault="00C67F6A" w:rsidP="00C67F6A">
      <w:pPr>
        <w:spacing w:after="0" w:line="360" w:lineRule="auto"/>
        <w:jc w:val="both"/>
        <w:rPr>
          <w:rFonts w:ascii="Times New Roman" w:hAnsi="Times New Roman" w:cs="Times New Roman"/>
          <w:noProof/>
          <w:sz w:val="24"/>
          <w:szCs w:val="24"/>
          <w:shd w:val="clear" w:color="auto" w:fill="FFFFFF"/>
        </w:rPr>
      </w:pPr>
      <w:bookmarkStart w:id="24" w:name="_ENREF_35"/>
      <w:r>
        <w:rPr>
          <w:rFonts w:ascii="Times New Roman" w:hAnsi="Times New Roman" w:cs="Times New Roman"/>
          <w:noProof/>
          <w:sz w:val="24"/>
          <w:szCs w:val="24"/>
          <w:shd w:val="clear" w:color="auto" w:fill="FFFFFF"/>
        </w:rPr>
        <w:lastRenderedPageBreak/>
        <w:t>2</w:t>
      </w:r>
      <w:r w:rsidRPr="00E83FA5">
        <w:rPr>
          <w:rFonts w:ascii="Times New Roman" w:hAnsi="Times New Roman" w:cs="Times New Roman"/>
          <w:noProof/>
          <w:sz w:val="24"/>
          <w:szCs w:val="24"/>
          <w:shd w:val="clear" w:color="auto" w:fill="FFFFFF"/>
        </w:rPr>
        <w:t>5.</w:t>
      </w:r>
      <w:r w:rsidRPr="00E83FA5">
        <w:rPr>
          <w:rFonts w:ascii="Times New Roman" w:hAnsi="Times New Roman" w:cs="Times New Roman"/>
          <w:noProof/>
          <w:sz w:val="24"/>
          <w:szCs w:val="24"/>
          <w:shd w:val="clear" w:color="auto" w:fill="FFFFFF"/>
        </w:rPr>
        <w:tab/>
        <w:t>Fidan, F., et al., Quality of life and correlation with musculoskeletal problems, hand disability and depression in patients with hemodialysis. International journal of rheumatic diseases, 2016. 19(2): p. 159-166.</w:t>
      </w:r>
      <w:bookmarkEnd w:id="24"/>
    </w:p>
    <w:p w:rsidR="00C67F6A" w:rsidRPr="00E83FA5" w:rsidRDefault="00C67F6A" w:rsidP="00252A69">
      <w:pPr>
        <w:spacing w:after="0" w:line="360" w:lineRule="auto"/>
        <w:jc w:val="both"/>
        <w:rPr>
          <w:rFonts w:ascii="Times New Roman" w:hAnsi="Times New Roman" w:cs="Times New Roman"/>
          <w:noProof/>
          <w:sz w:val="24"/>
          <w:szCs w:val="24"/>
          <w:shd w:val="clear" w:color="auto" w:fill="FFFFFF"/>
        </w:rPr>
      </w:pPr>
      <w:bookmarkStart w:id="25" w:name="_ENREF_53"/>
      <w:r>
        <w:rPr>
          <w:rFonts w:ascii="Times New Roman" w:hAnsi="Times New Roman" w:cs="Times New Roman"/>
          <w:noProof/>
          <w:sz w:val="24"/>
          <w:szCs w:val="24"/>
          <w:shd w:val="clear" w:color="auto" w:fill="FFFFFF"/>
        </w:rPr>
        <w:t>26</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Arcavi, L. And N.L. Benowitz, Cigarette smoking and infection. Archives of internal medicine, 2004. 164(20): p. 2206-2216.</w:t>
      </w:r>
      <w:bookmarkEnd w:id="25"/>
    </w:p>
    <w:p w:rsidR="00252A69" w:rsidRPr="00E83FA5" w:rsidRDefault="00252A69" w:rsidP="00252A69">
      <w:pPr>
        <w:spacing w:after="0" w:line="360" w:lineRule="auto"/>
        <w:jc w:val="both"/>
        <w:rPr>
          <w:rFonts w:ascii="Times New Roman" w:hAnsi="Times New Roman" w:cs="Times New Roman"/>
          <w:noProof/>
          <w:sz w:val="24"/>
          <w:szCs w:val="24"/>
          <w:shd w:val="clear" w:color="auto" w:fill="FFFFFF"/>
        </w:rPr>
      </w:pPr>
      <w:bookmarkStart w:id="26" w:name="_ENREF_54"/>
      <w:r>
        <w:rPr>
          <w:rFonts w:ascii="Times New Roman" w:hAnsi="Times New Roman" w:cs="Times New Roman"/>
          <w:noProof/>
          <w:sz w:val="24"/>
          <w:szCs w:val="24"/>
          <w:shd w:val="clear" w:color="auto" w:fill="FFFFFF"/>
        </w:rPr>
        <w:t>27</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Tonelli, M., et al., Comorbidity as a driver of adverse outcomes in people with chronic kidney disease. Kidney international, 2015. 88(4): p. 859-866.</w:t>
      </w:r>
      <w:bookmarkEnd w:id="26"/>
    </w:p>
    <w:p w:rsidR="00252A69" w:rsidRPr="00E83FA5" w:rsidRDefault="00252A69" w:rsidP="00252A69">
      <w:pPr>
        <w:spacing w:after="0" w:line="360" w:lineRule="auto"/>
        <w:jc w:val="both"/>
        <w:rPr>
          <w:rFonts w:ascii="Times New Roman" w:hAnsi="Times New Roman" w:cs="Times New Roman"/>
          <w:noProof/>
          <w:sz w:val="24"/>
          <w:szCs w:val="24"/>
          <w:shd w:val="clear" w:color="auto" w:fill="FFFFFF"/>
        </w:rPr>
      </w:pPr>
      <w:bookmarkStart w:id="27" w:name="_ENREF_56"/>
      <w:r>
        <w:rPr>
          <w:rFonts w:ascii="Times New Roman" w:hAnsi="Times New Roman" w:cs="Times New Roman"/>
          <w:noProof/>
          <w:sz w:val="24"/>
          <w:szCs w:val="24"/>
          <w:shd w:val="clear" w:color="auto" w:fill="FFFFFF"/>
        </w:rPr>
        <w:t>28</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Organization, W.H., Global recommendations on physical activity for health. 2010: World Health Organization.</w:t>
      </w:r>
      <w:bookmarkEnd w:id="27"/>
    </w:p>
    <w:p w:rsidR="0018775A" w:rsidRPr="00E83FA5" w:rsidRDefault="0018775A" w:rsidP="0018775A">
      <w:pPr>
        <w:spacing w:after="0" w:line="360" w:lineRule="auto"/>
        <w:jc w:val="both"/>
        <w:rPr>
          <w:rFonts w:ascii="Times New Roman" w:hAnsi="Times New Roman" w:cs="Times New Roman"/>
          <w:noProof/>
          <w:sz w:val="24"/>
          <w:szCs w:val="24"/>
          <w:shd w:val="clear" w:color="auto" w:fill="FFFFFF"/>
        </w:rPr>
      </w:pPr>
      <w:bookmarkStart w:id="28" w:name="_ENREF_34"/>
      <w:r>
        <w:rPr>
          <w:rFonts w:ascii="Times New Roman" w:hAnsi="Times New Roman" w:cs="Times New Roman"/>
          <w:noProof/>
          <w:sz w:val="24"/>
          <w:szCs w:val="24"/>
          <w:shd w:val="clear" w:color="auto" w:fill="FFFFFF"/>
        </w:rPr>
        <w:t>29</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Caravaca, F., et al., Musculoskeletal pain in patients with chronic kidney disease. Nefrología (English Edition), 2016. 36(4): p. 433-440.</w:t>
      </w:r>
      <w:bookmarkEnd w:id="28"/>
    </w:p>
    <w:p w:rsidR="00F432F2" w:rsidRPr="00E83FA5" w:rsidRDefault="00F432F2" w:rsidP="00F432F2">
      <w:pPr>
        <w:spacing w:after="0" w:line="360" w:lineRule="auto"/>
        <w:jc w:val="both"/>
        <w:rPr>
          <w:rFonts w:ascii="Times New Roman" w:hAnsi="Times New Roman" w:cs="Times New Roman"/>
          <w:noProof/>
          <w:sz w:val="24"/>
          <w:szCs w:val="24"/>
          <w:shd w:val="clear" w:color="auto" w:fill="FFFFFF"/>
        </w:rPr>
      </w:pPr>
      <w:bookmarkStart w:id="29" w:name="_ENREF_33"/>
      <w:r>
        <w:rPr>
          <w:rFonts w:ascii="Times New Roman" w:hAnsi="Times New Roman" w:cs="Times New Roman"/>
          <w:noProof/>
          <w:sz w:val="24"/>
          <w:szCs w:val="24"/>
          <w:shd w:val="clear" w:color="auto" w:fill="FFFFFF"/>
        </w:rPr>
        <w:t>30</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West, S.L., et al., Bone mineral density predicts fractures in chronic kidney disease. Journal of Bone and Mineral Research, 2015. 30(5): p. 913-919.</w:t>
      </w:r>
      <w:bookmarkEnd w:id="29"/>
    </w:p>
    <w:p w:rsidR="00846F27" w:rsidRPr="00E83FA5" w:rsidRDefault="00846F27" w:rsidP="00846F27">
      <w:pPr>
        <w:spacing w:after="0" w:line="360" w:lineRule="auto"/>
        <w:jc w:val="both"/>
        <w:rPr>
          <w:rFonts w:ascii="Times New Roman" w:hAnsi="Times New Roman" w:cs="Times New Roman"/>
          <w:noProof/>
          <w:sz w:val="24"/>
          <w:szCs w:val="24"/>
          <w:shd w:val="clear" w:color="auto" w:fill="FFFFFF"/>
        </w:rPr>
      </w:pPr>
      <w:bookmarkStart w:id="30" w:name="_ENREF_42"/>
      <w:r>
        <w:rPr>
          <w:rFonts w:ascii="Times New Roman" w:hAnsi="Times New Roman" w:cs="Times New Roman"/>
          <w:noProof/>
          <w:sz w:val="24"/>
          <w:szCs w:val="24"/>
          <w:shd w:val="clear" w:color="auto" w:fill="FFFFFF"/>
        </w:rPr>
        <w:t>31</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Hage, S., et al., Musculoskeletal disorders in hemodialysis patients: different disease clustering according to age and dialysis vintage. Clinical rheumatology, 2019.</w:t>
      </w:r>
      <w:bookmarkEnd w:id="30"/>
    </w:p>
    <w:p w:rsidR="00FC68E0" w:rsidRPr="00E83FA5" w:rsidRDefault="00FC68E0" w:rsidP="00FC68E0">
      <w:pPr>
        <w:spacing w:after="0" w:line="360" w:lineRule="auto"/>
        <w:jc w:val="both"/>
        <w:rPr>
          <w:rFonts w:ascii="Times New Roman" w:hAnsi="Times New Roman" w:cs="Times New Roman"/>
          <w:noProof/>
          <w:sz w:val="24"/>
          <w:szCs w:val="24"/>
          <w:shd w:val="clear" w:color="auto" w:fill="FFFFFF"/>
        </w:rPr>
      </w:pPr>
      <w:bookmarkStart w:id="31" w:name="_ENREF_57"/>
      <w:r>
        <w:rPr>
          <w:rFonts w:ascii="Times New Roman" w:hAnsi="Times New Roman" w:cs="Times New Roman"/>
          <w:noProof/>
          <w:sz w:val="24"/>
          <w:szCs w:val="24"/>
          <w:shd w:val="clear" w:color="auto" w:fill="FFFFFF"/>
        </w:rPr>
        <w:t>32</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Akasbi, N., et al., Rheumatic complications of long term treatment with hemodialysis. Rheumatology international, 2012. 32(5): p. 1161-1163.</w:t>
      </w:r>
      <w:bookmarkEnd w:id="31"/>
    </w:p>
    <w:p w:rsidR="0035155A" w:rsidRPr="00E83FA5" w:rsidRDefault="0035155A" w:rsidP="008E282F">
      <w:pPr>
        <w:spacing w:after="0" w:line="360" w:lineRule="auto"/>
        <w:jc w:val="both"/>
        <w:rPr>
          <w:rFonts w:ascii="Times New Roman" w:hAnsi="Times New Roman" w:cs="Times New Roman"/>
          <w:noProof/>
          <w:sz w:val="24"/>
          <w:szCs w:val="24"/>
          <w:shd w:val="clear" w:color="auto" w:fill="FFFFFF"/>
        </w:rPr>
      </w:pPr>
      <w:bookmarkStart w:id="32" w:name="_ENREF_38"/>
      <w:r>
        <w:rPr>
          <w:rFonts w:ascii="Times New Roman" w:hAnsi="Times New Roman" w:cs="Times New Roman"/>
          <w:noProof/>
          <w:sz w:val="24"/>
          <w:szCs w:val="24"/>
          <w:shd w:val="clear" w:color="auto" w:fill="FFFFFF"/>
        </w:rPr>
        <w:t>33</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Hsu, H.-J., et al., The association between chronic musculoskeletal pain and clinical outcome in chronic kidney disease patients: a prospective cohort study. Renal failure, 2019. 41(1): p. 257-266.</w:t>
      </w:r>
      <w:bookmarkEnd w:id="32"/>
    </w:p>
    <w:p w:rsidR="008E282F" w:rsidRPr="00E83FA5" w:rsidRDefault="008E282F" w:rsidP="008E282F">
      <w:pPr>
        <w:spacing w:after="0" w:line="360" w:lineRule="auto"/>
        <w:jc w:val="both"/>
        <w:rPr>
          <w:rFonts w:ascii="Times New Roman" w:hAnsi="Times New Roman" w:cs="Times New Roman"/>
          <w:noProof/>
          <w:sz w:val="24"/>
          <w:szCs w:val="24"/>
          <w:shd w:val="clear" w:color="auto" w:fill="FFFFFF"/>
        </w:rPr>
      </w:pPr>
      <w:bookmarkStart w:id="33" w:name="_ENREF_39"/>
      <w:r>
        <w:rPr>
          <w:rFonts w:ascii="Times New Roman" w:hAnsi="Times New Roman" w:cs="Times New Roman"/>
          <w:noProof/>
          <w:sz w:val="24"/>
          <w:szCs w:val="24"/>
          <w:shd w:val="clear" w:color="auto" w:fill="FFFFFF"/>
        </w:rPr>
        <w:t>34</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Ghonemy, T.A., et al., Chronic pain in hemodialysis patients: Role of bone mineral metabolism. Alexandria journal of medicine, 2016. 52(4): p. 337-342.</w:t>
      </w:r>
      <w:bookmarkEnd w:id="33"/>
    </w:p>
    <w:p w:rsidR="008E282F" w:rsidRPr="00E83FA5" w:rsidRDefault="008E282F" w:rsidP="008E282F">
      <w:pPr>
        <w:spacing w:after="0" w:line="360" w:lineRule="auto"/>
        <w:jc w:val="both"/>
        <w:rPr>
          <w:rFonts w:ascii="Times New Roman" w:hAnsi="Times New Roman" w:cs="Times New Roman"/>
          <w:noProof/>
          <w:sz w:val="24"/>
          <w:szCs w:val="24"/>
          <w:shd w:val="clear" w:color="auto" w:fill="FFFFFF"/>
        </w:rPr>
      </w:pPr>
      <w:bookmarkStart w:id="34" w:name="_ENREF_58"/>
      <w:r>
        <w:rPr>
          <w:rFonts w:ascii="Times New Roman" w:hAnsi="Times New Roman" w:cs="Times New Roman"/>
          <w:noProof/>
          <w:sz w:val="24"/>
          <w:szCs w:val="24"/>
          <w:shd w:val="clear" w:color="auto" w:fill="FFFFFF"/>
        </w:rPr>
        <w:t>35</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Gheno, R., et al., Musculoskeletal disorders in the elderly. Journal of clinical imaging science, 2012. 2.</w:t>
      </w:r>
      <w:bookmarkEnd w:id="34"/>
    </w:p>
    <w:p w:rsidR="00CE421C" w:rsidRDefault="00C6580B" w:rsidP="00C57196">
      <w:pPr>
        <w:spacing w:after="0" w:line="36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36</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Hage, S., et al., Musculoskeletal disorders in hemodialysis patients: different disease clustering according to age and dialysis vintage. Clinical rheumatology, 2020. 39(2): p. 533-539</w:t>
      </w:r>
    </w:p>
    <w:p w:rsidR="00C6580B" w:rsidRPr="00E83FA5" w:rsidRDefault="00C6580B" w:rsidP="00C6580B">
      <w:pPr>
        <w:spacing w:after="0" w:line="360" w:lineRule="auto"/>
        <w:jc w:val="both"/>
        <w:rPr>
          <w:rFonts w:ascii="Times New Roman" w:hAnsi="Times New Roman" w:cs="Times New Roman"/>
          <w:noProof/>
          <w:sz w:val="24"/>
          <w:szCs w:val="24"/>
          <w:shd w:val="clear" w:color="auto" w:fill="FFFFFF"/>
        </w:rPr>
      </w:pPr>
      <w:bookmarkStart w:id="35" w:name="_ENREF_59"/>
      <w:r>
        <w:rPr>
          <w:rFonts w:ascii="Times New Roman" w:hAnsi="Times New Roman" w:cs="Times New Roman"/>
          <w:noProof/>
          <w:sz w:val="24"/>
          <w:szCs w:val="24"/>
          <w:shd w:val="clear" w:color="auto" w:fill="FFFFFF"/>
        </w:rPr>
        <w:t>37</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Pazianas, M. And P.D. Miller, Current Understanding of Mineral and Bone Disorders of Chronic Kidney Disease and the Scientific Grounds on the Use of Exogenous Parathyroid Hormone in Its Management. Journal of Bone Metabolism, 2020. 27(1): p. 1-13.</w:t>
      </w:r>
      <w:bookmarkEnd w:id="35"/>
    </w:p>
    <w:p w:rsidR="00682C80" w:rsidRPr="004E4E90" w:rsidRDefault="00C6580B" w:rsidP="00FA60D8">
      <w:pPr>
        <w:spacing w:line="360" w:lineRule="auto"/>
        <w:jc w:val="both"/>
        <w:rPr>
          <w:rFonts w:ascii="Times New Roman" w:hAnsi="Times New Roman" w:cs="Times New Roman"/>
          <w:noProof/>
          <w:sz w:val="24"/>
          <w:szCs w:val="24"/>
          <w:shd w:val="clear" w:color="auto" w:fill="FFFFFF"/>
        </w:rPr>
      </w:pPr>
      <w:bookmarkStart w:id="36" w:name="_ENREF_60"/>
      <w:r>
        <w:rPr>
          <w:rFonts w:ascii="Times New Roman" w:hAnsi="Times New Roman" w:cs="Times New Roman"/>
          <w:noProof/>
          <w:sz w:val="24"/>
          <w:szCs w:val="24"/>
          <w:shd w:val="clear" w:color="auto" w:fill="FFFFFF"/>
        </w:rPr>
        <w:t>38</w:t>
      </w:r>
      <w:r w:rsidRPr="00E83FA5">
        <w:rPr>
          <w:rFonts w:ascii="Times New Roman" w:hAnsi="Times New Roman" w:cs="Times New Roman"/>
          <w:noProof/>
          <w:sz w:val="24"/>
          <w:szCs w:val="24"/>
          <w:shd w:val="clear" w:color="auto" w:fill="FFFFFF"/>
        </w:rPr>
        <w:t>.</w:t>
      </w:r>
      <w:r w:rsidRPr="00E83FA5">
        <w:rPr>
          <w:rFonts w:ascii="Times New Roman" w:hAnsi="Times New Roman" w:cs="Times New Roman"/>
          <w:noProof/>
          <w:sz w:val="24"/>
          <w:szCs w:val="24"/>
          <w:shd w:val="clear" w:color="auto" w:fill="FFFFFF"/>
        </w:rPr>
        <w:tab/>
        <w:t>Molina, P., et al., Vitamin D, a modulator of musculoskeletal health in chronic kidney disease. Journal of cachexia, sarcopenia and muscle, 2017. 8(5): p. 686-701.</w:t>
      </w:r>
      <w:bookmarkEnd w:id="36"/>
    </w:p>
    <w:p w:rsidR="00682C80" w:rsidRPr="00FC3BB2" w:rsidRDefault="0017115F" w:rsidP="00682C80">
      <w:pPr>
        <w:spacing w:after="0" w:line="360" w:lineRule="auto"/>
        <w:jc w:val="both"/>
        <w:rPr>
          <w:rFonts w:ascii="Times New Roman" w:hAnsi="Times New Roman" w:cs="Times New Roman"/>
          <w:b/>
          <w:sz w:val="32"/>
          <w:szCs w:val="24"/>
        </w:rPr>
      </w:pPr>
      <w:r w:rsidRPr="00FC3BB2">
        <w:rPr>
          <w:rFonts w:ascii="Times New Roman" w:hAnsi="Times New Roman" w:cs="Times New Roman"/>
          <w:b/>
          <w:sz w:val="32"/>
          <w:szCs w:val="24"/>
        </w:rPr>
        <w:lastRenderedPageBreak/>
        <w:t>Table</w:t>
      </w:r>
      <w:r w:rsidR="00BC0B4F" w:rsidRPr="00FC3BB2">
        <w:rPr>
          <w:rFonts w:ascii="Times New Roman" w:hAnsi="Times New Roman" w:cs="Times New Roman"/>
          <w:b/>
          <w:sz w:val="32"/>
          <w:szCs w:val="24"/>
        </w:rPr>
        <w:t>s</w:t>
      </w:r>
      <w:bookmarkStart w:id="37" w:name="_Toc49069713"/>
    </w:p>
    <w:p w:rsidR="00BC0B4F" w:rsidRPr="00BC0B4F" w:rsidRDefault="00BC0B4F" w:rsidP="00682C80">
      <w:pPr>
        <w:spacing w:after="0" w:line="360" w:lineRule="auto"/>
        <w:jc w:val="both"/>
        <w:rPr>
          <w:rFonts w:ascii="Times New Roman" w:hAnsi="Times New Roman" w:cs="Times New Roman"/>
          <w:b/>
          <w:sz w:val="24"/>
          <w:szCs w:val="24"/>
        </w:rPr>
      </w:pPr>
      <w:r w:rsidRPr="00BC0B4F">
        <w:rPr>
          <w:rFonts w:ascii="Times New Roman" w:hAnsi="Times New Roman" w:cs="Times New Roman"/>
          <w:bCs/>
          <w:sz w:val="24"/>
          <w:szCs w:val="24"/>
        </w:rPr>
        <w:t xml:space="preserve">Table </w:t>
      </w:r>
      <w:r w:rsidR="00461804" w:rsidRPr="00BC0B4F">
        <w:rPr>
          <w:rFonts w:ascii="Times New Roman" w:hAnsi="Times New Roman" w:cs="Times New Roman"/>
          <w:bCs/>
          <w:sz w:val="24"/>
          <w:szCs w:val="24"/>
        </w:rPr>
        <w:fldChar w:fldCharType="begin"/>
      </w:r>
      <w:r w:rsidRPr="00BC0B4F">
        <w:rPr>
          <w:rFonts w:ascii="Times New Roman" w:hAnsi="Times New Roman" w:cs="Times New Roman"/>
          <w:bCs/>
          <w:sz w:val="24"/>
          <w:szCs w:val="24"/>
        </w:rPr>
        <w:instrText xml:space="preserve"> SEQ Table \* ARABIC </w:instrText>
      </w:r>
      <w:r w:rsidR="00461804" w:rsidRPr="00BC0B4F">
        <w:rPr>
          <w:rFonts w:ascii="Times New Roman" w:hAnsi="Times New Roman" w:cs="Times New Roman"/>
          <w:bCs/>
          <w:sz w:val="24"/>
          <w:szCs w:val="24"/>
        </w:rPr>
        <w:fldChar w:fldCharType="separate"/>
      </w:r>
      <w:r w:rsidRPr="00BC0B4F">
        <w:rPr>
          <w:rFonts w:ascii="Times New Roman" w:hAnsi="Times New Roman" w:cs="Times New Roman"/>
          <w:bCs/>
          <w:noProof/>
          <w:sz w:val="24"/>
          <w:szCs w:val="24"/>
        </w:rPr>
        <w:t>1</w:t>
      </w:r>
      <w:r w:rsidR="00461804" w:rsidRPr="00BC0B4F">
        <w:rPr>
          <w:rFonts w:ascii="Times New Roman" w:hAnsi="Times New Roman" w:cs="Times New Roman"/>
          <w:bCs/>
          <w:sz w:val="24"/>
          <w:szCs w:val="24"/>
        </w:rPr>
        <w:fldChar w:fldCharType="end"/>
      </w:r>
      <w:r w:rsidRPr="00BC0B4F">
        <w:rPr>
          <w:rFonts w:ascii="Times New Roman" w:hAnsi="Times New Roman" w:cs="Times New Roman"/>
          <w:bCs/>
          <w:sz w:val="24"/>
          <w:szCs w:val="24"/>
        </w:rPr>
        <w:t>: Prevalence of musculoskeletal disorders among</w:t>
      </w:r>
      <w:r w:rsidRPr="00BC0B4F">
        <w:rPr>
          <w:rFonts w:ascii="Times New Roman" w:hAnsi="Times New Roman" w:cs="Times New Roman"/>
          <w:b/>
          <w:bCs/>
          <w:sz w:val="24"/>
          <w:szCs w:val="24"/>
        </w:rPr>
        <w:t xml:space="preserve"> </w:t>
      </w:r>
      <w:r w:rsidRPr="00BC0B4F">
        <w:rPr>
          <w:rFonts w:ascii="Times New Roman" w:hAnsi="Times New Roman" w:cs="Times New Roman"/>
          <w:bCs/>
          <w:sz w:val="24"/>
          <w:szCs w:val="24"/>
        </w:rPr>
        <w:t>patients with chronic kidney diseases attending in Saint Paul hospital, Addis Ababa, Ethiopia based on Sociodemographic and behavioral characteristics (n=302)</w:t>
      </w:r>
      <w:bookmarkEnd w:id="37"/>
    </w:p>
    <w:tbl>
      <w:tblPr>
        <w:tblStyle w:val="TableGrid"/>
        <w:tblW w:w="5000" w:type="pct"/>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0"/>
        <w:gridCol w:w="1733"/>
        <w:gridCol w:w="86"/>
        <w:gridCol w:w="1463"/>
        <w:gridCol w:w="1362"/>
        <w:gridCol w:w="1452"/>
      </w:tblGrid>
      <w:tr w:rsidR="00682C80" w:rsidRPr="00C00254" w:rsidTr="00D10579">
        <w:tc>
          <w:tcPr>
            <w:tcW w:w="2722" w:type="pct"/>
            <w:gridSpan w:val="2"/>
            <w:vMerge w:val="restart"/>
          </w:tcPr>
          <w:p w:rsidR="00682C80" w:rsidRPr="00C00254" w:rsidRDefault="00682C80" w:rsidP="00D10579">
            <w:pPr>
              <w:jc w:val="center"/>
              <w:rPr>
                <w:rFonts w:ascii="Times New Roman" w:hAnsi="Times New Roman" w:cs="Times New Roman"/>
                <w:b/>
                <w:sz w:val="24"/>
                <w:szCs w:val="24"/>
              </w:rPr>
            </w:pPr>
            <w:r w:rsidRPr="00343F9E">
              <w:rPr>
                <w:rFonts w:ascii="Times New Roman" w:hAnsi="Times New Roman" w:cs="Times New Roman"/>
                <w:b/>
                <w:sz w:val="24"/>
                <w:szCs w:val="24"/>
              </w:rPr>
              <w:t>Sociodemographic and behavioral characteristics</w:t>
            </w:r>
            <w:r>
              <w:rPr>
                <w:rFonts w:ascii="Times New Roman" w:hAnsi="Times New Roman" w:cs="Times New Roman"/>
                <w:b/>
                <w:sz w:val="24"/>
                <w:szCs w:val="24"/>
              </w:rPr>
              <w:t xml:space="preserve"> of the participants</w:t>
            </w:r>
          </w:p>
        </w:tc>
        <w:tc>
          <w:tcPr>
            <w:tcW w:w="809" w:type="pct"/>
            <w:gridSpan w:val="2"/>
          </w:tcPr>
          <w:p w:rsidR="00682C80" w:rsidRPr="00C00254" w:rsidRDefault="00682C80" w:rsidP="00D10579">
            <w:pPr>
              <w:rPr>
                <w:rFonts w:ascii="Times New Roman" w:hAnsi="Times New Roman" w:cs="Times New Roman"/>
                <w:sz w:val="24"/>
                <w:szCs w:val="24"/>
              </w:rPr>
            </w:pPr>
            <w:r w:rsidRPr="00C00254">
              <w:rPr>
                <w:rFonts w:ascii="Times New Roman" w:hAnsi="Times New Roman" w:cs="Times New Roman"/>
                <w:b/>
                <w:sz w:val="24"/>
                <w:szCs w:val="24"/>
              </w:rPr>
              <w:t xml:space="preserve">    Total     </w:t>
            </w:r>
          </w:p>
        </w:tc>
        <w:tc>
          <w:tcPr>
            <w:tcW w:w="1469" w:type="pct"/>
            <w:gridSpan w:val="2"/>
          </w:tcPr>
          <w:p w:rsidR="00682C80" w:rsidRPr="00C00254" w:rsidRDefault="00682C80" w:rsidP="00D10579">
            <w:pPr>
              <w:jc w:val="center"/>
              <w:rPr>
                <w:rFonts w:ascii="Times New Roman" w:hAnsi="Times New Roman" w:cs="Times New Roman"/>
                <w:b/>
                <w:sz w:val="24"/>
                <w:szCs w:val="24"/>
              </w:rPr>
            </w:pPr>
            <w:r>
              <w:rPr>
                <w:rFonts w:ascii="Times New Roman" w:hAnsi="Times New Roman" w:cs="Times New Roman"/>
                <w:b/>
                <w:sz w:val="24"/>
                <w:szCs w:val="24"/>
              </w:rPr>
              <w:t xml:space="preserve">Did you have </w:t>
            </w:r>
            <w:r w:rsidRPr="00C00254">
              <w:rPr>
                <w:rFonts w:ascii="Times New Roman" w:hAnsi="Times New Roman" w:cs="Times New Roman"/>
                <w:b/>
                <w:sz w:val="24"/>
                <w:szCs w:val="24"/>
              </w:rPr>
              <w:t>MSDs</w:t>
            </w:r>
          </w:p>
        </w:tc>
      </w:tr>
      <w:tr w:rsidR="00682C80" w:rsidRPr="00C00254" w:rsidTr="00D10579">
        <w:trPr>
          <w:trHeight w:val="305"/>
        </w:trPr>
        <w:tc>
          <w:tcPr>
            <w:tcW w:w="2722" w:type="pct"/>
            <w:gridSpan w:val="2"/>
            <w:vMerge/>
            <w:tcBorders>
              <w:bottom w:val="single" w:sz="18" w:space="0" w:color="auto"/>
            </w:tcBorders>
          </w:tcPr>
          <w:p w:rsidR="00682C80" w:rsidRPr="00C00254" w:rsidRDefault="00682C80" w:rsidP="00D10579">
            <w:pPr>
              <w:rPr>
                <w:rFonts w:ascii="Times New Roman" w:hAnsi="Times New Roman" w:cs="Times New Roman"/>
                <w:sz w:val="24"/>
                <w:szCs w:val="24"/>
              </w:rPr>
            </w:pPr>
          </w:p>
        </w:tc>
        <w:tc>
          <w:tcPr>
            <w:tcW w:w="809" w:type="pct"/>
            <w:gridSpan w:val="2"/>
            <w:tcBorders>
              <w:bottom w:val="single" w:sz="18" w:space="0" w:color="auto"/>
            </w:tcBorders>
          </w:tcPr>
          <w:p w:rsidR="00682C80" w:rsidRPr="00C00254" w:rsidRDefault="00682C80" w:rsidP="00D10579">
            <w:pPr>
              <w:rPr>
                <w:rFonts w:ascii="Times New Roman" w:hAnsi="Times New Roman" w:cs="Times New Roman"/>
                <w:b/>
                <w:sz w:val="24"/>
                <w:szCs w:val="24"/>
              </w:rPr>
            </w:pPr>
            <w:r w:rsidRPr="00C00254">
              <w:rPr>
                <w:rFonts w:ascii="Times New Roman" w:hAnsi="Times New Roman" w:cs="Times New Roman"/>
                <w:b/>
                <w:sz w:val="24"/>
                <w:szCs w:val="24"/>
              </w:rPr>
              <w:t xml:space="preserve">     n (%)</w:t>
            </w:r>
          </w:p>
        </w:tc>
        <w:tc>
          <w:tcPr>
            <w:tcW w:w="711" w:type="pct"/>
            <w:tcBorders>
              <w:bottom w:val="single" w:sz="18" w:space="0" w:color="auto"/>
            </w:tcBorders>
          </w:tcPr>
          <w:p w:rsidR="00682C80" w:rsidRPr="00C00254" w:rsidRDefault="00682C80" w:rsidP="00D10579">
            <w:pPr>
              <w:rPr>
                <w:rFonts w:ascii="Times New Roman" w:hAnsi="Times New Roman" w:cs="Times New Roman"/>
                <w:b/>
                <w:sz w:val="24"/>
                <w:szCs w:val="24"/>
              </w:rPr>
            </w:pPr>
            <w:r>
              <w:rPr>
                <w:rFonts w:ascii="Times New Roman" w:hAnsi="Times New Roman" w:cs="Times New Roman"/>
                <w:b/>
                <w:sz w:val="24"/>
                <w:szCs w:val="24"/>
              </w:rPr>
              <w:t xml:space="preserve"> </w:t>
            </w:r>
            <w:r w:rsidRPr="00C00254">
              <w:rPr>
                <w:rFonts w:ascii="Times New Roman" w:hAnsi="Times New Roman" w:cs="Times New Roman"/>
                <w:b/>
                <w:sz w:val="24"/>
                <w:szCs w:val="24"/>
              </w:rPr>
              <w:t xml:space="preserve"> No (%)         </w:t>
            </w:r>
          </w:p>
        </w:tc>
        <w:tc>
          <w:tcPr>
            <w:tcW w:w="758" w:type="pct"/>
            <w:tcBorders>
              <w:bottom w:val="single" w:sz="18" w:space="0" w:color="auto"/>
            </w:tcBorders>
          </w:tcPr>
          <w:p w:rsidR="00682C80" w:rsidRPr="00C00254" w:rsidRDefault="00682C80" w:rsidP="00D10579">
            <w:pPr>
              <w:rPr>
                <w:rFonts w:ascii="Times New Roman" w:hAnsi="Times New Roman" w:cs="Times New Roman"/>
                <w:b/>
                <w:sz w:val="24"/>
                <w:szCs w:val="24"/>
              </w:rPr>
            </w:pPr>
            <w:r>
              <w:rPr>
                <w:rFonts w:ascii="Times New Roman" w:hAnsi="Times New Roman" w:cs="Times New Roman"/>
                <w:b/>
                <w:sz w:val="24"/>
                <w:szCs w:val="24"/>
              </w:rPr>
              <w:t xml:space="preserve"> </w:t>
            </w:r>
            <w:r w:rsidRPr="00C00254">
              <w:rPr>
                <w:rFonts w:ascii="Times New Roman" w:hAnsi="Times New Roman" w:cs="Times New Roman"/>
                <w:b/>
                <w:sz w:val="24"/>
                <w:szCs w:val="24"/>
              </w:rPr>
              <w:t>Yes (%)</w:t>
            </w:r>
          </w:p>
        </w:tc>
      </w:tr>
      <w:tr w:rsidR="00682C80" w:rsidRPr="00C00254" w:rsidTr="00D10579">
        <w:tc>
          <w:tcPr>
            <w:tcW w:w="1817" w:type="pct"/>
            <w:vMerge w:val="restart"/>
            <w:tcBorders>
              <w:top w:val="single" w:sz="18" w:space="0" w:color="auto"/>
            </w:tcBorders>
          </w:tcPr>
          <w:p w:rsidR="00682C80" w:rsidRPr="00C00254" w:rsidRDefault="00682C80" w:rsidP="00D10579">
            <w:pPr>
              <w:spacing w:line="360" w:lineRule="auto"/>
              <w:rPr>
                <w:rFonts w:ascii="Times New Roman" w:hAnsi="Times New Roman" w:cs="Times New Roman"/>
                <w:b/>
                <w:sz w:val="24"/>
                <w:szCs w:val="24"/>
              </w:rPr>
            </w:pPr>
            <w:r w:rsidRPr="00C00254">
              <w:rPr>
                <w:rFonts w:ascii="Times New Roman" w:hAnsi="Times New Roman" w:cs="Times New Roman"/>
                <w:b/>
                <w:sz w:val="24"/>
                <w:szCs w:val="24"/>
              </w:rPr>
              <w:t>Sex</w:t>
            </w:r>
          </w:p>
        </w:tc>
        <w:tc>
          <w:tcPr>
            <w:tcW w:w="950" w:type="pct"/>
            <w:gridSpan w:val="2"/>
            <w:tcBorders>
              <w:top w:val="single" w:sz="18" w:space="0" w:color="auto"/>
            </w:tcBorders>
          </w:tcPr>
          <w:p w:rsidR="00682C80" w:rsidRPr="00C00254" w:rsidRDefault="00682C8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Male </w:t>
            </w:r>
          </w:p>
        </w:tc>
        <w:tc>
          <w:tcPr>
            <w:tcW w:w="764" w:type="pct"/>
            <w:tcBorders>
              <w:top w:val="single" w:sz="18" w:space="0" w:color="auto"/>
            </w:tcBorders>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167(55.3)</w:t>
            </w:r>
          </w:p>
        </w:tc>
        <w:tc>
          <w:tcPr>
            <w:tcW w:w="711" w:type="pct"/>
            <w:tcBorders>
              <w:top w:val="single" w:sz="18" w:space="0" w:color="auto"/>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79(47.3)</w:t>
            </w:r>
          </w:p>
        </w:tc>
        <w:tc>
          <w:tcPr>
            <w:tcW w:w="758" w:type="pct"/>
            <w:tcBorders>
              <w:top w:val="single" w:sz="18" w:space="0" w:color="auto"/>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88(52.7)</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b/>
                <w:sz w:val="24"/>
                <w:szCs w:val="24"/>
              </w:rPr>
            </w:pPr>
          </w:p>
        </w:tc>
        <w:tc>
          <w:tcPr>
            <w:tcW w:w="950" w:type="pct"/>
            <w:gridSpan w:val="2"/>
          </w:tcPr>
          <w:p w:rsidR="00682C80" w:rsidRPr="00C00254" w:rsidRDefault="00682C8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Female </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135(44.7)</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46(34.1)</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89(65.9)</w:t>
            </w:r>
          </w:p>
        </w:tc>
      </w:tr>
      <w:tr w:rsidR="00682C80" w:rsidRPr="00C00254" w:rsidTr="00D10579">
        <w:tc>
          <w:tcPr>
            <w:tcW w:w="1817" w:type="pct"/>
            <w:vMerge w:val="restart"/>
          </w:tcPr>
          <w:p w:rsidR="00682C80" w:rsidRPr="00C00254" w:rsidRDefault="00682C80" w:rsidP="00D10579">
            <w:pPr>
              <w:spacing w:line="360" w:lineRule="auto"/>
              <w:rPr>
                <w:rFonts w:ascii="Times New Roman" w:hAnsi="Times New Roman" w:cs="Times New Roman"/>
                <w:b/>
                <w:sz w:val="24"/>
                <w:szCs w:val="24"/>
              </w:rPr>
            </w:pPr>
            <w:r w:rsidRPr="00C00254">
              <w:rPr>
                <w:rFonts w:ascii="Times New Roman" w:hAnsi="Times New Roman" w:cs="Times New Roman"/>
                <w:b/>
                <w:sz w:val="24"/>
                <w:szCs w:val="24"/>
              </w:rPr>
              <w:t xml:space="preserve">Age </w:t>
            </w: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19-29</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54(17.9)</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22(40.7)</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32(59.3)</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30-39</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68(22.5)</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31(45.6)</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37(54.4)</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40-49</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86(28.5)</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44(51.2)</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42(48.8)</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50-59</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35(11.6)</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13(37.1)</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22(62.9)</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 xml:space="preserve">60 and above </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59(19.5)</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15(25.4)</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44(74.6)</w:t>
            </w:r>
          </w:p>
        </w:tc>
      </w:tr>
      <w:tr w:rsidR="00682C80" w:rsidRPr="00C00254" w:rsidTr="00D10579">
        <w:tc>
          <w:tcPr>
            <w:tcW w:w="1817" w:type="pct"/>
            <w:vMerge w:val="restart"/>
          </w:tcPr>
          <w:p w:rsidR="00682C80" w:rsidRPr="00C00254" w:rsidRDefault="00682C80" w:rsidP="00D10579">
            <w:pPr>
              <w:spacing w:line="360" w:lineRule="auto"/>
              <w:rPr>
                <w:rFonts w:ascii="Times New Roman" w:hAnsi="Times New Roman" w:cs="Times New Roman"/>
                <w:b/>
                <w:sz w:val="24"/>
                <w:szCs w:val="24"/>
              </w:rPr>
            </w:pPr>
            <w:r w:rsidRPr="00C00254">
              <w:rPr>
                <w:rFonts w:ascii="Times New Roman" w:hAnsi="Times New Roman" w:cs="Times New Roman"/>
                <w:b/>
                <w:sz w:val="24"/>
                <w:szCs w:val="24"/>
              </w:rPr>
              <w:t xml:space="preserve">Marital status </w:t>
            </w:r>
          </w:p>
        </w:tc>
        <w:tc>
          <w:tcPr>
            <w:tcW w:w="950" w:type="pct"/>
            <w:gridSpan w:val="2"/>
          </w:tcPr>
          <w:p w:rsidR="00682C80" w:rsidRPr="00C00254" w:rsidRDefault="00682C8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Married</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190(62.9)</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72(37.9)</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118(62.1)</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Single </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71(23.5)</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34(47.9)</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37(52.1)</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Divorced</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23(7.6)</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13(56.5)</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10(43.5)</w:t>
            </w:r>
          </w:p>
        </w:tc>
      </w:tr>
      <w:tr w:rsidR="00682C80" w:rsidRPr="00C00254" w:rsidTr="00D10579">
        <w:tc>
          <w:tcPr>
            <w:tcW w:w="1817" w:type="pct"/>
            <w:vMerge/>
          </w:tcPr>
          <w:p w:rsidR="00682C80" w:rsidRPr="00C00254" w:rsidRDefault="00682C80" w:rsidP="00D10579">
            <w:pPr>
              <w:spacing w:line="360" w:lineRule="auto"/>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Widowed </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18(6.0)</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6(33.3)</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12(66.7)</w:t>
            </w:r>
          </w:p>
        </w:tc>
      </w:tr>
      <w:tr w:rsidR="00682C80" w:rsidRPr="00C00254" w:rsidTr="00D10579">
        <w:tc>
          <w:tcPr>
            <w:tcW w:w="1817" w:type="pct"/>
            <w:vMerge w:val="restart"/>
          </w:tcPr>
          <w:p w:rsidR="00682C80" w:rsidRPr="00C00254" w:rsidRDefault="00682C80" w:rsidP="00D10579">
            <w:pPr>
              <w:rPr>
                <w:rFonts w:ascii="Times New Roman" w:hAnsi="Times New Roman" w:cs="Times New Roman"/>
                <w:b/>
                <w:sz w:val="24"/>
                <w:szCs w:val="24"/>
              </w:rPr>
            </w:pPr>
            <w:r w:rsidRPr="00C00254">
              <w:rPr>
                <w:rFonts w:ascii="Times New Roman" w:hAnsi="Times New Roman" w:cs="Times New Roman"/>
                <w:b/>
                <w:sz w:val="24"/>
                <w:szCs w:val="24"/>
              </w:rPr>
              <w:t>BMI</w:t>
            </w: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Normal</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199(65.9)</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78(39.2)</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121(60.8)</w:t>
            </w:r>
          </w:p>
        </w:tc>
      </w:tr>
      <w:tr w:rsidR="00682C80" w:rsidRPr="00C00254" w:rsidTr="00D10579">
        <w:tc>
          <w:tcPr>
            <w:tcW w:w="1817" w:type="pct"/>
            <w:vMerge/>
          </w:tcPr>
          <w:p w:rsidR="00682C80" w:rsidRPr="00C00254" w:rsidRDefault="00682C80" w:rsidP="00D10579">
            <w:pPr>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Over weight</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80(26.5)</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37(46.25)</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43(53.75)</w:t>
            </w:r>
          </w:p>
        </w:tc>
      </w:tr>
      <w:tr w:rsidR="00682C80" w:rsidRPr="00C00254" w:rsidTr="00D10579">
        <w:tc>
          <w:tcPr>
            <w:tcW w:w="1817" w:type="pct"/>
            <w:vMerge/>
          </w:tcPr>
          <w:p w:rsidR="00682C80" w:rsidRPr="00C00254" w:rsidRDefault="00682C80" w:rsidP="00D10579">
            <w:pPr>
              <w:rPr>
                <w:rFonts w:ascii="Times New Roman" w:hAnsi="Times New Roman" w:cs="Times New Roman"/>
                <w:sz w:val="24"/>
                <w:szCs w:val="24"/>
              </w:rPr>
            </w:pPr>
          </w:p>
        </w:tc>
        <w:tc>
          <w:tcPr>
            <w:tcW w:w="950" w:type="pct"/>
            <w:gridSpan w:val="2"/>
          </w:tcPr>
          <w:p w:rsidR="00682C80" w:rsidRPr="00C00254" w:rsidRDefault="00682C80" w:rsidP="00D10579">
            <w:pPr>
              <w:spacing w:line="360" w:lineRule="auto"/>
              <w:jc w:val="both"/>
              <w:rPr>
                <w:rFonts w:ascii="Times New Roman" w:hAnsi="Times New Roman" w:cs="Times New Roman"/>
                <w:sz w:val="24"/>
                <w:szCs w:val="24"/>
              </w:rPr>
            </w:pPr>
            <w:r w:rsidRPr="00C00254">
              <w:rPr>
                <w:rFonts w:ascii="Times New Roman" w:hAnsi="Times New Roman" w:cs="Times New Roman"/>
                <w:sz w:val="24"/>
                <w:szCs w:val="24"/>
              </w:rPr>
              <w:t>Obese</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23(7.6)</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10(43.5)</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13(56.5)</w:t>
            </w:r>
          </w:p>
        </w:tc>
      </w:tr>
      <w:tr w:rsidR="00682C80" w:rsidRPr="00C00254" w:rsidTr="00D10579">
        <w:tc>
          <w:tcPr>
            <w:tcW w:w="1817" w:type="pct"/>
            <w:vMerge w:val="restart"/>
          </w:tcPr>
          <w:p w:rsidR="00682C80" w:rsidRPr="00C00254" w:rsidRDefault="00682C80" w:rsidP="00D10579">
            <w:pPr>
              <w:rPr>
                <w:rFonts w:ascii="Times New Roman" w:hAnsi="Times New Roman" w:cs="Times New Roman"/>
                <w:b/>
                <w:sz w:val="24"/>
                <w:szCs w:val="24"/>
              </w:rPr>
            </w:pPr>
            <w:r w:rsidRPr="00C00254">
              <w:rPr>
                <w:rFonts w:ascii="Times New Roman" w:hAnsi="Times New Roman" w:cs="Times New Roman"/>
                <w:b/>
                <w:sz w:val="24"/>
                <w:szCs w:val="24"/>
              </w:rPr>
              <w:t xml:space="preserve">Cigarette smoking </w:t>
            </w:r>
          </w:p>
        </w:tc>
        <w:tc>
          <w:tcPr>
            <w:tcW w:w="950" w:type="pct"/>
            <w:gridSpan w:val="2"/>
          </w:tcPr>
          <w:p w:rsidR="00682C80" w:rsidRPr="00C00254" w:rsidRDefault="00682C80" w:rsidP="00D10579">
            <w:pPr>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59(19.5)</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32(54.2)</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27(45.8)</w:t>
            </w:r>
          </w:p>
        </w:tc>
      </w:tr>
      <w:tr w:rsidR="00682C80" w:rsidRPr="00C00254" w:rsidTr="00D10579">
        <w:tc>
          <w:tcPr>
            <w:tcW w:w="1817" w:type="pct"/>
            <w:vMerge/>
          </w:tcPr>
          <w:p w:rsidR="00682C80" w:rsidRPr="00C00254" w:rsidRDefault="00682C80" w:rsidP="00D10579">
            <w:pPr>
              <w:rPr>
                <w:rFonts w:ascii="Times New Roman" w:hAnsi="Times New Roman" w:cs="Times New Roman"/>
                <w:sz w:val="24"/>
                <w:szCs w:val="24"/>
              </w:rPr>
            </w:pPr>
          </w:p>
        </w:tc>
        <w:tc>
          <w:tcPr>
            <w:tcW w:w="950" w:type="pct"/>
            <w:gridSpan w:val="2"/>
          </w:tcPr>
          <w:p w:rsidR="00682C80" w:rsidRPr="00C00254" w:rsidRDefault="00682C80" w:rsidP="00D10579">
            <w:pPr>
              <w:rPr>
                <w:rFonts w:ascii="Times New Roman" w:hAnsi="Times New Roman" w:cs="Times New Roman"/>
                <w:sz w:val="24"/>
                <w:szCs w:val="24"/>
              </w:rPr>
            </w:pPr>
            <w:r w:rsidRPr="00C00254">
              <w:rPr>
                <w:rFonts w:ascii="Times New Roman" w:hAnsi="Times New Roman" w:cs="Times New Roman"/>
                <w:sz w:val="24"/>
                <w:szCs w:val="24"/>
              </w:rPr>
              <w:t>No</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243(80.5)</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93(38.3)</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150(61.7)</w:t>
            </w:r>
          </w:p>
        </w:tc>
      </w:tr>
      <w:tr w:rsidR="00682C80" w:rsidRPr="00C00254" w:rsidTr="00D10579">
        <w:tc>
          <w:tcPr>
            <w:tcW w:w="1817" w:type="pct"/>
            <w:vMerge w:val="restart"/>
          </w:tcPr>
          <w:p w:rsidR="00682C80" w:rsidRPr="00C00254" w:rsidRDefault="00682C80" w:rsidP="00D10579">
            <w:pPr>
              <w:rPr>
                <w:rFonts w:ascii="Times New Roman" w:hAnsi="Times New Roman" w:cs="Times New Roman"/>
                <w:b/>
                <w:sz w:val="24"/>
                <w:szCs w:val="24"/>
              </w:rPr>
            </w:pPr>
            <w:r>
              <w:rPr>
                <w:rFonts w:ascii="Times New Roman" w:hAnsi="Times New Roman" w:cs="Times New Roman"/>
                <w:b/>
                <w:sz w:val="24"/>
                <w:szCs w:val="24"/>
              </w:rPr>
              <w:t>Alcohol</w:t>
            </w:r>
            <w:r w:rsidRPr="00C00254">
              <w:rPr>
                <w:rFonts w:ascii="Times New Roman" w:hAnsi="Times New Roman" w:cs="Times New Roman"/>
                <w:b/>
                <w:sz w:val="24"/>
                <w:szCs w:val="24"/>
              </w:rPr>
              <w:t xml:space="preserve"> drinking </w:t>
            </w:r>
          </w:p>
        </w:tc>
        <w:tc>
          <w:tcPr>
            <w:tcW w:w="950" w:type="pct"/>
            <w:gridSpan w:val="2"/>
          </w:tcPr>
          <w:p w:rsidR="00682C80" w:rsidRPr="00C00254" w:rsidRDefault="00682C80" w:rsidP="00D10579">
            <w:pPr>
              <w:spacing w:before="100" w:beforeAutospacing="1"/>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64" w:type="pct"/>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97(32.1)</w:t>
            </w:r>
          </w:p>
        </w:tc>
        <w:tc>
          <w:tcPr>
            <w:tcW w:w="711"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38(39.2)</w:t>
            </w:r>
          </w:p>
        </w:tc>
        <w:tc>
          <w:tcPr>
            <w:tcW w:w="758" w:type="pct"/>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59(60.8)</w:t>
            </w:r>
          </w:p>
        </w:tc>
      </w:tr>
      <w:tr w:rsidR="00682C80" w:rsidRPr="00C00254" w:rsidTr="00D10579">
        <w:tc>
          <w:tcPr>
            <w:tcW w:w="1817" w:type="pct"/>
            <w:vMerge/>
            <w:tcBorders>
              <w:bottom w:val="nil"/>
            </w:tcBorders>
          </w:tcPr>
          <w:p w:rsidR="00682C80" w:rsidRPr="00C00254" w:rsidRDefault="00682C80" w:rsidP="00D10579">
            <w:pPr>
              <w:rPr>
                <w:rFonts w:ascii="Times New Roman" w:hAnsi="Times New Roman" w:cs="Times New Roman"/>
                <w:sz w:val="24"/>
                <w:szCs w:val="24"/>
              </w:rPr>
            </w:pPr>
          </w:p>
        </w:tc>
        <w:tc>
          <w:tcPr>
            <w:tcW w:w="950" w:type="pct"/>
            <w:gridSpan w:val="2"/>
            <w:tcBorders>
              <w:bottom w:val="nil"/>
            </w:tcBorders>
          </w:tcPr>
          <w:p w:rsidR="00682C80" w:rsidRPr="00C00254" w:rsidRDefault="00682C80" w:rsidP="00D10579">
            <w:pPr>
              <w:spacing w:after="120"/>
              <w:rPr>
                <w:rFonts w:ascii="Times New Roman" w:hAnsi="Times New Roman" w:cs="Times New Roman"/>
                <w:sz w:val="24"/>
                <w:szCs w:val="24"/>
              </w:rPr>
            </w:pPr>
            <w:r w:rsidRPr="00C00254">
              <w:rPr>
                <w:rFonts w:ascii="Times New Roman" w:hAnsi="Times New Roman" w:cs="Times New Roman"/>
                <w:sz w:val="24"/>
                <w:szCs w:val="24"/>
              </w:rPr>
              <w:t>No</w:t>
            </w:r>
          </w:p>
        </w:tc>
        <w:tc>
          <w:tcPr>
            <w:tcW w:w="764" w:type="pct"/>
            <w:tcBorders>
              <w:bottom w:val="nil"/>
            </w:tcBorders>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205(67.9)</w:t>
            </w:r>
          </w:p>
        </w:tc>
        <w:tc>
          <w:tcPr>
            <w:tcW w:w="711" w:type="pct"/>
            <w:tcBorders>
              <w:bottom w:val="nil"/>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87(42.4)</w:t>
            </w:r>
          </w:p>
        </w:tc>
        <w:tc>
          <w:tcPr>
            <w:tcW w:w="758" w:type="pct"/>
            <w:tcBorders>
              <w:bottom w:val="nil"/>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118(57.6)</w:t>
            </w:r>
          </w:p>
        </w:tc>
      </w:tr>
      <w:tr w:rsidR="00682C80" w:rsidRPr="00C00254" w:rsidTr="00D10579">
        <w:tc>
          <w:tcPr>
            <w:tcW w:w="1817" w:type="pct"/>
            <w:vMerge w:val="restart"/>
            <w:tcBorders>
              <w:top w:val="nil"/>
            </w:tcBorders>
          </w:tcPr>
          <w:p w:rsidR="00682C80" w:rsidRPr="00C00254" w:rsidRDefault="00682C80" w:rsidP="00D10579">
            <w:pPr>
              <w:rPr>
                <w:rFonts w:ascii="Times New Roman" w:hAnsi="Times New Roman" w:cs="Times New Roman"/>
                <w:b/>
                <w:sz w:val="24"/>
                <w:szCs w:val="24"/>
              </w:rPr>
            </w:pPr>
            <w:r w:rsidRPr="00C00254">
              <w:rPr>
                <w:rFonts w:ascii="Times New Roman" w:hAnsi="Times New Roman" w:cs="Times New Roman"/>
                <w:b/>
                <w:sz w:val="24"/>
                <w:szCs w:val="24"/>
              </w:rPr>
              <w:t xml:space="preserve">Physical exercise </w:t>
            </w:r>
          </w:p>
        </w:tc>
        <w:tc>
          <w:tcPr>
            <w:tcW w:w="950" w:type="pct"/>
            <w:gridSpan w:val="2"/>
            <w:tcBorders>
              <w:top w:val="nil"/>
            </w:tcBorders>
          </w:tcPr>
          <w:p w:rsidR="00682C80" w:rsidRPr="00C00254" w:rsidRDefault="00682C80" w:rsidP="00D10579">
            <w:pPr>
              <w:spacing w:after="120"/>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64" w:type="pct"/>
            <w:tcBorders>
              <w:top w:val="nil"/>
            </w:tcBorders>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22(7.3)</w:t>
            </w:r>
          </w:p>
        </w:tc>
        <w:tc>
          <w:tcPr>
            <w:tcW w:w="711" w:type="pct"/>
            <w:tcBorders>
              <w:top w:val="nil"/>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9(40.9)</w:t>
            </w:r>
          </w:p>
        </w:tc>
        <w:tc>
          <w:tcPr>
            <w:tcW w:w="758" w:type="pct"/>
            <w:tcBorders>
              <w:top w:val="nil"/>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13(59.1)</w:t>
            </w:r>
          </w:p>
        </w:tc>
      </w:tr>
      <w:tr w:rsidR="00682C80" w:rsidRPr="00C00254" w:rsidTr="00D10579">
        <w:tc>
          <w:tcPr>
            <w:tcW w:w="1817" w:type="pct"/>
            <w:vMerge/>
            <w:tcBorders>
              <w:top w:val="nil"/>
              <w:bottom w:val="single" w:sz="18" w:space="0" w:color="auto"/>
            </w:tcBorders>
          </w:tcPr>
          <w:p w:rsidR="00682C80" w:rsidRPr="00C00254" w:rsidRDefault="00682C80" w:rsidP="00D10579">
            <w:pPr>
              <w:rPr>
                <w:rFonts w:ascii="Times New Roman" w:hAnsi="Times New Roman" w:cs="Times New Roman"/>
                <w:sz w:val="24"/>
                <w:szCs w:val="24"/>
              </w:rPr>
            </w:pPr>
          </w:p>
        </w:tc>
        <w:tc>
          <w:tcPr>
            <w:tcW w:w="950" w:type="pct"/>
            <w:gridSpan w:val="2"/>
            <w:tcBorders>
              <w:top w:val="nil"/>
              <w:bottom w:val="single" w:sz="18" w:space="0" w:color="auto"/>
            </w:tcBorders>
          </w:tcPr>
          <w:p w:rsidR="00682C80" w:rsidRPr="00C00254" w:rsidRDefault="00682C80" w:rsidP="00D10579">
            <w:pPr>
              <w:spacing w:after="120"/>
              <w:rPr>
                <w:rFonts w:ascii="Times New Roman" w:hAnsi="Times New Roman" w:cs="Times New Roman"/>
                <w:sz w:val="24"/>
                <w:szCs w:val="24"/>
              </w:rPr>
            </w:pPr>
            <w:r w:rsidRPr="00C00254">
              <w:rPr>
                <w:rFonts w:ascii="Times New Roman" w:hAnsi="Times New Roman" w:cs="Times New Roman"/>
                <w:sz w:val="24"/>
                <w:szCs w:val="24"/>
              </w:rPr>
              <w:t xml:space="preserve">No </w:t>
            </w:r>
          </w:p>
        </w:tc>
        <w:tc>
          <w:tcPr>
            <w:tcW w:w="764" w:type="pct"/>
            <w:tcBorders>
              <w:top w:val="nil"/>
              <w:bottom w:val="single" w:sz="18" w:space="0" w:color="auto"/>
            </w:tcBorders>
          </w:tcPr>
          <w:p w:rsidR="00682C80" w:rsidRPr="00C00254" w:rsidRDefault="00682C80" w:rsidP="00D10579">
            <w:pPr>
              <w:spacing w:line="360" w:lineRule="auto"/>
              <w:jc w:val="both"/>
              <w:rPr>
                <w:rFonts w:ascii="Times New Roman" w:eastAsia="Calibri" w:hAnsi="Times New Roman" w:cs="Times New Roman"/>
                <w:sz w:val="24"/>
                <w:szCs w:val="24"/>
              </w:rPr>
            </w:pPr>
            <w:r w:rsidRPr="00C00254">
              <w:rPr>
                <w:rFonts w:ascii="Times New Roman" w:eastAsia="Calibri" w:hAnsi="Times New Roman" w:cs="Times New Roman"/>
                <w:sz w:val="24"/>
                <w:szCs w:val="24"/>
              </w:rPr>
              <w:t>280(92.7)</w:t>
            </w:r>
          </w:p>
        </w:tc>
        <w:tc>
          <w:tcPr>
            <w:tcW w:w="711" w:type="pct"/>
            <w:tcBorders>
              <w:top w:val="nil"/>
              <w:bottom w:val="single" w:sz="18" w:space="0" w:color="auto"/>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116(41.4)</w:t>
            </w:r>
          </w:p>
        </w:tc>
        <w:tc>
          <w:tcPr>
            <w:tcW w:w="758" w:type="pct"/>
            <w:tcBorders>
              <w:top w:val="nil"/>
              <w:bottom w:val="single" w:sz="18" w:space="0" w:color="auto"/>
            </w:tcBorders>
          </w:tcPr>
          <w:p w:rsidR="00682C80" w:rsidRPr="00C00254" w:rsidRDefault="00682C8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164(58.6)</w:t>
            </w:r>
          </w:p>
        </w:tc>
      </w:tr>
    </w:tbl>
    <w:p w:rsidR="00682C80" w:rsidRPr="00682C80" w:rsidRDefault="00682C80" w:rsidP="00682C80">
      <w:pPr>
        <w:spacing w:line="360" w:lineRule="auto"/>
        <w:jc w:val="both"/>
        <w:rPr>
          <w:rFonts w:ascii="Times New Roman" w:hAnsi="Times New Roman" w:cs="Times New Roman"/>
          <w:bCs/>
          <w:sz w:val="24"/>
          <w:szCs w:val="24"/>
        </w:rPr>
      </w:pPr>
      <w:bookmarkStart w:id="38" w:name="_Toc49069714"/>
      <w:r w:rsidRPr="00682C80">
        <w:rPr>
          <w:rFonts w:ascii="Times New Roman" w:hAnsi="Times New Roman" w:cs="Times New Roman"/>
          <w:bCs/>
          <w:sz w:val="24"/>
          <w:szCs w:val="24"/>
        </w:rPr>
        <w:lastRenderedPageBreak/>
        <w:t xml:space="preserve">Table </w:t>
      </w:r>
      <w:r w:rsidR="00461804" w:rsidRPr="00682C80">
        <w:rPr>
          <w:rFonts w:ascii="Times New Roman" w:hAnsi="Times New Roman" w:cs="Times New Roman"/>
          <w:bCs/>
          <w:sz w:val="24"/>
          <w:szCs w:val="24"/>
        </w:rPr>
        <w:fldChar w:fldCharType="begin"/>
      </w:r>
      <w:r w:rsidRPr="00682C80">
        <w:rPr>
          <w:rFonts w:ascii="Times New Roman" w:hAnsi="Times New Roman" w:cs="Times New Roman"/>
          <w:bCs/>
          <w:sz w:val="24"/>
          <w:szCs w:val="24"/>
        </w:rPr>
        <w:instrText xml:space="preserve"> SEQ Table \* ARABIC </w:instrText>
      </w:r>
      <w:r w:rsidR="00461804" w:rsidRPr="00682C80">
        <w:rPr>
          <w:rFonts w:ascii="Times New Roman" w:hAnsi="Times New Roman" w:cs="Times New Roman"/>
          <w:bCs/>
          <w:sz w:val="24"/>
          <w:szCs w:val="24"/>
        </w:rPr>
        <w:fldChar w:fldCharType="separate"/>
      </w:r>
      <w:r w:rsidRPr="00682C80">
        <w:rPr>
          <w:rFonts w:ascii="Times New Roman" w:hAnsi="Times New Roman" w:cs="Times New Roman"/>
          <w:bCs/>
          <w:noProof/>
          <w:sz w:val="24"/>
          <w:szCs w:val="24"/>
        </w:rPr>
        <w:t>2</w:t>
      </w:r>
      <w:r w:rsidR="00461804" w:rsidRPr="00682C80">
        <w:rPr>
          <w:rFonts w:ascii="Times New Roman" w:hAnsi="Times New Roman" w:cs="Times New Roman"/>
          <w:bCs/>
          <w:sz w:val="24"/>
          <w:szCs w:val="24"/>
        </w:rPr>
        <w:fldChar w:fldCharType="end"/>
      </w:r>
      <w:r w:rsidRPr="00682C80">
        <w:rPr>
          <w:rFonts w:ascii="Times New Roman" w:hAnsi="Times New Roman" w:cs="Times New Roman"/>
          <w:bCs/>
          <w:sz w:val="24"/>
          <w:szCs w:val="24"/>
        </w:rPr>
        <w:t>: Prevalence of musculoskeletal disorders among patients with chronic kidney diseases attending in Saint Paul hospital, Addis Ababa, Ethiopia based on disease and treatment related characteristics (n=302)</w:t>
      </w:r>
      <w:bookmarkEnd w:id="38"/>
    </w:p>
    <w:tbl>
      <w:tblPr>
        <w:tblStyle w:val="TableGrid"/>
        <w:tblW w:w="5000" w:type="pct"/>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1773"/>
        <w:gridCol w:w="27"/>
        <w:gridCol w:w="1440"/>
        <w:gridCol w:w="82"/>
        <w:gridCol w:w="1268"/>
        <w:gridCol w:w="94"/>
        <w:gridCol w:w="1452"/>
      </w:tblGrid>
      <w:tr w:rsidR="007050E0" w:rsidRPr="00C00254" w:rsidTr="00D10579">
        <w:tc>
          <w:tcPr>
            <w:tcW w:w="2722" w:type="pct"/>
            <w:gridSpan w:val="2"/>
            <w:vMerge w:val="restart"/>
          </w:tcPr>
          <w:p w:rsidR="007050E0" w:rsidRPr="00C00254" w:rsidRDefault="007050E0" w:rsidP="00D10579">
            <w:pPr>
              <w:jc w:val="center"/>
              <w:rPr>
                <w:rFonts w:ascii="Times New Roman" w:hAnsi="Times New Roman" w:cs="Times New Roman"/>
                <w:b/>
                <w:sz w:val="24"/>
                <w:szCs w:val="24"/>
              </w:rPr>
            </w:pPr>
            <w:r>
              <w:rPr>
                <w:rFonts w:ascii="Times New Roman" w:hAnsi="Times New Roman" w:cs="Times New Roman"/>
                <w:b/>
                <w:sz w:val="24"/>
                <w:szCs w:val="24"/>
              </w:rPr>
              <w:t>D</w:t>
            </w:r>
            <w:r w:rsidRPr="0026137E">
              <w:rPr>
                <w:rFonts w:ascii="Times New Roman" w:hAnsi="Times New Roman" w:cs="Times New Roman"/>
                <w:b/>
                <w:sz w:val="24"/>
                <w:szCs w:val="24"/>
              </w:rPr>
              <w:t>isease and treatment related characteristics</w:t>
            </w:r>
            <w:r>
              <w:rPr>
                <w:rFonts w:ascii="Times New Roman" w:hAnsi="Times New Roman" w:cs="Times New Roman"/>
                <w:b/>
                <w:sz w:val="24"/>
                <w:szCs w:val="24"/>
              </w:rPr>
              <w:t xml:space="preserve"> of the participants </w:t>
            </w:r>
          </w:p>
        </w:tc>
        <w:tc>
          <w:tcPr>
            <w:tcW w:w="809" w:type="pct"/>
            <w:gridSpan w:val="3"/>
          </w:tcPr>
          <w:p w:rsidR="007050E0" w:rsidRPr="00C00254" w:rsidRDefault="007050E0" w:rsidP="00D10579">
            <w:pPr>
              <w:rPr>
                <w:rFonts w:ascii="Times New Roman" w:hAnsi="Times New Roman" w:cs="Times New Roman"/>
                <w:sz w:val="24"/>
                <w:szCs w:val="24"/>
              </w:rPr>
            </w:pPr>
            <w:r w:rsidRPr="00C00254">
              <w:rPr>
                <w:rFonts w:ascii="Times New Roman" w:hAnsi="Times New Roman" w:cs="Times New Roman"/>
                <w:b/>
                <w:sz w:val="24"/>
                <w:szCs w:val="24"/>
              </w:rPr>
              <w:t xml:space="preserve">    Total     </w:t>
            </w:r>
          </w:p>
        </w:tc>
        <w:tc>
          <w:tcPr>
            <w:tcW w:w="1469" w:type="pct"/>
            <w:gridSpan w:val="3"/>
          </w:tcPr>
          <w:p w:rsidR="007050E0" w:rsidRPr="00C00254" w:rsidRDefault="007050E0" w:rsidP="00D10579">
            <w:pPr>
              <w:jc w:val="center"/>
              <w:rPr>
                <w:rFonts w:ascii="Times New Roman" w:hAnsi="Times New Roman" w:cs="Times New Roman"/>
                <w:b/>
                <w:sz w:val="24"/>
                <w:szCs w:val="24"/>
              </w:rPr>
            </w:pPr>
            <w:r>
              <w:rPr>
                <w:rFonts w:ascii="Times New Roman" w:hAnsi="Times New Roman" w:cs="Times New Roman"/>
                <w:b/>
                <w:sz w:val="24"/>
                <w:szCs w:val="24"/>
              </w:rPr>
              <w:t xml:space="preserve">Did you have </w:t>
            </w:r>
            <w:r w:rsidRPr="00C00254">
              <w:rPr>
                <w:rFonts w:ascii="Times New Roman" w:hAnsi="Times New Roman" w:cs="Times New Roman"/>
                <w:b/>
                <w:sz w:val="24"/>
                <w:szCs w:val="24"/>
              </w:rPr>
              <w:t>MSDs</w:t>
            </w:r>
          </w:p>
        </w:tc>
      </w:tr>
      <w:tr w:rsidR="007050E0" w:rsidRPr="00C00254" w:rsidTr="00D10579">
        <w:trPr>
          <w:trHeight w:val="305"/>
        </w:trPr>
        <w:tc>
          <w:tcPr>
            <w:tcW w:w="2722" w:type="pct"/>
            <w:gridSpan w:val="2"/>
            <w:vMerge/>
            <w:tcBorders>
              <w:bottom w:val="single" w:sz="18" w:space="0" w:color="auto"/>
            </w:tcBorders>
          </w:tcPr>
          <w:p w:rsidR="007050E0" w:rsidRPr="00C00254" w:rsidRDefault="007050E0" w:rsidP="00D10579">
            <w:pPr>
              <w:rPr>
                <w:rFonts w:ascii="Times New Roman" w:hAnsi="Times New Roman" w:cs="Times New Roman"/>
                <w:sz w:val="24"/>
                <w:szCs w:val="24"/>
              </w:rPr>
            </w:pPr>
          </w:p>
        </w:tc>
        <w:tc>
          <w:tcPr>
            <w:tcW w:w="809" w:type="pct"/>
            <w:gridSpan w:val="3"/>
            <w:tcBorders>
              <w:bottom w:val="single" w:sz="18" w:space="0" w:color="auto"/>
            </w:tcBorders>
          </w:tcPr>
          <w:p w:rsidR="007050E0" w:rsidRPr="00C00254" w:rsidRDefault="007050E0" w:rsidP="00D10579">
            <w:pPr>
              <w:rPr>
                <w:rFonts w:ascii="Times New Roman" w:hAnsi="Times New Roman" w:cs="Times New Roman"/>
                <w:b/>
                <w:sz w:val="24"/>
                <w:szCs w:val="24"/>
              </w:rPr>
            </w:pPr>
            <w:r w:rsidRPr="00C00254">
              <w:rPr>
                <w:rFonts w:ascii="Times New Roman" w:hAnsi="Times New Roman" w:cs="Times New Roman"/>
                <w:b/>
                <w:sz w:val="24"/>
                <w:szCs w:val="24"/>
              </w:rPr>
              <w:t xml:space="preserve">     n (%)</w:t>
            </w:r>
          </w:p>
        </w:tc>
        <w:tc>
          <w:tcPr>
            <w:tcW w:w="711" w:type="pct"/>
            <w:gridSpan w:val="2"/>
            <w:tcBorders>
              <w:bottom w:val="single" w:sz="18" w:space="0" w:color="auto"/>
            </w:tcBorders>
          </w:tcPr>
          <w:p w:rsidR="007050E0" w:rsidRPr="00C00254" w:rsidRDefault="007050E0" w:rsidP="00D10579">
            <w:pPr>
              <w:rPr>
                <w:rFonts w:ascii="Times New Roman" w:hAnsi="Times New Roman" w:cs="Times New Roman"/>
                <w:b/>
                <w:sz w:val="24"/>
                <w:szCs w:val="24"/>
              </w:rPr>
            </w:pPr>
            <w:r w:rsidRPr="00C00254">
              <w:rPr>
                <w:rFonts w:ascii="Times New Roman" w:hAnsi="Times New Roman" w:cs="Times New Roman"/>
                <w:b/>
                <w:sz w:val="24"/>
                <w:szCs w:val="24"/>
              </w:rPr>
              <w:t xml:space="preserve"> No (%)         </w:t>
            </w:r>
          </w:p>
        </w:tc>
        <w:tc>
          <w:tcPr>
            <w:tcW w:w="758" w:type="pct"/>
            <w:tcBorders>
              <w:bottom w:val="single" w:sz="18" w:space="0" w:color="auto"/>
            </w:tcBorders>
          </w:tcPr>
          <w:p w:rsidR="007050E0" w:rsidRPr="00C00254" w:rsidRDefault="007050E0" w:rsidP="00D10579">
            <w:pPr>
              <w:rPr>
                <w:rFonts w:ascii="Times New Roman" w:hAnsi="Times New Roman" w:cs="Times New Roman"/>
                <w:b/>
                <w:sz w:val="24"/>
                <w:szCs w:val="24"/>
              </w:rPr>
            </w:pPr>
            <w:r w:rsidRPr="00C00254">
              <w:rPr>
                <w:rFonts w:ascii="Times New Roman" w:hAnsi="Times New Roman" w:cs="Times New Roman"/>
                <w:b/>
                <w:sz w:val="24"/>
                <w:szCs w:val="24"/>
              </w:rPr>
              <w:t>Yes (%)</w:t>
            </w:r>
          </w:p>
        </w:tc>
      </w:tr>
      <w:tr w:rsidR="007050E0" w:rsidRPr="00C00254" w:rsidTr="00D10579">
        <w:tblPrEx>
          <w:tblBorders>
            <w:top w:val="none" w:sz="0" w:space="0" w:color="auto"/>
          </w:tblBorders>
        </w:tblPrEx>
        <w:tc>
          <w:tcPr>
            <w:tcW w:w="1796" w:type="pct"/>
            <w:vMerge w:val="restart"/>
            <w:tcBorders>
              <w:top w:val="single" w:sz="18" w:space="0" w:color="auto"/>
            </w:tcBorders>
          </w:tcPr>
          <w:p w:rsidR="007050E0" w:rsidRPr="00C00254" w:rsidRDefault="007050E0" w:rsidP="00D10579">
            <w:pPr>
              <w:rPr>
                <w:rFonts w:ascii="Times New Roman" w:hAnsi="Times New Roman" w:cs="Times New Roman"/>
                <w:b/>
                <w:sz w:val="24"/>
                <w:szCs w:val="24"/>
              </w:rPr>
            </w:pPr>
            <w:r>
              <w:rPr>
                <w:rFonts w:ascii="Times New Roman" w:hAnsi="Times New Roman" w:cs="Times New Roman"/>
                <w:b/>
                <w:sz w:val="24"/>
                <w:szCs w:val="24"/>
              </w:rPr>
              <w:t>Stage of CKD</w:t>
            </w:r>
          </w:p>
        </w:tc>
        <w:tc>
          <w:tcPr>
            <w:tcW w:w="940" w:type="pct"/>
            <w:gridSpan w:val="2"/>
            <w:tcBorders>
              <w:top w:val="single" w:sz="18" w:space="0" w:color="auto"/>
            </w:tcBorders>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Stage I</w:t>
            </w:r>
          </w:p>
        </w:tc>
        <w:tc>
          <w:tcPr>
            <w:tcW w:w="752" w:type="pct"/>
            <w:tcBorders>
              <w:top w:val="single" w:sz="18" w:space="0" w:color="auto"/>
            </w:tcBorders>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81(26.8)</w:t>
            </w:r>
          </w:p>
        </w:tc>
        <w:tc>
          <w:tcPr>
            <w:tcW w:w="705" w:type="pct"/>
            <w:gridSpan w:val="2"/>
            <w:tcBorders>
              <w:top w:val="single" w:sz="18" w:space="0" w:color="auto"/>
            </w:tcBorders>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46(56.8)</w:t>
            </w:r>
          </w:p>
        </w:tc>
        <w:tc>
          <w:tcPr>
            <w:tcW w:w="807" w:type="pct"/>
            <w:gridSpan w:val="2"/>
            <w:tcBorders>
              <w:top w:val="single" w:sz="18" w:space="0" w:color="auto"/>
            </w:tcBorders>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35(43.2)</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color w:val="000000" w:themeColor="text1"/>
                <w:sz w:val="24"/>
                <w:szCs w:val="24"/>
              </w:rPr>
            </w:pPr>
            <w:r w:rsidRPr="00C00254">
              <w:rPr>
                <w:rFonts w:ascii="Times New Roman" w:hAnsi="Times New Roman" w:cs="Times New Roman"/>
                <w:color w:val="000000" w:themeColor="text1"/>
                <w:sz w:val="24"/>
                <w:szCs w:val="24"/>
              </w:rPr>
              <w:t>Stage II</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75(24.8)</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34(45.3)</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41(54.7)</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color w:val="000000" w:themeColor="text1"/>
                <w:sz w:val="24"/>
                <w:szCs w:val="24"/>
              </w:rPr>
            </w:pPr>
            <w:r w:rsidRPr="00C00254">
              <w:rPr>
                <w:rFonts w:ascii="Times New Roman" w:hAnsi="Times New Roman" w:cs="Times New Roman"/>
                <w:color w:val="000000" w:themeColor="text1"/>
                <w:sz w:val="24"/>
                <w:szCs w:val="24"/>
              </w:rPr>
              <w:t>Stage III</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71(23.5)</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30(42.3)</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41(57.7)</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color w:val="000000" w:themeColor="text1"/>
                <w:sz w:val="24"/>
                <w:szCs w:val="24"/>
              </w:rPr>
            </w:pPr>
            <w:r w:rsidRPr="00C00254">
              <w:rPr>
                <w:rFonts w:ascii="Times New Roman" w:hAnsi="Times New Roman" w:cs="Times New Roman"/>
                <w:color w:val="000000" w:themeColor="text1"/>
                <w:sz w:val="24"/>
                <w:szCs w:val="24"/>
              </w:rPr>
              <w:t>Stage IV</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38(12.6)</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7(18.4)</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31(81.6)</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color w:val="000000" w:themeColor="text1"/>
                <w:sz w:val="24"/>
                <w:szCs w:val="24"/>
              </w:rPr>
            </w:pPr>
            <w:r w:rsidRPr="00C00254">
              <w:rPr>
                <w:rFonts w:ascii="Times New Roman" w:hAnsi="Times New Roman" w:cs="Times New Roman"/>
                <w:color w:val="000000" w:themeColor="text1"/>
                <w:sz w:val="24"/>
                <w:szCs w:val="24"/>
              </w:rPr>
              <w:t>Stage V</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37(12.3)</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8(21.6)</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29(78.4)</w:t>
            </w:r>
          </w:p>
        </w:tc>
      </w:tr>
      <w:tr w:rsidR="007050E0" w:rsidRPr="00C00254" w:rsidTr="00D10579">
        <w:tblPrEx>
          <w:tblBorders>
            <w:top w:val="none" w:sz="0" w:space="0" w:color="auto"/>
          </w:tblBorders>
        </w:tblPrEx>
        <w:tc>
          <w:tcPr>
            <w:tcW w:w="1796" w:type="pct"/>
            <w:vMerge w:val="restart"/>
          </w:tcPr>
          <w:p w:rsidR="007050E0" w:rsidRPr="00C00254" w:rsidRDefault="007050E0" w:rsidP="00D10579">
            <w:pPr>
              <w:rPr>
                <w:rFonts w:ascii="Times New Roman" w:hAnsi="Times New Roman" w:cs="Times New Roman"/>
                <w:b/>
                <w:sz w:val="24"/>
                <w:szCs w:val="24"/>
              </w:rPr>
            </w:pPr>
            <w:r w:rsidRPr="00C00254">
              <w:rPr>
                <w:rFonts w:ascii="Times New Roman" w:hAnsi="Times New Roman" w:cs="Times New Roman"/>
                <w:b/>
                <w:sz w:val="24"/>
                <w:szCs w:val="24"/>
              </w:rPr>
              <w:t xml:space="preserve">Hemodialysis </w:t>
            </w:r>
          </w:p>
        </w:tc>
        <w:tc>
          <w:tcPr>
            <w:tcW w:w="940" w:type="pct"/>
            <w:gridSpan w:val="2"/>
          </w:tcPr>
          <w:p w:rsidR="007050E0" w:rsidRPr="00C00254" w:rsidRDefault="007050E0" w:rsidP="00D10579">
            <w:pPr>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37(12.3)</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8(21.6)</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29(78.4)</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rPr>
                <w:rFonts w:ascii="Times New Roman" w:hAnsi="Times New Roman" w:cs="Times New Roman"/>
                <w:sz w:val="24"/>
                <w:szCs w:val="24"/>
              </w:rPr>
            </w:pPr>
            <w:r w:rsidRPr="00C00254">
              <w:rPr>
                <w:rFonts w:ascii="Times New Roman" w:hAnsi="Times New Roman" w:cs="Times New Roman"/>
                <w:sz w:val="24"/>
                <w:szCs w:val="24"/>
              </w:rPr>
              <w:t xml:space="preserve">No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265(87.7)</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117(44.2)</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148(55.8)</w:t>
            </w:r>
          </w:p>
        </w:tc>
      </w:tr>
      <w:tr w:rsidR="007050E0" w:rsidRPr="00C00254" w:rsidTr="00D10579">
        <w:tblPrEx>
          <w:tblBorders>
            <w:top w:val="none" w:sz="0" w:space="0" w:color="auto"/>
          </w:tblBorders>
        </w:tblPrEx>
        <w:tc>
          <w:tcPr>
            <w:tcW w:w="1796" w:type="pct"/>
            <w:vMerge w:val="restart"/>
          </w:tcPr>
          <w:p w:rsidR="007050E0" w:rsidRPr="00C00254" w:rsidRDefault="007050E0" w:rsidP="00D10579">
            <w:pPr>
              <w:rPr>
                <w:rFonts w:ascii="Times New Roman" w:hAnsi="Times New Roman" w:cs="Times New Roman"/>
                <w:b/>
                <w:sz w:val="24"/>
                <w:szCs w:val="24"/>
              </w:rPr>
            </w:pPr>
            <w:r w:rsidRPr="00C00254">
              <w:rPr>
                <w:rFonts w:ascii="Times New Roman" w:hAnsi="Times New Roman" w:cs="Times New Roman"/>
                <w:b/>
                <w:sz w:val="24"/>
                <w:szCs w:val="24"/>
              </w:rPr>
              <w:t>Duration of Hemodialysis</w:t>
            </w: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&lt; 3 years</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19(51.4)</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2(10.5)</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17(89.5)</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3 years</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18(48.6)</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6(33.3)</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12(66.7)</w:t>
            </w:r>
          </w:p>
        </w:tc>
      </w:tr>
      <w:tr w:rsidR="007050E0" w:rsidRPr="00C00254" w:rsidTr="00D10579">
        <w:tblPrEx>
          <w:tblBorders>
            <w:top w:val="none" w:sz="0" w:space="0" w:color="auto"/>
          </w:tblBorders>
        </w:tblPrEx>
        <w:tc>
          <w:tcPr>
            <w:tcW w:w="1796" w:type="pct"/>
            <w:vMerge w:val="restart"/>
          </w:tcPr>
          <w:p w:rsidR="007050E0" w:rsidRPr="00C00254" w:rsidRDefault="007050E0" w:rsidP="00D10579">
            <w:pPr>
              <w:rPr>
                <w:rFonts w:ascii="Times New Roman" w:hAnsi="Times New Roman" w:cs="Times New Roman"/>
                <w:b/>
                <w:sz w:val="24"/>
                <w:szCs w:val="24"/>
              </w:rPr>
            </w:pPr>
            <w:r>
              <w:rPr>
                <w:rFonts w:ascii="Times New Roman" w:hAnsi="Times New Roman" w:cs="Times New Roman"/>
                <w:b/>
                <w:sz w:val="24"/>
                <w:szCs w:val="24"/>
              </w:rPr>
              <w:t>hypertension</w:t>
            </w: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114(37.7)</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18(15.8)</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96(84.2)</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No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188(62.3)</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107(56.9)</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81(43.1)</w:t>
            </w:r>
          </w:p>
        </w:tc>
      </w:tr>
      <w:tr w:rsidR="007050E0" w:rsidRPr="00C00254" w:rsidTr="00D10579">
        <w:tblPrEx>
          <w:tblBorders>
            <w:top w:val="none" w:sz="0" w:space="0" w:color="auto"/>
          </w:tblBorders>
        </w:tblPrEx>
        <w:tc>
          <w:tcPr>
            <w:tcW w:w="1796" w:type="pct"/>
            <w:vMerge w:val="restart"/>
          </w:tcPr>
          <w:p w:rsidR="007050E0" w:rsidRPr="00C00254" w:rsidRDefault="007050E0" w:rsidP="00D10579">
            <w:pPr>
              <w:rPr>
                <w:rFonts w:ascii="Times New Roman" w:hAnsi="Times New Roman" w:cs="Times New Roman"/>
                <w:b/>
                <w:sz w:val="24"/>
                <w:szCs w:val="24"/>
              </w:rPr>
            </w:pPr>
            <w:r>
              <w:rPr>
                <w:rFonts w:ascii="Times New Roman" w:hAnsi="Times New Roman" w:cs="Times New Roman"/>
                <w:b/>
                <w:sz w:val="24"/>
                <w:szCs w:val="24"/>
              </w:rPr>
              <w:t>d</w:t>
            </w:r>
            <w:r w:rsidRPr="00C00254">
              <w:rPr>
                <w:rFonts w:ascii="Times New Roman" w:hAnsi="Times New Roman" w:cs="Times New Roman"/>
                <w:b/>
                <w:sz w:val="24"/>
                <w:szCs w:val="24"/>
              </w:rPr>
              <w:t xml:space="preserve">iabetes </w:t>
            </w:r>
            <w:r>
              <w:rPr>
                <w:rFonts w:ascii="Times New Roman" w:hAnsi="Times New Roman" w:cs="Times New Roman"/>
                <w:b/>
                <w:sz w:val="24"/>
                <w:szCs w:val="24"/>
              </w:rPr>
              <w:t>mellitus</w:t>
            </w: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77(25.5)</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30(39.0)</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47(61.0)</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No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225(74.5)</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95(42.2)</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130(57.8)</w:t>
            </w:r>
          </w:p>
        </w:tc>
      </w:tr>
      <w:tr w:rsidR="007050E0" w:rsidRPr="00C00254" w:rsidTr="00D10579">
        <w:tblPrEx>
          <w:tblBorders>
            <w:top w:val="none" w:sz="0" w:space="0" w:color="auto"/>
          </w:tblBorders>
        </w:tblPrEx>
        <w:tc>
          <w:tcPr>
            <w:tcW w:w="1796" w:type="pct"/>
            <w:vMerge w:val="restart"/>
          </w:tcPr>
          <w:p w:rsidR="007050E0" w:rsidRPr="00C00254" w:rsidRDefault="007050E0" w:rsidP="00D10579">
            <w:pPr>
              <w:rPr>
                <w:rFonts w:ascii="Times New Roman" w:hAnsi="Times New Roman" w:cs="Times New Roman"/>
                <w:b/>
                <w:sz w:val="24"/>
                <w:szCs w:val="24"/>
              </w:rPr>
            </w:pPr>
            <w:r>
              <w:rPr>
                <w:rFonts w:ascii="Times New Roman" w:hAnsi="Times New Roman" w:cs="Times New Roman"/>
                <w:b/>
                <w:sz w:val="24"/>
                <w:szCs w:val="24"/>
              </w:rPr>
              <w:t>h</w:t>
            </w:r>
            <w:r w:rsidRPr="00C00254">
              <w:rPr>
                <w:rFonts w:ascii="Times New Roman" w:hAnsi="Times New Roman" w:cs="Times New Roman"/>
                <w:b/>
                <w:sz w:val="24"/>
                <w:szCs w:val="24"/>
              </w:rPr>
              <w:t>eart diseases</w:t>
            </w: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49(16.2)</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10(20.4)</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39(79.6)</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No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253(83.8)</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115(45.5)</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138(54.5)</w:t>
            </w:r>
          </w:p>
        </w:tc>
      </w:tr>
      <w:tr w:rsidR="007050E0" w:rsidRPr="00C00254" w:rsidTr="00D10579">
        <w:tblPrEx>
          <w:tblBorders>
            <w:top w:val="none" w:sz="0" w:space="0" w:color="auto"/>
          </w:tblBorders>
        </w:tblPrEx>
        <w:tc>
          <w:tcPr>
            <w:tcW w:w="1796" w:type="pct"/>
            <w:vMerge w:val="restart"/>
          </w:tcPr>
          <w:p w:rsidR="007050E0" w:rsidRPr="00C00254" w:rsidRDefault="007050E0" w:rsidP="00D10579">
            <w:pPr>
              <w:rPr>
                <w:rFonts w:ascii="Times New Roman" w:hAnsi="Times New Roman" w:cs="Times New Roman"/>
                <w:b/>
                <w:sz w:val="24"/>
                <w:szCs w:val="24"/>
              </w:rPr>
            </w:pPr>
            <w:r w:rsidRPr="00C00254">
              <w:rPr>
                <w:rFonts w:ascii="Times New Roman" w:hAnsi="Times New Roman" w:cs="Times New Roman"/>
                <w:b/>
                <w:sz w:val="24"/>
                <w:szCs w:val="24"/>
              </w:rPr>
              <w:t>COPD</w:t>
            </w: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13(4.3)</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5(38.5)</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8(61.5)</w:t>
            </w:r>
          </w:p>
        </w:tc>
      </w:tr>
      <w:tr w:rsidR="007050E0" w:rsidRPr="00C00254" w:rsidTr="00D10579">
        <w:tblPrEx>
          <w:tblBorders>
            <w:top w:val="none" w:sz="0" w:space="0" w:color="auto"/>
          </w:tblBorders>
        </w:tblPrEx>
        <w:tc>
          <w:tcPr>
            <w:tcW w:w="1796" w:type="pct"/>
            <w:vMerge/>
          </w:tcPr>
          <w:p w:rsidR="007050E0" w:rsidRPr="00C00254" w:rsidRDefault="007050E0" w:rsidP="00D10579">
            <w:pPr>
              <w:rPr>
                <w:rFonts w:ascii="Times New Roman" w:hAnsi="Times New Roman" w:cs="Times New Roman"/>
                <w:sz w:val="24"/>
                <w:szCs w:val="24"/>
              </w:rPr>
            </w:pP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No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289(95.7)</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120(41.5)</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169(58.4)</w:t>
            </w:r>
          </w:p>
        </w:tc>
      </w:tr>
      <w:tr w:rsidR="007050E0" w:rsidRPr="00C00254" w:rsidTr="00D10579">
        <w:tblPrEx>
          <w:tblBorders>
            <w:top w:val="none" w:sz="0" w:space="0" w:color="auto"/>
          </w:tblBorders>
        </w:tblPrEx>
        <w:tc>
          <w:tcPr>
            <w:tcW w:w="1796" w:type="pct"/>
            <w:vMerge w:val="restart"/>
          </w:tcPr>
          <w:p w:rsidR="007050E0" w:rsidRPr="00C00254" w:rsidRDefault="007050E0" w:rsidP="00D10579">
            <w:pPr>
              <w:rPr>
                <w:rFonts w:ascii="Times New Roman" w:hAnsi="Times New Roman" w:cs="Times New Roman"/>
                <w:b/>
                <w:sz w:val="24"/>
                <w:szCs w:val="24"/>
              </w:rPr>
            </w:pPr>
            <w:r>
              <w:rPr>
                <w:rFonts w:ascii="Times New Roman" w:hAnsi="Times New Roman" w:cs="Times New Roman"/>
                <w:b/>
                <w:sz w:val="24"/>
                <w:szCs w:val="24"/>
              </w:rPr>
              <w:t>Hyperuricemia</w:t>
            </w:r>
          </w:p>
        </w:tc>
        <w:tc>
          <w:tcPr>
            <w:tcW w:w="940" w:type="pct"/>
            <w:gridSpan w:val="2"/>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Yes </w:t>
            </w:r>
          </w:p>
        </w:tc>
        <w:tc>
          <w:tcPr>
            <w:tcW w:w="752" w:type="pct"/>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36(11.9)</w:t>
            </w:r>
          </w:p>
        </w:tc>
        <w:tc>
          <w:tcPr>
            <w:tcW w:w="705"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11(30.6)</w:t>
            </w:r>
          </w:p>
        </w:tc>
        <w:tc>
          <w:tcPr>
            <w:tcW w:w="807" w:type="pct"/>
            <w:gridSpan w:val="2"/>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25(69.4)</w:t>
            </w:r>
          </w:p>
        </w:tc>
      </w:tr>
      <w:tr w:rsidR="007050E0" w:rsidRPr="00C00254" w:rsidTr="00D10579">
        <w:tblPrEx>
          <w:tblBorders>
            <w:top w:val="none" w:sz="0" w:space="0" w:color="auto"/>
          </w:tblBorders>
        </w:tblPrEx>
        <w:tc>
          <w:tcPr>
            <w:tcW w:w="1796" w:type="pct"/>
            <w:vMerge/>
            <w:tcBorders>
              <w:bottom w:val="single" w:sz="18" w:space="0" w:color="auto"/>
            </w:tcBorders>
          </w:tcPr>
          <w:p w:rsidR="007050E0" w:rsidRPr="00C00254" w:rsidRDefault="007050E0" w:rsidP="00D10579">
            <w:pPr>
              <w:rPr>
                <w:rFonts w:ascii="Times New Roman" w:hAnsi="Times New Roman" w:cs="Times New Roman"/>
                <w:sz w:val="24"/>
                <w:szCs w:val="24"/>
              </w:rPr>
            </w:pPr>
          </w:p>
        </w:tc>
        <w:tc>
          <w:tcPr>
            <w:tcW w:w="940" w:type="pct"/>
            <w:gridSpan w:val="2"/>
            <w:tcBorders>
              <w:bottom w:val="single" w:sz="18" w:space="0" w:color="auto"/>
            </w:tcBorders>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No </w:t>
            </w:r>
          </w:p>
        </w:tc>
        <w:tc>
          <w:tcPr>
            <w:tcW w:w="752" w:type="pct"/>
            <w:tcBorders>
              <w:bottom w:val="single" w:sz="18" w:space="0" w:color="auto"/>
            </w:tcBorders>
          </w:tcPr>
          <w:p w:rsidR="007050E0" w:rsidRPr="00C00254" w:rsidRDefault="007050E0" w:rsidP="00D10579">
            <w:pPr>
              <w:spacing w:line="360" w:lineRule="auto"/>
              <w:rPr>
                <w:rFonts w:ascii="Times New Roman" w:hAnsi="Times New Roman" w:cs="Times New Roman"/>
                <w:sz w:val="24"/>
                <w:szCs w:val="24"/>
              </w:rPr>
            </w:pPr>
            <w:r w:rsidRPr="00C00254">
              <w:rPr>
                <w:rFonts w:ascii="Times New Roman" w:hAnsi="Times New Roman" w:cs="Times New Roman"/>
                <w:sz w:val="24"/>
                <w:szCs w:val="24"/>
              </w:rPr>
              <w:t>266(88.1)</w:t>
            </w:r>
          </w:p>
        </w:tc>
        <w:tc>
          <w:tcPr>
            <w:tcW w:w="705" w:type="pct"/>
            <w:gridSpan w:val="2"/>
            <w:tcBorders>
              <w:bottom w:val="single" w:sz="18" w:space="0" w:color="auto"/>
            </w:tcBorders>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114(42.9)</w:t>
            </w:r>
          </w:p>
        </w:tc>
        <w:tc>
          <w:tcPr>
            <w:tcW w:w="807" w:type="pct"/>
            <w:gridSpan w:val="2"/>
            <w:tcBorders>
              <w:bottom w:val="single" w:sz="18" w:space="0" w:color="auto"/>
            </w:tcBorders>
          </w:tcPr>
          <w:p w:rsidR="007050E0" w:rsidRPr="00C00254" w:rsidRDefault="007050E0" w:rsidP="00D10579">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152(57.1)</w:t>
            </w:r>
          </w:p>
        </w:tc>
      </w:tr>
    </w:tbl>
    <w:p w:rsidR="00BC0B4F" w:rsidRDefault="00BC0B4F" w:rsidP="00FA60D8">
      <w:pPr>
        <w:spacing w:line="360" w:lineRule="auto"/>
        <w:jc w:val="both"/>
        <w:rPr>
          <w:rFonts w:ascii="Times New Roman" w:hAnsi="Times New Roman" w:cs="Times New Roman"/>
          <w:b/>
          <w:sz w:val="24"/>
          <w:szCs w:val="24"/>
        </w:rPr>
      </w:pPr>
    </w:p>
    <w:p w:rsidR="00BC0B4F" w:rsidRDefault="00BC0B4F" w:rsidP="00FA60D8">
      <w:pPr>
        <w:spacing w:line="360" w:lineRule="auto"/>
        <w:jc w:val="both"/>
        <w:rPr>
          <w:rFonts w:ascii="Times New Roman" w:hAnsi="Times New Roman" w:cs="Times New Roman"/>
          <w:b/>
          <w:sz w:val="24"/>
          <w:szCs w:val="24"/>
        </w:rPr>
      </w:pPr>
    </w:p>
    <w:p w:rsidR="006E51B8" w:rsidRPr="006E51B8" w:rsidRDefault="006E51B8" w:rsidP="006E51B8">
      <w:pPr>
        <w:spacing w:after="0" w:line="360" w:lineRule="auto"/>
        <w:jc w:val="both"/>
        <w:rPr>
          <w:rFonts w:ascii="Times New Roman" w:hAnsi="Times New Roman" w:cs="Times New Roman"/>
          <w:bCs/>
          <w:sz w:val="24"/>
          <w:szCs w:val="24"/>
        </w:rPr>
      </w:pPr>
      <w:bookmarkStart w:id="39" w:name="_Toc49069715"/>
      <w:r w:rsidRPr="006E51B8">
        <w:rPr>
          <w:rFonts w:ascii="Times New Roman" w:hAnsi="Times New Roman" w:cs="Times New Roman"/>
          <w:bCs/>
          <w:sz w:val="24"/>
          <w:szCs w:val="24"/>
        </w:rPr>
        <w:lastRenderedPageBreak/>
        <w:t xml:space="preserve">Table </w:t>
      </w:r>
      <w:r w:rsidR="00461804" w:rsidRPr="006E51B8">
        <w:rPr>
          <w:rFonts w:ascii="Times New Roman" w:hAnsi="Times New Roman" w:cs="Times New Roman"/>
          <w:bCs/>
          <w:sz w:val="24"/>
          <w:szCs w:val="24"/>
        </w:rPr>
        <w:fldChar w:fldCharType="begin"/>
      </w:r>
      <w:r w:rsidRPr="006E51B8">
        <w:rPr>
          <w:rFonts w:ascii="Times New Roman" w:hAnsi="Times New Roman" w:cs="Times New Roman"/>
          <w:bCs/>
          <w:sz w:val="24"/>
          <w:szCs w:val="24"/>
        </w:rPr>
        <w:instrText xml:space="preserve"> SEQ Table \* ARABIC </w:instrText>
      </w:r>
      <w:r w:rsidR="00461804" w:rsidRPr="006E51B8">
        <w:rPr>
          <w:rFonts w:ascii="Times New Roman" w:hAnsi="Times New Roman" w:cs="Times New Roman"/>
          <w:bCs/>
          <w:sz w:val="24"/>
          <w:szCs w:val="24"/>
        </w:rPr>
        <w:fldChar w:fldCharType="separate"/>
      </w:r>
      <w:r w:rsidRPr="006E51B8">
        <w:rPr>
          <w:rFonts w:ascii="Times New Roman" w:hAnsi="Times New Roman" w:cs="Times New Roman"/>
          <w:bCs/>
          <w:noProof/>
          <w:sz w:val="24"/>
          <w:szCs w:val="24"/>
        </w:rPr>
        <w:t>3</w:t>
      </w:r>
      <w:r w:rsidR="00461804" w:rsidRPr="006E51B8">
        <w:rPr>
          <w:rFonts w:ascii="Times New Roman" w:hAnsi="Times New Roman" w:cs="Times New Roman"/>
          <w:bCs/>
          <w:sz w:val="24"/>
          <w:szCs w:val="24"/>
        </w:rPr>
        <w:fldChar w:fldCharType="end"/>
      </w:r>
      <w:r w:rsidRPr="006E51B8">
        <w:rPr>
          <w:rFonts w:ascii="Times New Roman" w:hAnsi="Times New Roman" w:cs="Times New Roman"/>
          <w:bCs/>
          <w:sz w:val="24"/>
          <w:szCs w:val="24"/>
        </w:rPr>
        <w:t>: Prevalence of musculoskeletal disorders among patients with chronic kidney diseases attending in Saint Paul hospital, Addis Ababa, Ethiopia based on Laboratory findings (n=302)</w:t>
      </w:r>
      <w:bookmarkEnd w:id="39"/>
    </w:p>
    <w:tbl>
      <w:tblPr>
        <w:tblStyle w:val="TableGrid"/>
        <w:tblpPr w:leftFromText="180" w:rightFromText="180" w:vertAnchor="page" w:horzAnchor="margin" w:tblpY="253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0"/>
        <w:gridCol w:w="1800"/>
        <w:gridCol w:w="1440"/>
        <w:gridCol w:w="1350"/>
        <w:gridCol w:w="1546"/>
      </w:tblGrid>
      <w:tr w:rsidR="006E51B8" w:rsidRPr="00C00254" w:rsidTr="006E51B8">
        <w:tc>
          <w:tcPr>
            <w:tcW w:w="2736" w:type="pct"/>
            <w:gridSpan w:val="2"/>
            <w:vMerge w:val="restart"/>
            <w:tcBorders>
              <w:top w:val="single" w:sz="18" w:space="0" w:color="auto"/>
            </w:tcBorders>
          </w:tcPr>
          <w:p w:rsidR="006E51B8" w:rsidRPr="009909BC" w:rsidRDefault="006E51B8" w:rsidP="006E51B8">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Laboratory findings of the participants </w:t>
            </w:r>
          </w:p>
        </w:tc>
        <w:tc>
          <w:tcPr>
            <w:tcW w:w="752" w:type="pct"/>
            <w:tcBorders>
              <w:top w:val="single" w:sz="18" w:space="0" w:color="auto"/>
            </w:tcBorders>
          </w:tcPr>
          <w:p w:rsidR="006E51B8" w:rsidRPr="009909BC" w:rsidRDefault="006E51B8" w:rsidP="006E51B8">
            <w:pPr>
              <w:spacing w:line="360" w:lineRule="auto"/>
              <w:jc w:val="center"/>
              <w:rPr>
                <w:rFonts w:ascii="Times New Roman" w:hAnsi="Times New Roman" w:cs="Times New Roman"/>
                <w:b/>
                <w:sz w:val="24"/>
                <w:szCs w:val="24"/>
              </w:rPr>
            </w:pPr>
            <w:r w:rsidRPr="009909BC">
              <w:rPr>
                <w:rFonts w:ascii="Times New Roman" w:hAnsi="Times New Roman" w:cs="Times New Roman"/>
                <w:b/>
                <w:sz w:val="24"/>
                <w:szCs w:val="24"/>
              </w:rPr>
              <w:t>Total</w:t>
            </w:r>
          </w:p>
        </w:tc>
        <w:tc>
          <w:tcPr>
            <w:tcW w:w="1512" w:type="pct"/>
            <w:gridSpan w:val="2"/>
            <w:tcBorders>
              <w:top w:val="single" w:sz="18" w:space="0" w:color="auto"/>
            </w:tcBorders>
          </w:tcPr>
          <w:p w:rsidR="006E51B8" w:rsidRPr="009909BC" w:rsidRDefault="006E51B8" w:rsidP="006E51B8">
            <w:pPr>
              <w:jc w:val="center"/>
              <w:rPr>
                <w:rFonts w:ascii="Times New Roman" w:hAnsi="Times New Roman" w:cs="Times New Roman"/>
                <w:b/>
                <w:sz w:val="24"/>
                <w:szCs w:val="24"/>
              </w:rPr>
            </w:pPr>
            <w:r>
              <w:rPr>
                <w:rFonts w:ascii="Times New Roman" w:hAnsi="Times New Roman" w:cs="Times New Roman"/>
                <w:b/>
                <w:sz w:val="24"/>
                <w:szCs w:val="24"/>
              </w:rPr>
              <w:t xml:space="preserve">Did you have </w:t>
            </w:r>
            <w:r w:rsidRPr="009909BC">
              <w:rPr>
                <w:rFonts w:ascii="Times New Roman" w:hAnsi="Times New Roman" w:cs="Times New Roman"/>
                <w:b/>
                <w:sz w:val="24"/>
                <w:szCs w:val="24"/>
              </w:rPr>
              <w:t>MSDs</w:t>
            </w:r>
          </w:p>
        </w:tc>
      </w:tr>
      <w:tr w:rsidR="006E51B8" w:rsidRPr="00C00254" w:rsidTr="006E51B8">
        <w:tc>
          <w:tcPr>
            <w:tcW w:w="2736" w:type="pct"/>
            <w:gridSpan w:val="2"/>
            <w:vMerge/>
            <w:tcBorders>
              <w:bottom w:val="single" w:sz="18" w:space="0" w:color="auto"/>
            </w:tcBorders>
          </w:tcPr>
          <w:p w:rsidR="006E51B8" w:rsidRPr="009909BC" w:rsidRDefault="006E51B8" w:rsidP="006E51B8">
            <w:pPr>
              <w:spacing w:line="360" w:lineRule="auto"/>
              <w:jc w:val="center"/>
              <w:rPr>
                <w:rFonts w:ascii="Times New Roman" w:hAnsi="Times New Roman" w:cs="Times New Roman"/>
                <w:b/>
                <w:sz w:val="24"/>
                <w:szCs w:val="24"/>
              </w:rPr>
            </w:pPr>
          </w:p>
        </w:tc>
        <w:tc>
          <w:tcPr>
            <w:tcW w:w="752" w:type="pct"/>
            <w:tcBorders>
              <w:bottom w:val="single" w:sz="18" w:space="0" w:color="auto"/>
            </w:tcBorders>
          </w:tcPr>
          <w:p w:rsidR="006E51B8" w:rsidRPr="009909BC" w:rsidRDefault="006E51B8" w:rsidP="006E51B8">
            <w:pPr>
              <w:spacing w:line="360" w:lineRule="auto"/>
              <w:rPr>
                <w:rFonts w:ascii="Times New Roman" w:hAnsi="Times New Roman" w:cs="Times New Roman"/>
                <w:b/>
                <w:sz w:val="24"/>
                <w:szCs w:val="24"/>
              </w:rPr>
            </w:pPr>
            <w:r w:rsidRPr="009909BC">
              <w:rPr>
                <w:rFonts w:ascii="Times New Roman" w:hAnsi="Times New Roman" w:cs="Times New Roman"/>
                <w:b/>
                <w:sz w:val="24"/>
                <w:szCs w:val="24"/>
              </w:rPr>
              <w:t xml:space="preserve">     </w:t>
            </w:r>
            <w:r>
              <w:rPr>
                <w:rFonts w:ascii="Times New Roman" w:hAnsi="Times New Roman" w:cs="Times New Roman"/>
                <w:b/>
                <w:sz w:val="24"/>
                <w:szCs w:val="24"/>
              </w:rPr>
              <w:t xml:space="preserve">n </w:t>
            </w:r>
            <w:r w:rsidRPr="009909BC">
              <w:rPr>
                <w:rFonts w:ascii="Times New Roman" w:hAnsi="Times New Roman" w:cs="Times New Roman"/>
                <w:b/>
                <w:sz w:val="24"/>
                <w:szCs w:val="24"/>
              </w:rPr>
              <w:t>(%)</w:t>
            </w:r>
          </w:p>
        </w:tc>
        <w:tc>
          <w:tcPr>
            <w:tcW w:w="705" w:type="pct"/>
            <w:tcBorders>
              <w:bottom w:val="single" w:sz="18" w:space="0" w:color="auto"/>
            </w:tcBorders>
          </w:tcPr>
          <w:p w:rsidR="006E51B8" w:rsidRPr="009909BC" w:rsidRDefault="006E51B8" w:rsidP="006E51B8">
            <w:pPr>
              <w:rPr>
                <w:rFonts w:ascii="Times New Roman" w:hAnsi="Times New Roman" w:cs="Times New Roman"/>
                <w:b/>
                <w:sz w:val="24"/>
                <w:szCs w:val="24"/>
              </w:rPr>
            </w:pPr>
            <w:r w:rsidRPr="009909BC">
              <w:rPr>
                <w:rFonts w:ascii="Times New Roman" w:hAnsi="Times New Roman" w:cs="Times New Roman"/>
                <w:b/>
                <w:sz w:val="24"/>
                <w:szCs w:val="24"/>
              </w:rPr>
              <w:t>No (%)</w:t>
            </w:r>
          </w:p>
        </w:tc>
        <w:tc>
          <w:tcPr>
            <w:tcW w:w="807" w:type="pct"/>
            <w:tcBorders>
              <w:bottom w:val="single" w:sz="18" w:space="0" w:color="auto"/>
            </w:tcBorders>
          </w:tcPr>
          <w:p w:rsidR="006E51B8" w:rsidRPr="009909BC" w:rsidRDefault="006E51B8" w:rsidP="006E51B8">
            <w:pPr>
              <w:rPr>
                <w:rFonts w:ascii="Times New Roman" w:hAnsi="Times New Roman" w:cs="Times New Roman"/>
                <w:b/>
                <w:sz w:val="24"/>
                <w:szCs w:val="24"/>
              </w:rPr>
            </w:pPr>
            <w:r w:rsidRPr="009909BC">
              <w:rPr>
                <w:rFonts w:ascii="Times New Roman" w:hAnsi="Times New Roman" w:cs="Times New Roman"/>
                <w:b/>
                <w:sz w:val="24"/>
                <w:szCs w:val="24"/>
              </w:rPr>
              <w:t>Yes</w:t>
            </w:r>
            <w:r>
              <w:rPr>
                <w:rFonts w:ascii="Times New Roman" w:hAnsi="Times New Roman" w:cs="Times New Roman"/>
                <w:b/>
                <w:sz w:val="24"/>
                <w:szCs w:val="24"/>
              </w:rPr>
              <w:t xml:space="preserve"> </w:t>
            </w:r>
            <w:r w:rsidRPr="009909BC">
              <w:rPr>
                <w:rFonts w:ascii="Times New Roman" w:hAnsi="Times New Roman" w:cs="Times New Roman"/>
                <w:b/>
                <w:sz w:val="24"/>
                <w:szCs w:val="24"/>
              </w:rPr>
              <w:t>(%)</w:t>
            </w:r>
          </w:p>
        </w:tc>
      </w:tr>
      <w:tr w:rsidR="006E51B8" w:rsidRPr="00C00254" w:rsidTr="006E51B8">
        <w:tc>
          <w:tcPr>
            <w:tcW w:w="1796" w:type="pct"/>
            <w:vMerge w:val="restart"/>
            <w:tcBorders>
              <w:top w:val="single" w:sz="18" w:space="0" w:color="auto"/>
            </w:tcBorders>
          </w:tcPr>
          <w:p w:rsidR="006E51B8" w:rsidRPr="00C00254" w:rsidRDefault="006E51B8" w:rsidP="006E51B8">
            <w:pPr>
              <w:rPr>
                <w:rFonts w:ascii="Times New Roman" w:hAnsi="Times New Roman" w:cs="Times New Roman"/>
                <w:sz w:val="24"/>
                <w:szCs w:val="24"/>
              </w:rPr>
            </w:pPr>
            <w:r w:rsidRPr="00C00254">
              <w:rPr>
                <w:rFonts w:ascii="Times New Roman" w:hAnsi="Times New Roman" w:cs="Times New Roman"/>
                <w:b/>
                <w:sz w:val="24"/>
                <w:szCs w:val="24"/>
              </w:rPr>
              <w:t>Parathyroid hormone level</w:t>
            </w:r>
          </w:p>
        </w:tc>
        <w:tc>
          <w:tcPr>
            <w:tcW w:w="940" w:type="pct"/>
            <w:tcBorders>
              <w:top w:val="single" w:sz="18" w:space="0" w:color="auto"/>
            </w:tcBorders>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≤65 </w:t>
            </w:r>
            <w:proofErr w:type="spellStart"/>
            <w:r w:rsidRPr="00C00254">
              <w:rPr>
                <w:rFonts w:ascii="Times New Roman" w:hAnsi="Times New Roman" w:cs="Times New Roman"/>
                <w:sz w:val="24"/>
                <w:szCs w:val="24"/>
              </w:rPr>
              <w:t>pg</w:t>
            </w:r>
            <w:proofErr w:type="spellEnd"/>
            <w:r w:rsidRPr="00C00254">
              <w:rPr>
                <w:rFonts w:ascii="Times New Roman" w:hAnsi="Times New Roman" w:cs="Times New Roman"/>
                <w:sz w:val="24"/>
                <w:szCs w:val="24"/>
              </w:rPr>
              <w:t>/ml</w:t>
            </w:r>
          </w:p>
        </w:tc>
        <w:tc>
          <w:tcPr>
            <w:tcW w:w="752" w:type="pct"/>
            <w:tcBorders>
              <w:top w:val="single" w:sz="18" w:space="0" w:color="auto"/>
            </w:tcBorders>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35(11.6)</w:t>
            </w:r>
          </w:p>
        </w:tc>
        <w:tc>
          <w:tcPr>
            <w:tcW w:w="705" w:type="pct"/>
            <w:tcBorders>
              <w:top w:val="single" w:sz="18" w:space="0" w:color="auto"/>
            </w:tcBorders>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13(37.1)</w:t>
            </w:r>
          </w:p>
        </w:tc>
        <w:tc>
          <w:tcPr>
            <w:tcW w:w="807" w:type="pct"/>
            <w:tcBorders>
              <w:top w:val="single" w:sz="18" w:space="0" w:color="auto"/>
            </w:tcBorders>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22(62.9)</w:t>
            </w:r>
          </w:p>
        </w:tc>
      </w:tr>
      <w:tr w:rsidR="006E51B8" w:rsidRPr="00C00254" w:rsidTr="006E51B8">
        <w:tc>
          <w:tcPr>
            <w:tcW w:w="1796" w:type="pct"/>
            <w:vMerge/>
          </w:tcPr>
          <w:p w:rsidR="006E51B8" w:rsidRPr="00C00254" w:rsidRDefault="006E51B8" w:rsidP="006E51B8">
            <w:pPr>
              <w:rPr>
                <w:rFonts w:ascii="Times New Roman" w:hAnsi="Times New Roman" w:cs="Times New Roman"/>
                <w:b/>
                <w:sz w:val="24"/>
                <w:szCs w:val="24"/>
              </w:rPr>
            </w:pPr>
          </w:p>
        </w:tc>
        <w:tc>
          <w:tcPr>
            <w:tcW w:w="940"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65.1-99.9 </w:t>
            </w:r>
            <w:proofErr w:type="spellStart"/>
            <w:r w:rsidRPr="00C00254">
              <w:rPr>
                <w:rFonts w:ascii="Times New Roman" w:hAnsi="Times New Roman" w:cs="Times New Roman"/>
                <w:sz w:val="24"/>
                <w:szCs w:val="24"/>
              </w:rPr>
              <w:t>pg</w:t>
            </w:r>
            <w:proofErr w:type="spellEnd"/>
            <w:r w:rsidRPr="00C00254">
              <w:rPr>
                <w:rFonts w:ascii="Times New Roman" w:hAnsi="Times New Roman" w:cs="Times New Roman"/>
                <w:sz w:val="24"/>
                <w:szCs w:val="24"/>
              </w:rPr>
              <w:t>/ml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122(40.4)</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65(53.3)</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57(46.7)</w:t>
            </w:r>
          </w:p>
        </w:tc>
      </w:tr>
      <w:tr w:rsidR="006E51B8" w:rsidRPr="00C00254" w:rsidTr="006E51B8">
        <w:tc>
          <w:tcPr>
            <w:tcW w:w="1796" w:type="pct"/>
            <w:vMerge/>
          </w:tcPr>
          <w:p w:rsidR="006E51B8" w:rsidRPr="00C00254" w:rsidRDefault="006E51B8" w:rsidP="006E51B8">
            <w:pPr>
              <w:rPr>
                <w:rFonts w:ascii="Times New Roman" w:hAnsi="Times New Roman" w:cs="Times New Roman"/>
                <w:b/>
                <w:sz w:val="24"/>
                <w:szCs w:val="24"/>
              </w:rPr>
            </w:pPr>
          </w:p>
        </w:tc>
        <w:tc>
          <w:tcPr>
            <w:tcW w:w="940"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 xml:space="preserve">≥ 100 </w:t>
            </w:r>
            <w:proofErr w:type="spellStart"/>
            <w:r w:rsidRPr="00C00254">
              <w:rPr>
                <w:rFonts w:ascii="Times New Roman" w:hAnsi="Times New Roman" w:cs="Times New Roman"/>
                <w:sz w:val="24"/>
                <w:szCs w:val="24"/>
              </w:rPr>
              <w:t>pg</w:t>
            </w:r>
            <w:proofErr w:type="spellEnd"/>
            <w:r w:rsidRPr="00C00254">
              <w:rPr>
                <w:rFonts w:ascii="Times New Roman" w:hAnsi="Times New Roman" w:cs="Times New Roman"/>
                <w:sz w:val="24"/>
                <w:szCs w:val="24"/>
              </w:rPr>
              <w:t>/ml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145(48.0)</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47(32.4)</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98(67.6)</w:t>
            </w:r>
          </w:p>
        </w:tc>
      </w:tr>
      <w:tr w:rsidR="006E51B8" w:rsidRPr="00C00254" w:rsidTr="006E51B8">
        <w:tc>
          <w:tcPr>
            <w:tcW w:w="1796" w:type="pct"/>
            <w:vMerge w:val="restart"/>
          </w:tcPr>
          <w:p w:rsidR="006E51B8" w:rsidRPr="00C00254" w:rsidRDefault="006E51B8" w:rsidP="006E51B8">
            <w:pPr>
              <w:rPr>
                <w:rFonts w:ascii="Times New Roman" w:hAnsi="Times New Roman" w:cs="Times New Roman"/>
                <w:b/>
                <w:sz w:val="24"/>
                <w:szCs w:val="24"/>
              </w:rPr>
            </w:pPr>
            <w:r w:rsidRPr="00C00254">
              <w:rPr>
                <w:rFonts w:ascii="Times New Roman" w:hAnsi="Times New Roman" w:cs="Times New Roman"/>
                <w:b/>
                <w:sz w:val="24"/>
                <w:szCs w:val="24"/>
              </w:rPr>
              <w:t xml:space="preserve">Calcium level </w:t>
            </w:r>
          </w:p>
        </w:tc>
        <w:tc>
          <w:tcPr>
            <w:tcW w:w="940"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&lt;8.4 mg/dl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210(69.5)</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62(29.5)</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148(70.6)</w:t>
            </w:r>
          </w:p>
        </w:tc>
      </w:tr>
      <w:tr w:rsidR="006E51B8" w:rsidRPr="00C00254" w:rsidTr="006E51B8">
        <w:tc>
          <w:tcPr>
            <w:tcW w:w="1796" w:type="pct"/>
            <w:vMerge/>
          </w:tcPr>
          <w:p w:rsidR="006E51B8" w:rsidRPr="00C00254" w:rsidRDefault="006E51B8" w:rsidP="006E51B8">
            <w:pPr>
              <w:rPr>
                <w:rFonts w:ascii="Times New Roman" w:hAnsi="Times New Roman" w:cs="Times New Roman"/>
                <w:b/>
                <w:sz w:val="24"/>
                <w:szCs w:val="24"/>
              </w:rPr>
            </w:pPr>
          </w:p>
        </w:tc>
        <w:tc>
          <w:tcPr>
            <w:tcW w:w="940"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≥8.4 mg/dl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92(30.5)</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63(68.5)</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29(31.5)</w:t>
            </w:r>
          </w:p>
        </w:tc>
      </w:tr>
      <w:tr w:rsidR="006E51B8" w:rsidRPr="00C00254" w:rsidTr="006E51B8">
        <w:tc>
          <w:tcPr>
            <w:tcW w:w="1796" w:type="pct"/>
            <w:vMerge w:val="restart"/>
          </w:tcPr>
          <w:p w:rsidR="006E51B8" w:rsidRPr="00C00254" w:rsidRDefault="006E51B8" w:rsidP="006E51B8">
            <w:pPr>
              <w:rPr>
                <w:rFonts w:ascii="Times New Roman" w:hAnsi="Times New Roman" w:cs="Times New Roman"/>
                <w:b/>
                <w:sz w:val="24"/>
                <w:szCs w:val="24"/>
              </w:rPr>
            </w:pPr>
            <w:r w:rsidRPr="00C00254">
              <w:rPr>
                <w:rFonts w:ascii="Times New Roman" w:hAnsi="Times New Roman" w:cs="Times New Roman"/>
                <w:b/>
                <w:sz w:val="24"/>
                <w:szCs w:val="24"/>
              </w:rPr>
              <w:t>Serum 25 hydroxyl vit D level</w:t>
            </w:r>
          </w:p>
        </w:tc>
        <w:tc>
          <w:tcPr>
            <w:tcW w:w="940" w:type="pct"/>
          </w:tcPr>
          <w:p w:rsidR="006E51B8" w:rsidRPr="00C00254" w:rsidRDefault="006E51B8" w:rsidP="006E51B8">
            <w:pPr>
              <w:spacing w:line="360" w:lineRule="auto"/>
              <w:rPr>
                <w:rFonts w:ascii="Times New Roman" w:hAnsi="Times New Roman" w:cs="Times New Roman"/>
                <w:b/>
                <w:sz w:val="24"/>
                <w:szCs w:val="24"/>
              </w:rPr>
            </w:pPr>
            <w:r w:rsidRPr="00C00254">
              <w:rPr>
                <w:rFonts w:ascii="Times New Roman" w:hAnsi="Times New Roman" w:cs="Times New Roman"/>
                <w:b/>
                <w:sz w:val="24"/>
                <w:szCs w:val="24"/>
              </w:rPr>
              <w:t>&lt;</w:t>
            </w:r>
            <w:r w:rsidRPr="00C00254">
              <w:rPr>
                <w:rFonts w:ascii="Times New Roman" w:hAnsi="Times New Roman" w:cs="Times New Roman"/>
                <w:sz w:val="24"/>
                <w:szCs w:val="24"/>
              </w:rPr>
              <w:t>20 ng/ml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111(36.8)</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38(34.2)</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73(65.8)</w:t>
            </w:r>
          </w:p>
        </w:tc>
      </w:tr>
      <w:tr w:rsidR="006E51B8" w:rsidRPr="00C00254" w:rsidTr="006E51B8">
        <w:tc>
          <w:tcPr>
            <w:tcW w:w="1796" w:type="pct"/>
            <w:vMerge/>
          </w:tcPr>
          <w:p w:rsidR="006E51B8" w:rsidRPr="00C00254" w:rsidRDefault="006E51B8" w:rsidP="006E51B8">
            <w:pPr>
              <w:rPr>
                <w:rFonts w:ascii="Times New Roman" w:hAnsi="Times New Roman" w:cs="Times New Roman"/>
                <w:b/>
                <w:sz w:val="24"/>
                <w:szCs w:val="24"/>
              </w:rPr>
            </w:pPr>
          </w:p>
        </w:tc>
        <w:tc>
          <w:tcPr>
            <w:tcW w:w="940"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20-29 ng/ml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155(51.3)</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61(39.4)</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94(60.6)</w:t>
            </w:r>
          </w:p>
        </w:tc>
      </w:tr>
      <w:tr w:rsidR="006E51B8" w:rsidRPr="00C00254" w:rsidTr="006E51B8">
        <w:tc>
          <w:tcPr>
            <w:tcW w:w="1796" w:type="pct"/>
            <w:vMerge/>
          </w:tcPr>
          <w:p w:rsidR="006E51B8" w:rsidRPr="00C00254" w:rsidRDefault="006E51B8" w:rsidP="006E51B8">
            <w:pPr>
              <w:rPr>
                <w:rFonts w:ascii="Times New Roman" w:hAnsi="Times New Roman" w:cs="Times New Roman"/>
                <w:b/>
                <w:sz w:val="24"/>
                <w:szCs w:val="24"/>
              </w:rPr>
            </w:pPr>
          </w:p>
        </w:tc>
        <w:tc>
          <w:tcPr>
            <w:tcW w:w="940"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≥30 ng/ml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36(11.9)</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26(72.2)</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10(27.8)</w:t>
            </w:r>
          </w:p>
        </w:tc>
      </w:tr>
      <w:tr w:rsidR="006E51B8" w:rsidRPr="00C00254" w:rsidTr="006E51B8">
        <w:tc>
          <w:tcPr>
            <w:tcW w:w="1796" w:type="pct"/>
            <w:vMerge w:val="restart"/>
          </w:tcPr>
          <w:p w:rsidR="006E51B8" w:rsidRPr="00C00254" w:rsidRDefault="006E51B8" w:rsidP="006E51B8">
            <w:pPr>
              <w:rPr>
                <w:rFonts w:ascii="Times New Roman" w:hAnsi="Times New Roman" w:cs="Times New Roman"/>
                <w:b/>
                <w:sz w:val="24"/>
                <w:szCs w:val="24"/>
              </w:rPr>
            </w:pPr>
            <w:r w:rsidRPr="00C00254">
              <w:rPr>
                <w:rFonts w:ascii="Times New Roman" w:hAnsi="Times New Roman" w:cs="Times New Roman"/>
                <w:b/>
                <w:sz w:val="24"/>
                <w:szCs w:val="24"/>
              </w:rPr>
              <w:t>CRP level</w:t>
            </w:r>
          </w:p>
        </w:tc>
        <w:tc>
          <w:tcPr>
            <w:tcW w:w="940" w:type="pct"/>
          </w:tcPr>
          <w:p w:rsidR="006E51B8" w:rsidRPr="00C00254" w:rsidRDefault="006E51B8" w:rsidP="006E51B8">
            <w:pPr>
              <w:spacing w:line="360" w:lineRule="auto"/>
              <w:rPr>
                <w:rFonts w:ascii="Times New Roman" w:hAnsi="Times New Roman" w:cs="Times New Roman"/>
                <w:sz w:val="24"/>
                <w:szCs w:val="24"/>
              </w:rPr>
            </w:pPr>
            <w:r>
              <w:rPr>
                <w:rFonts w:ascii="Times New Roman" w:hAnsi="Times New Roman" w:cs="Times New Roman"/>
                <w:sz w:val="24"/>
                <w:szCs w:val="24"/>
              </w:rPr>
              <w:t>≤5 mg/l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33(10.9)</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22(66.7)</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11(33.3)</w:t>
            </w:r>
          </w:p>
        </w:tc>
      </w:tr>
      <w:tr w:rsidR="006E51B8" w:rsidRPr="00C00254" w:rsidTr="006E51B8">
        <w:tc>
          <w:tcPr>
            <w:tcW w:w="1796" w:type="pct"/>
            <w:vMerge/>
          </w:tcPr>
          <w:p w:rsidR="006E51B8" w:rsidRPr="00C00254" w:rsidRDefault="006E51B8" w:rsidP="006E51B8">
            <w:pPr>
              <w:rPr>
                <w:rFonts w:ascii="Times New Roman" w:hAnsi="Times New Roman" w:cs="Times New Roman"/>
                <w:b/>
                <w:sz w:val="24"/>
                <w:szCs w:val="24"/>
              </w:rPr>
            </w:pPr>
          </w:p>
        </w:tc>
        <w:tc>
          <w:tcPr>
            <w:tcW w:w="940" w:type="pct"/>
          </w:tcPr>
          <w:p w:rsidR="006E51B8" w:rsidRPr="00C00254" w:rsidRDefault="006E51B8" w:rsidP="006E51B8">
            <w:pPr>
              <w:spacing w:line="360" w:lineRule="auto"/>
              <w:rPr>
                <w:rFonts w:ascii="Times New Roman" w:hAnsi="Times New Roman" w:cs="Times New Roman"/>
                <w:sz w:val="24"/>
                <w:szCs w:val="24"/>
              </w:rPr>
            </w:pPr>
            <w:r>
              <w:rPr>
                <w:rFonts w:ascii="Times New Roman" w:hAnsi="Times New Roman" w:cs="Times New Roman"/>
                <w:sz w:val="24"/>
                <w:szCs w:val="24"/>
              </w:rPr>
              <w:t>&gt;5 mg/l</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269(89.1)</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103(38.3)</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166(61.7)</w:t>
            </w:r>
          </w:p>
        </w:tc>
      </w:tr>
      <w:tr w:rsidR="006E51B8" w:rsidRPr="00C00254" w:rsidTr="006E51B8">
        <w:tc>
          <w:tcPr>
            <w:tcW w:w="1796" w:type="pct"/>
            <w:vMerge w:val="restart"/>
          </w:tcPr>
          <w:p w:rsidR="006E51B8" w:rsidRPr="00C00254" w:rsidRDefault="006E51B8" w:rsidP="006E51B8">
            <w:pPr>
              <w:rPr>
                <w:rFonts w:ascii="Times New Roman" w:hAnsi="Times New Roman" w:cs="Times New Roman"/>
                <w:b/>
                <w:sz w:val="24"/>
                <w:szCs w:val="24"/>
              </w:rPr>
            </w:pPr>
            <w:r w:rsidRPr="00C00254">
              <w:rPr>
                <w:rFonts w:ascii="Times New Roman" w:hAnsi="Times New Roman" w:cs="Times New Roman"/>
                <w:b/>
                <w:sz w:val="24"/>
                <w:szCs w:val="24"/>
              </w:rPr>
              <w:t>Neutrophils level</w:t>
            </w:r>
          </w:p>
        </w:tc>
        <w:tc>
          <w:tcPr>
            <w:tcW w:w="940"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&lt; 1500 mm</w:t>
            </w:r>
            <w:r w:rsidRPr="00C00254">
              <w:rPr>
                <w:rFonts w:ascii="Times New Roman" w:hAnsi="Times New Roman" w:cs="Times New Roman"/>
                <w:sz w:val="24"/>
                <w:szCs w:val="24"/>
                <w:vertAlign w:val="superscript"/>
              </w:rPr>
              <w:t>3</w:t>
            </w:r>
          </w:p>
        </w:tc>
        <w:tc>
          <w:tcPr>
            <w:tcW w:w="752" w:type="pct"/>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41(13.6)</w:t>
            </w:r>
          </w:p>
        </w:tc>
        <w:tc>
          <w:tcPr>
            <w:tcW w:w="705"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15(36.6)</w:t>
            </w:r>
          </w:p>
        </w:tc>
        <w:tc>
          <w:tcPr>
            <w:tcW w:w="807" w:type="pct"/>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26(63.4)</w:t>
            </w:r>
          </w:p>
        </w:tc>
      </w:tr>
      <w:tr w:rsidR="006E51B8" w:rsidRPr="00C00254" w:rsidTr="006E51B8">
        <w:tc>
          <w:tcPr>
            <w:tcW w:w="1796" w:type="pct"/>
            <w:vMerge/>
            <w:tcBorders>
              <w:bottom w:val="single" w:sz="18" w:space="0" w:color="auto"/>
            </w:tcBorders>
          </w:tcPr>
          <w:p w:rsidR="006E51B8" w:rsidRPr="00C00254" w:rsidRDefault="006E51B8" w:rsidP="006E51B8">
            <w:pPr>
              <w:rPr>
                <w:rFonts w:ascii="Times New Roman" w:hAnsi="Times New Roman" w:cs="Times New Roman"/>
                <w:b/>
                <w:sz w:val="24"/>
                <w:szCs w:val="24"/>
              </w:rPr>
            </w:pPr>
          </w:p>
        </w:tc>
        <w:tc>
          <w:tcPr>
            <w:tcW w:w="940" w:type="pct"/>
            <w:tcBorders>
              <w:bottom w:val="single" w:sz="18" w:space="0" w:color="auto"/>
            </w:tcBorders>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≥1500 mm</w:t>
            </w:r>
            <w:r w:rsidRPr="00C00254">
              <w:rPr>
                <w:rFonts w:ascii="Times New Roman" w:hAnsi="Times New Roman" w:cs="Times New Roman"/>
                <w:sz w:val="24"/>
                <w:szCs w:val="24"/>
                <w:vertAlign w:val="superscript"/>
              </w:rPr>
              <w:t>3</w:t>
            </w:r>
          </w:p>
        </w:tc>
        <w:tc>
          <w:tcPr>
            <w:tcW w:w="752" w:type="pct"/>
            <w:tcBorders>
              <w:bottom w:val="single" w:sz="18" w:space="0" w:color="auto"/>
            </w:tcBorders>
          </w:tcPr>
          <w:p w:rsidR="006E51B8" w:rsidRPr="00C00254" w:rsidRDefault="006E51B8" w:rsidP="006E51B8">
            <w:pPr>
              <w:spacing w:line="360" w:lineRule="auto"/>
              <w:rPr>
                <w:rFonts w:ascii="Times New Roman" w:hAnsi="Times New Roman" w:cs="Times New Roman"/>
                <w:sz w:val="24"/>
                <w:szCs w:val="24"/>
              </w:rPr>
            </w:pPr>
            <w:r w:rsidRPr="00C00254">
              <w:rPr>
                <w:rFonts w:ascii="Times New Roman" w:hAnsi="Times New Roman" w:cs="Times New Roman"/>
                <w:sz w:val="24"/>
                <w:szCs w:val="24"/>
              </w:rPr>
              <w:t>261(86.4)</w:t>
            </w:r>
          </w:p>
        </w:tc>
        <w:tc>
          <w:tcPr>
            <w:tcW w:w="705" w:type="pct"/>
            <w:tcBorders>
              <w:bottom w:val="single" w:sz="18" w:space="0" w:color="auto"/>
            </w:tcBorders>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110(42.1)</w:t>
            </w:r>
          </w:p>
        </w:tc>
        <w:tc>
          <w:tcPr>
            <w:tcW w:w="807" w:type="pct"/>
            <w:tcBorders>
              <w:bottom w:val="single" w:sz="18" w:space="0" w:color="auto"/>
            </w:tcBorders>
          </w:tcPr>
          <w:p w:rsidR="006E51B8" w:rsidRPr="00C00254" w:rsidRDefault="006E51B8" w:rsidP="006E51B8">
            <w:pPr>
              <w:spacing w:after="200" w:line="276" w:lineRule="auto"/>
              <w:rPr>
                <w:rFonts w:ascii="Times New Roman" w:hAnsi="Times New Roman" w:cs="Times New Roman"/>
                <w:sz w:val="24"/>
                <w:szCs w:val="24"/>
              </w:rPr>
            </w:pPr>
            <w:r w:rsidRPr="00C00254">
              <w:rPr>
                <w:rFonts w:ascii="Times New Roman" w:hAnsi="Times New Roman" w:cs="Times New Roman"/>
                <w:sz w:val="24"/>
                <w:szCs w:val="24"/>
              </w:rPr>
              <w:t>151(57.8)</w:t>
            </w:r>
          </w:p>
        </w:tc>
      </w:tr>
    </w:tbl>
    <w:p w:rsidR="00BC0B4F" w:rsidRDefault="00BC0B4F" w:rsidP="00FA60D8">
      <w:pPr>
        <w:spacing w:line="360" w:lineRule="auto"/>
        <w:jc w:val="both"/>
        <w:rPr>
          <w:rFonts w:ascii="Times New Roman" w:hAnsi="Times New Roman" w:cs="Times New Roman"/>
          <w:b/>
          <w:sz w:val="24"/>
          <w:szCs w:val="24"/>
        </w:rPr>
      </w:pPr>
    </w:p>
    <w:p w:rsidR="00BC0B4F" w:rsidRDefault="00BC0B4F" w:rsidP="00FA60D8">
      <w:pPr>
        <w:spacing w:line="360" w:lineRule="auto"/>
        <w:jc w:val="both"/>
        <w:rPr>
          <w:rFonts w:ascii="Times New Roman" w:hAnsi="Times New Roman" w:cs="Times New Roman"/>
          <w:b/>
          <w:sz w:val="24"/>
          <w:szCs w:val="24"/>
        </w:rPr>
      </w:pPr>
    </w:p>
    <w:p w:rsidR="00E9449B" w:rsidRDefault="00E9449B" w:rsidP="00FA60D8">
      <w:pPr>
        <w:spacing w:line="360" w:lineRule="auto"/>
        <w:jc w:val="both"/>
        <w:rPr>
          <w:rFonts w:ascii="Times New Roman" w:hAnsi="Times New Roman" w:cs="Times New Roman"/>
          <w:b/>
          <w:sz w:val="24"/>
          <w:szCs w:val="24"/>
        </w:rPr>
        <w:sectPr w:rsidR="00E9449B">
          <w:footerReference w:type="default" r:id="rId8"/>
          <w:pgSz w:w="12240" w:h="15840"/>
          <w:pgMar w:top="1440" w:right="1440" w:bottom="1440" w:left="1440" w:header="720" w:footer="720" w:gutter="0"/>
          <w:cols w:space="720"/>
          <w:docGrid w:linePitch="360"/>
        </w:sectPr>
      </w:pPr>
    </w:p>
    <w:p w:rsidR="00E9449B" w:rsidRPr="006A4104" w:rsidRDefault="00E9449B" w:rsidP="006A4104">
      <w:pPr>
        <w:spacing w:line="240" w:lineRule="auto"/>
        <w:rPr>
          <w:rFonts w:ascii="Times New Roman" w:hAnsi="Times New Roman" w:cs="Times New Roman"/>
          <w:bCs/>
          <w:sz w:val="24"/>
        </w:rPr>
      </w:pPr>
      <w:bookmarkStart w:id="40" w:name="_Toc49069716"/>
      <w:r w:rsidRPr="006A4104">
        <w:rPr>
          <w:rFonts w:ascii="Times New Roman" w:hAnsi="Times New Roman" w:cs="Times New Roman"/>
          <w:bCs/>
          <w:sz w:val="24"/>
        </w:rPr>
        <w:lastRenderedPageBreak/>
        <w:t xml:space="preserve">Table </w:t>
      </w:r>
      <w:r w:rsidR="00461804" w:rsidRPr="006A4104">
        <w:rPr>
          <w:rFonts w:ascii="Times New Roman" w:hAnsi="Times New Roman" w:cs="Times New Roman"/>
          <w:bCs/>
          <w:sz w:val="24"/>
        </w:rPr>
        <w:fldChar w:fldCharType="begin"/>
      </w:r>
      <w:r w:rsidRPr="006A4104">
        <w:rPr>
          <w:rFonts w:ascii="Times New Roman" w:hAnsi="Times New Roman" w:cs="Times New Roman"/>
          <w:bCs/>
          <w:sz w:val="24"/>
        </w:rPr>
        <w:instrText xml:space="preserve"> SEQ Table \* ARABIC </w:instrText>
      </w:r>
      <w:r w:rsidR="00461804" w:rsidRPr="006A4104">
        <w:rPr>
          <w:rFonts w:ascii="Times New Roman" w:hAnsi="Times New Roman" w:cs="Times New Roman"/>
          <w:bCs/>
          <w:sz w:val="24"/>
        </w:rPr>
        <w:fldChar w:fldCharType="separate"/>
      </w:r>
      <w:r w:rsidRPr="006A4104">
        <w:rPr>
          <w:rFonts w:ascii="Times New Roman" w:hAnsi="Times New Roman" w:cs="Times New Roman"/>
          <w:bCs/>
          <w:noProof/>
          <w:sz w:val="24"/>
        </w:rPr>
        <w:t>4</w:t>
      </w:r>
      <w:r w:rsidR="00461804" w:rsidRPr="006A4104">
        <w:rPr>
          <w:rFonts w:ascii="Times New Roman" w:hAnsi="Times New Roman" w:cs="Times New Roman"/>
          <w:bCs/>
          <w:sz w:val="24"/>
        </w:rPr>
        <w:fldChar w:fldCharType="end"/>
      </w:r>
      <w:r w:rsidRPr="006A4104">
        <w:rPr>
          <w:rFonts w:ascii="Times New Roman" w:hAnsi="Times New Roman" w:cs="Times New Roman"/>
          <w:bCs/>
          <w:sz w:val="24"/>
        </w:rPr>
        <w:t xml:space="preserve">: Factors associated with </w:t>
      </w:r>
      <w:r w:rsidR="008C6991">
        <w:rPr>
          <w:rFonts w:ascii="Times New Roman" w:hAnsi="Times New Roman" w:cs="Times New Roman"/>
          <w:bCs/>
          <w:sz w:val="24"/>
        </w:rPr>
        <w:t>MSDs</w:t>
      </w:r>
      <w:r w:rsidR="008C6991" w:rsidRPr="006A4104">
        <w:rPr>
          <w:rFonts w:ascii="Times New Roman" w:hAnsi="Times New Roman" w:cs="Times New Roman"/>
          <w:bCs/>
          <w:sz w:val="24"/>
        </w:rPr>
        <w:t xml:space="preserve"> </w:t>
      </w:r>
      <w:r w:rsidRPr="006A4104">
        <w:rPr>
          <w:rFonts w:ascii="Times New Roman" w:hAnsi="Times New Roman" w:cs="Times New Roman"/>
          <w:bCs/>
          <w:sz w:val="24"/>
        </w:rPr>
        <w:t>among</w:t>
      </w:r>
      <w:r w:rsidRPr="006A4104">
        <w:rPr>
          <w:rFonts w:ascii="Times New Roman" w:hAnsi="Times New Roman" w:cs="Times New Roman"/>
          <w:b/>
          <w:bCs/>
          <w:sz w:val="24"/>
        </w:rPr>
        <w:t xml:space="preserve"> </w:t>
      </w:r>
      <w:r w:rsidRPr="006A4104">
        <w:rPr>
          <w:rFonts w:ascii="Times New Roman" w:hAnsi="Times New Roman" w:cs="Times New Roman"/>
          <w:bCs/>
          <w:sz w:val="24"/>
        </w:rPr>
        <w:t>patients with chronic kidney diseases attending in Saint Paul hospital, Addis Ababa, Ethiopia (n=302)</w:t>
      </w:r>
      <w:bookmarkEnd w:id="40"/>
    </w:p>
    <w:tbl>
      <w:tblPr>
        <w:tblStyle w:val="TableGrid"/>
        <w:tblW w:w="14738" w:type="dxa"/>
        <w:tblInd w:w="-8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1912"/>
        <w:gridCol w:w="1170"/>
        <w:gridCol w:w="1148"/>
        <w:gridCol w:w="2491"/>
        <w:gridCol w:w="1510"/>
        <w:gridCol w:w="2572"/>
        <w:gridCol w:w="1235"/>
      </w:tblGrid>
      <w:tr w:rsidR="00D10579" w:rsidRPr="00D10579" w:rsidTr="00AA32C3">
        <w:trPr>
          <w:trHeight w:val="20"/>
        </w:trPr>
        <w:tc>
          <w:tcPr>
            <w:tcW w:w="4612" w:type="dxa"/>
            <w:gridSpan w:val="2"/>
            <w:vMerge w:val="restart"/>
            <w:tcBorders>
              <w:top w:val="single" w:sz="18" w:space="0" w:color="auto"/>
            </w:tcBorders>
          </w:tcPr>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sz w:val="24"/>
                <w:szCs w:val="24"/>
              </w:rPr>
              <w:t xml:space="preserve">    </w:t>
            </w:r>
            <w:r w:rsidRPr="00D10579">
              <w:rPr>
                <w:rFonts w:ascii="Times New Roman" w:hAnsi="Times New Roman" w:cs="Times New Roman"/>
                <w:b/>
                <w:sz w:val="24"/>
                <w:szCs w:val="24"/>
              </w:rPr>
              <w:t>Characteristics of  the participants</w:t>
            </w:r>
          </w:p>
        </w:tc>
        <w:tc>
          <w:tcPr>
            <w:tcW w:w="2318" w:type="dxa"/>
            <w:gridSpan w:val="2"/>
            <w:tcBorders>
              <w:top w:val="single" w:sz="18" w:space="0" w:color="auto"/>
            </w:tcBorders>
          </w:tcPr>
          <w:p w:rsidR="00D10579" w:rsidRPr="00D10579" w:rsidRDefault="00D10579" w:rsidP="00D10579">
            <w:pPr>
              <w:jc w:val="center"/>
              <w:rPr>
                <w:rFonts w:ascii="Times New Roman" w:hAnsi="Times New Roman" w:cs="Times New Roman"/>
                <w:b/>
                <w:sz w:val="24"/>
                <w:szCs w:val="24"/>
              </w:rPr>
            </w:pPr>
            <w:r w:rsidRPr="00D10579">
              <w:rPr>
                <w:rFonts w:ascii="Times New Roman" w:hAnsi="Times New Roman" w:cs="Times New Roman"/>
                <w:b/>
                <w:sz w:val="24"/>
                <w:szCs w:val="24"/>
              </w:rPr>
              <w:t>Did you have MSDs</w:t>
            </w:r>
          </w:p>
        </w:tc>
        <w:tc>
          <w:tcPr>
            <w:tcW w:w="2491" w:type="dxa"/>
            <w:vMerge w:val="restart"/>
            <w:tcBorders>
              <w:top w:val="single" w:sz="18" w:space="0" w:color="auto"/>
            </w:tcBorders>
          </w:tcPr>
          <w:p w:rsidR="00D10579" w:rsidRPr="00D10579" w:rsidRDefault="00D10579" w:rsidP="00D10579">
            <w:pPr>
              <w:rPr>
                <w:rFonts w:ascii="Times New Roman" w:hAnsi="Times New Roman" w:cs="Times New Roman"/>
                <w:sz w:val="24"/>
                <w:szCs w:val="24"/>
              </w:rPr>
            </w:pPr>
          </w:p>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COR (95% CI)</w:t>
            </w:r>
          </w:p>
        </w:tc>
        <w:tc>
          <w:tcPr>
            <w:tcW w:w="1510" w:type="dxa"/>
            <w:vMerge w:val="restart"/>
            <w:tcBorders>
              <w:top w:val="single" w:sz="18" w:space="0" w:color="auto"/>
            </w:tcBorders>
          </w:tcPr>
          <w:p w:rsidR="00D10579" w:rsidRPr="00D10579" w:rsidRDefault="00D10579" w:rsidP="00D10579">
            <w:pPr>
              <w:rPr>
                <w:rFonts w:ascii="Times New Roman" w:hAnsi="Times New Roman" w:cs="Times New Roman"/>
                <w:sz w:val="24"/>
                <w:szCs w:val="24"/>
              </w:rPr>
            </w:pPr>
          </w:p>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P-value</w:t>
            </w:r>
          </w:p>
        </w:tc>
        <w:tc>
          <w:tcPr>
            <w:tcW w:w="2572" w:type="dxa"/>
            <w:vMerge w:val="restart"/>
            <w:tcBorders>
              <w:top w:val="single" w:sz="18" w:space="0" w:color="auto"/>
            </w:tcBorders>
          </w:tcPr>
          <w:p w:rsidR="00D10579" w:rsidRPr="00D10579" w:rsidRDefault="00D10579" w:rsidP="00D10579">
            <w:pPr>
              <w:rPr>
                <w:rFonts w:ascii="Times New Roman" w:hAnsi="Times New Roman" w:cs="Times New Roman"/>
                <w:sz w:val="24"/>
                <w:szCs w:val="24"/>
              </w:rPr>
            </w:pPr>
          </w:p>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AOR (95% CI)</w:t>
            </w:r>
          </w:p>
        </w:tc>
        <w:tc>
          <w:tcPr>
            <w:tcW w:w="1235" w:type="dxa"/>
            <w:vMerge w:val="restart"/>
            <w:tcBorders>
              <w:top w:val="single" w:sz="18" w:space="0" w:color="auto"/>
            </w:tcBorders>
          </w:tcPr>
          <w:p w:rsidR="00D10579" w:rsidRPr="00D10579" w:rsidRDefault="00D10579" w:rsidP="00D10579">
            <w:pPr>
              <w:rPr>
                <w:rFonts w:ascii="Times New Roman" w:hAnsi="Times New Roman" w:cs="Times New Roman"/>
                <w:sz w:val="24"/>
                <w:szCs w:val="24"/>
              </w:rPr>
            </w:pPr>
          </w:p>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P-value</w:t>
            </w:r>
          </w:p>
        </w:tc>
      </w:tr>
      <w:tr w:rsidR="00D10579" w:rsidRPr="00D10579" w:rsidTr="00AA32C3">
        <w:trPr>
          <w:trHeight w:val="20"/>
        </w:trPr>
        <w:tc>
          <w:tcPr>
            <w:tcW w:w="4612" w:type="dxa"/>
            <w:gridSpan w:val="2"/>
            <w:vMerge/>
            <w:tcBorders>
              <w:bottom w:val="single" w:sz="18" w:space="0" w:color="auto"/>
            </w:tcBorders>
          </w:tcPr>
          <w:p w:rsidR="00D10579" w:rsidRPr="00D10579" w:rsidRDefault="00D10579" w:rsidP="00D10579">
            <w:pPr>
              <w:rPr>
                <w:rFonts w:ascii="Times New Roman" w:hAnsi="Times New Roman" w:cs="Times New Roman"/>
                <w:sz w:val="24"/>
                <w:szCs w:val="24"/>
              </w:rPr>
            </w:pPr>
          </w:p>
        </w:tc>
        <w:tc>
          <w:tcPr>
            <w:tcW w:w="1170" w:type="dxa"/>
            <w:tcBorders>
              <w:bottom w:val="single" w:sz="18" w:space="0" w:color="auto"/>
            </w:tcBorders>
          </w:tcPr>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No</w:t>
            </w:r>
          </w:p>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n(%)</w:t>
            </w:r>
          </w:p>
        </w:tc>
        <w:tc>
          <w:tcPr>
            <w:tcW w:w="1148" w:type="dxa"/>
            <w:tcBorders>
              <w:bottom w:val="single" w:sz="18" w:space="0" w:color="auto"/>
            </w:tcBorders>
          </w:tcPr>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Yes</w:t>
            </w:r>
          </w:p>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n(%)</w:t>
            </w:r>
          </w:p>
          <w:p w:rsidR="00D10579" w:rsidRPr="00D10579" w:rsidRDefault="00D10579" w:rsidP="00D10579">
            <w:pPr>
              <w:rPr>
                <w:rFonts w:ascii="Times New Roman" w:hAnsi="Times New Roman" w:cs="Times New Roman"/>
                <w:b/>
                <w:sz w:val="24"/>
                <w:szCs w:val="24"/>
              </w:rPr>
            </w:pPr>
          </w:p>
        </w:tc>
        <w:tc>
          <w:tcPr>
            <w:tcW w:w="2491" w:type="dxa"/>
            <w:vMerge/>
            <w:tcBorders>
              <w:bottom w:val="single" w:sz="18" w:space="0" w:color="auto"/>
            </w:tcBorders>
          </w:tcPr>
          <w:p w:rsidR="00D10579" w:rsidRPr="00D10579" w:rsidRDefault="00D10579" w:rsidP="00D10579">
            <w:pPr>
              <w:rPr>
                <w:rFonts w:ascii="Times New Roman" w:hAnsi="Times New Roman" w:cs="Times New Roman"/>
                <w:sz w:val="24"/>
                <w:szCs w:val="24"/>
              </w:rPr>
            </w:pPr>
          </w:p>
        </w:tc>
        <w:tc>
          <w:tcPr>
            <w:tcW w:w="1510" w:type="dxa"/>
            <w:vMerge/>
            <w:tcBorders>
              <w:bottom w:val="single" w:sz="18" w:space="0" w:color="auto"/>
            </w:tcBorders>
          </w:tcPr>
          <w:p w:rsidR="00D10579" w:rsidRPr="00D10579" w:rsidRDefault="00D10579" w:rsidP="00D10579">
            <w:pPr>
              <w:rPr>
                <w:rFonts w:ascii="Times New Roman" w:hAnsi="Times New Roman" w:cs="Times New Roman"/>
                <w:sz w:val="24"/>
                <w:szCs w:val="24"/>
              </w:rPr>
            </w:pPr>
          </w:p>
        </w:tc>
        <w:tc>
          <w:tcPr>
            <w:tcW w:w="2572" w:type="dxa"/>
            <w:vMerge/>
            <w:tcBorders>
              <w:bottom w:val="single" w:sz="18" w:space="0" w:color="auto"/>
            </w:tcBorders>
          </w:tcPr>
          <w:p w:rsidR="00D10579" w:rsidRPr="00D10579" w:rsidRDefault="00D10579" w:rsidP="00D10579">
            <w:pPr>
              <w:rPr>
                <w:rFonts w:ascii="Times New Roman" w:hAnsi="Times New Roman" w:cs="Times New Roman"/>
                <w:sz w:val="24"/>
                <w:szCs w:val="24"/>
              </w:rPr>
            </w:pPr>
          </w:p>
        </w:tc>
        <w:tc>
          <w:tcPr>
            <w:tcW w:w="1235" w:type="dxa"/>
            <w:vMerge/>
            <w:tcBorders>
              <w:bottom w:val="single" w:sz="18" w:space="0" w:color="auto"/>
            </w:tcBorders>
          </w:tcPr>
          <w:p w:rsidR="00D10579" w:rsidRPr="00D10579"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val="restart"/>
            <w:tcBorders>
              <w:top w:val="single" w:sz="18" w:space="0" w:color="auto"/>
            </w:tcBorders>
          </w:tcPr>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sex</w:t>
            </w:r>
          </w:p>
        </w:tc>
        <w:tc>
          <w:tcPr>
            <w:tcW w:w="1912" w:type="dxa"/>
            <w:tcBorders>
              <w:top w:val="single" w:sz="18" w:space="0" w:color="auto"/>
            </w:tcBorders>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 xml:space="preserve">Male </w:t>
            </w:r>
          </w:p>
        </w:tc>
        <w:tc>
          <w:tcPr>
            <w:tcW w:w="1170" w:type="dxa"/>
            <w:tcBorders>
              <w:top w:val="single" w:sz="18" w:space="0" w:color="auto"/>
            </w:tcBorders>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79(47.3)</w:t>
            </w:r>
          </w:p>
        </w:tc>
        <w:tc>
          <w:tcPr>
            <w:tcW w:w="1148" w:type="dxa"/>
            <w:tcBorders>
              <w:top w:val="single" w:sz="18" w:space="0" w:color="auto"/>
            </w:tcBorders>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88(52.7)</w:t>
            </w:r>
          </w:p>
        </w:tc>
        <w:tc>
          <w:tcPr>
            <w:tcW w:w="2491" w:type="dxa"/>
            <w:tcBorders>
              <w:top w:val="single" w:sz="18" w:space="0" w:color="auto"/>
            </w:tcBorders>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1.00…</w:t>
            </w:r>
          </w:p>
        </w:tc>
        <w:tc>
          <w:tcPr>
            <w:tcW w:w="1510" w:type="dxa"/>
            <w:tcBorders>
              <w:top w:val="single" w:sz="18" w:space="0" w:color="auto"/>
            </w:tcBorders>
          </w:tcPr>
          <w:p w:rsidR="00D10579" w:rsidRPr="00D10579" w:rsidRDefault="00D10579" w:rsidP="00D10579">
            <w:pPr>
              <w:rPr>
                <w:rFonts w:ascii="Times New Roman" w:hAnsi="Times New Roman" w:cs="Times New Roman"/>
                <w:sz w:val="24"/>
                <w:szCs w:val="24"/>
              </w:rPr>
            </w:pPr>
          </w:p>
        </w:tc>
        <w:tc>
          <w:tcPr>
            <w:tcW w:w="2572" w:type="dxa"/>
            <w:tcBorders>
              <w:top w:val="single" w:sz="18" w:space="0" w:color="auto"/>
            </w:tcBorders>
          </w:tcPr>
          <w:p w:rsidR="00D10579" w:rsidRPr="00D10579" w:rsidRDefault="00D10579" w:rsidP="00D10579">
            <w:pPr>
              <w:rPr>
                <w:rFonts w:ascii="Times New Roman" w:hAnsi="Times New Roman" w:cs="Times New Roman"/>
                <w:sz w:val="24"/>
                <w:szCs w:val="24"/>
              </w:rPr>
            </w:pPr>
          </w:p>
        </w:tc>
        <w:tc>
          <w:tcPr>
            <w:tcW w:w="1235" w:type="dxa"/>
            <w:tcBorders>
              <w:top w:val="single" w:sz="18" w:space="0" w:color="auto"/>
            </w:tcBorders>
          </w:tcPr>
          <w:p w:rsidR="00D10579" w:rsidRPr="00D10579"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 xml:space="preserve">Female </w:t>
            </w:r>
          </w:p>
        </w:tc>
        <w:tc>
          <w:tcPr>
            <w:tcW w:w="1170"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46(34.1)</w:t>
            </w:r>
          </w:p>
        </w:tc>
        <w:tc>
          <w:tcPr>
            <w:tcW w:w="1148"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89(65.9)</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0.576(0.361-0.919)</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0.021</w:t>
            </w:r>
          </w:p>
        </w:tc>
        <w:tc>
          <w:tcPr>
            <w:tcW w:w="2572"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0.494(0.259-0.941)</w:t>
            </w:r>
          </w:p>
        </w:tc>
        <w:tc>
          <w:tcPr>
            <w:tcW w:w="1235"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0.032</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val="restart"/>
          </w:tcPr>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 xml:space="preserve">Age </w:t>
            </w:r>
          </w:p>
        </w:tc>
        <w:tc>
          <w:tcPr>
            <w:tcW w:w="1912"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19-29</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22(40.7)</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32(59.3)</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1.00…</w:t>
            </w:r>
          </w:p>
        </w:tc>
        <w:tc>
          <w:tcPr>
            <w:tcW w:w="1510" w:type="dxa"/>
          </w:tcPr>
          <w:p w:rsidR="00D10579" w:rsidRPr="00AA32C3" w:rsidRDefault="00D10579" w:rsidP="00D10579">
            <w:pPr>
              <w:rPr>
                <w:rFonts w:ascii="Times New Roman" w:hAnsi="Times New Roman" w:cs="Times New Roman"/>
                <w:sz w:val="24"/>
                <w:szCs w:val="24"/>
              </w:rPr>
            </w:pP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30-39</w:t>
            </w:r>
          </w:p>
        </w:tc>
        <w:tc>
          <w:tcPr>
            <w:tcW w:w="1170" w:type="dxa"/>
          </w:tcPr>
          <w:p w:rsidR="00D10579" w:rsidRPr="00D10579" w:rsidRDefault="00D10579" w:rsidP="00D10579">
            <w:pPr>
              <w:tabs>
                <w:tab w:val="left" w:pos="1200"/>
              </w:tabs>
              <w:rPr>
                <w:rFonts w:ascii="Times New Roman" w:eastAsia="Calibri" w:hAnsi="Times New Roman" w:cs="Times New Roman"/>
                <w:sz w:val="24"/>
                <w:szCs w:val="24"/>
              </w:rPr>
            </w:pPr>
            <w:r w:rsidRPr="00D10579">
              <w:rPr>
                <w:rFonts w:ascii="Times New Roman" w:eastAsia="Calibri" w:hAnsi="Times New Roman" w:cs="Times New Roman"/>
                <w:sz w:val="24"/>
                <w:szCs w:val="24"/>
              </w:rPr>
              <w:t>31(45.6)</w:t>
            </w:r>
            <w:r w:rsidRPr="00D10579">
              <w:rPr>
                <w:rFonts w:ascii="Times New Roman" w:eastAsia="Calibri" w:hAnsi="Times New Roman" w:cs="Times New Roman"/>
                <w:sz w:val="24"/>
                <w:szCs w:val="24"/>
              </w:rPr>
              <w:tab/>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37(54.4)</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0.496(0.223-1.102)</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0.085</w:t>
            </w: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40-49</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44(51.2)</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42(48.8)</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0.407(0.191-0.866)</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0.020</w:t>
            </w:r>
          </w:p>
        </w:tc>
        <w:tc>
          <w:tcPr>
            <w:tcW w:w="2572"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3.348(1.074-10.440)</w:t>
            </w:r>
          </w:p>
        </w:tc>
        <w:tc>
          <w:tcPr>
            <w:tcW w:w="1235"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0.037</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50-59</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13(37.1)</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22(62.9)</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0.325(0.158-0.670)</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0.002</w:t>
            </w: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 xml:space="preserve">60 and above </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15(25.4)</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44(74.6)</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0.577(0.234-1.422)</w:t>
            </w:r>
            <w:r w:rsidRPr="00AA32C3">
              <w:rPr>
                <w:rFonts w:ascii="Times New Roman" w:hAnsi="Times New Roman" w:cs="Times New Roman"/>
                <w:sz w:val="24"/>
                <w:szCs w:val="24"/>
              </w:rPr>
              <w:tab/>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0.232</w:t>
            </w: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val="restart"/>
          </w:tcPr>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Stage of CKD</w:t>
            </w:r>
          </w:p>
        </w:tc>
        <w:tc>
          <w:tcPr>
            <w:tcW w:w="1912" w:type="dxa"/>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stage I</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46(56.8)</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35(43.2)</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1.00…</w:t>
            </w:r>
          </w:p>
        </w:tc>
        <w:tc>
          <w:tcPr>
            <w:tcW w:w="1510" w:type="dxa"/>
          </w:tcPr>
          <w:p w:rsidR="00D10579" w:rsidRPr="00AA32C3" w:rsidRDefault="00D10579" w:rsidP="00D10579">
            <w:pPr>
              <w:rPr>
                <w:rFonts w:ascii="Times New Roman" w:hAnsi="Times New Roman" w:cs="Times New Roman"/>
                <w:sz w:val="24"/>
                <w:szCs w:val="24"/>
              </w:rPr>
            </w:pP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color w:val="000000"/>
                <w:sz w:val="24"/>
                <w:szCs w:val="24"/>
              </w:rPr>
            </w:pPr>
            <w:r w:rsidRPr="00D10579">
              <w:rPr>
                <w:rFonts w:ascii="Times New Roman" w:eastAsia="Calibri" w:hAnsi="Times New Roman" w:cs="Times New Roman"/>
                <w:color w:val="000000"/>
                <w:sz w:val="24"/>
                <w:szCs w:val="24"/>
              </w:rPr>
              <w:t>Stage II</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34(45.3)</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41(54.7)</w:t>
            </w:r>
          </w:p>
        </w:tc>
        <w:tc>
          <w:tcPr>
            <w:tcW w:w="2491"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0.210(0.086-0.515)</w:t>
            </w:r>
          </w:p>
        </w:tc>
        <w:tc>
          <w:tcPr>
            <w:tcW w:w="1510"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0.001</w:t>
            </w: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color w:val="000000"/>
                <w:sz w:val="24"/>
                <w:szCs w:val="24"/>
              </w:rPr>
            </w:pPr>
            <w:r w:rsidRPr="00D10579">
              <w:rPr>
                <w:rFonts w:ascii="Times New Roman" w:eastAsia="Calibri" w:hAnsi="Times New Roman" w:cs="Times New Roman"/>
                <w:color w:val="000000"/>
                <w:sz w:val="24"/>
                <w:szCs w:val="24"/>
              </w:rPr>
              <w:t>Stage III</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30(42.3)</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41(57.7)</w:t>
            </w:r>
          </w:p>
        </w:tc>
        <w:tc>
          <w:tcPr>
            <w:tcW w:w="2491"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0.333(0.135-0.822)</w:t>
            </w:r>
          </w:p>
        </w:tc>
        <w:tc>
          <w:tcPr>
            <w:tcW w:w="1510"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0.017</w:t>
            </w:r>
          </w:p>
        </w:tc>
        <w:tc>
          <w:tcPr>
            <w:tcW w:w="2572"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0.239(0.064-0.893)</w:t>
            </w:r>
          </w:p>
        </w:tc>
        <w:tc>
          <w:tcPr>
            <w:tcW w:w="1235"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0.033</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color w:val="000000"/>
                <w:sz w:val="24"/>
                <w:szCs w:val="24"/>
              </w:rPr>
            </w:pPr>
            <w:r w:rsidRPr="00D10579">
              <w:rPr>
                <w:rFonts w:ascii="Times New Roman" w:eastAsia="Calibri" w:hAnsi="Times New Roman" w:cs="Times New Roman"/>
                <w:color w:val="000000"/>
                <w:sz w:val="24"/>
                <w:szCs w:val="24"/>
              </w:rPr>
              <w:t>Stage IV</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7(18.4)</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31(81.6)</w:t>
            </w:r>
          </w:p>
        </w:tc>
        <w:tc>
          <w:tcPr>
            <w:tcW w:w="2491"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0.377(0.151-0.940)</w:t>
            </w:r>
          </w:p>
        </w:tc>
        <w:tc>
          <w:tcPr>
            <w:tcW w:w="1510"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0.036</w:t>
            </w:r>
          </w:p>
        </w:tc>
        <w:tc>
          <w:tcPr>
            <w:tcW w:w="2572"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0.237(0.063-0.896)</w:t>
            </w:r>
          </w:p>
        </w:tc>
        <w:tc>
          <w:tcPr>
            <w:tcW w:w="1235"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0.034</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color w:val="000000"/>
                <w:sz w:val="24"/>
                <w:szCs w:val="24"/>
              </w:rPr>
            </w:pPr>
            <w:r w:rsidRPr="00D10579">
              <w:rPr>
                <w:rFonts w:ascii="Times New Roman" w:eastAsia="Calibri" w:hAnsi="Times New Roman" w:cs="Times New Roman"/>
                <w:color w:val="000000"/>
                <w:sz w:val="24"/>
                <w:szCs w:val="24"/>
              </w:rPr>
              <w:t>Stage V</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8(21.6)</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29(78.4)</w:t>
            </w:r>
          </w:p>
        </w:tc>
        <w:tc>
          <w:tcPr>
            <w:tcW w:w="2491"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1.222(0.393-3.796)</w:t>
            </w:r>
          </w:p>
        </w:tc>
        <w:tc>
          <w:tcPr>
            <w:tcW w:w="1510" w:type="dxa"/>
            <w:vAlign w:val="center"/>
          </w:tcPr>
          <w:p w:rsidR="00D10579" w:rsidRPr="00AA32C3" w:rsidRDefault="00D10579" w:rsidP="00D10579">
            <w:pPr>
              <w:autoSpaceDE w:val="0"/>
              <w:autoSpaceDN w:val="0"/>
              <w:adjustRightInd w:val="0"/>
              <w:spacing w:line="320" w:lineRule="atLeast"/>
              <w:ind w:right="60"/>
              <w:rPr>
                <w:rFonts w:ascii="Times New Roman" w:hAnsi="Times New Roman" w:cs="Times New Roman"/>
                <w:color w:val="000000"/>
                <w:sz w:val="24"/>
                <w:szCs w:val="24"/>
              </w:rPr>
            </w:pPr>
            <w:r w:rsidRPr="00AA32C3">
              <w:rPr>
                <w:rFonts w:ascii="Times New Roman" w:hAnsi="Times New Roman" w:cs="Times New Roman"/>
                <w:color w:val="000000"/>
                <w:sz w:val="24"/>
                <w:szCs w:val="24"/>
              </w:rPr>
              <w:t>0.729</w:t>
            </w: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val="restart"/>
          </w:tcPr>
          <w:p w:rsidR="00D10579" w:rsidRPr="00D10579" w:rsidRDefault="00D10579" w:rsidP="00D10579">
            <w:pPr>
              <w:rPr>
                <w:rFonts w:ascii="Times New Roman" w:hAnsi="Times New Roman" w:cs="Times New Roman"/>
                <w:b/>
                <w:sz w:val="24"/>
                <w:szCs w:val="24"/>
              </w:rPr>
            </w:pPr>
            <w:r w:rsidRPr="00D10579">
              <w:rPr>
                <w:rFonts w:ascii="Times New Roman" w:hAnsi="Times New Roman" w:cs="Times New Roman"/>
                <w:b/>
                <w:sz w:val="24"/>
                <w:szCs w:val="24"/>
              </w:rPr>
              <w:t xml:space="preserve">Hypertension </w:t>
            </w:r>
          </w:p>
        </w:tc>
        <w:tc>
          <w:tcPr>
            <w:tcW w:w="1912" w:type="dxa"/>
          </w:tcPr>
          <w:p w:rsidR="00D10579" w:rsidRPr="00D10579" w:rsidRDefault="00D10579" w:rsidP="00D10579">
            <w:pPr>
              <w:spacing w:line="360" w:lineRule="auto"/>
              <w:rPr>
                <w:rFonts w:ascii="Times New Roman" w:eastAsia="Calibri" w:hAnsi="Times New Roman" w:cs="Times New Roman"/>
                <w:color w:val="000000"/>
                <w:sz w:val="24"/>
                <w:szCs w:val="24"/>
              </w:rPr>
            </w:pPr>
            <w:r w:rsidRPr="00D10579">
              <w:rPr>
                <w:rFonts w:ascii="Times New Roman" w:eastAsia="Calibri" w:hAnsi="Times New Roman" w:cs="Times New Roman"/>
                <w:color w:val="000000"/>
                <w:sz w:val="24"/>
                <w:szCs w:val="24"/>
              </w:rPr>
              <w:t xml:space="preserve">No </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107(56.9)</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81(43.1)</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1.00…</w:t>
            </w:r>
          </w:p>
        </w:tc>
        <w:tc>
          <w:tcPr>
            <w:tcW w:w="1510" w:type="dxa"/>
          </w:tcPr>
          <w:p w:rsidR="00D10579" w:rsidRPr="00AA32C3" w:rsidRDefault="00D10579" w:rsidP="00D10579">
            <w:pPr>
              <w:rPr>
                <w:rFonts w:ascii="Times New Roman" w:hAnsi="Times New Roman" w:cs="Times New Roman"/>
                <w:sz w:val="24"/>
                <w:szCs w:val="24"/>
              </w:rPr>
            </w:pP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color w:val="000000"/>
                <w:sz w:val="24"/>
                <w:szCs w:val="24"/>
              </w:rPr>
            </w:pPr>
            <w:r w:rsidRPr="00D10579">
              <w:rPr>
                <w:rFonts w:ascii="Times New Roman" w:eastAsia="Calibri" w:hAnsi="Times New Roman" w:cs="Times New Roman"/>
                <w:color w:val="000000"/>
                <w:sz w:val="24"/>
                <w:szCs w:val="24"/>
              </w:rPr>
              <w:t xml:space="preserve">Yes </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18(15.8)</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96(84.2)</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0.142(0.079-0.256)</w:t>
            </w:r>
          </w:p>
        </w:tc>
        <w:tc>
          <w:tcPr>
            <w:tcW w:w="1510" w:type="dxa"/>
          </w:tcPr>
          <w:p w:rsidR="00D10579" w:rsidRPr="00AA32C3" w:rsidRDefault="00D10579" w:rsidP="00D10579">
            <w:pPr>
              <w:tabs>
                <w:tab w:val="left" w:pos="1050"/>
              </w:tabs>
              <w:rPr>
                <w:rFonts w:ascii="Times New Roman" w:hAnsi="Times New Roman" w:cs="Times New Roman"/>
                <w:sz w:val="24"/>
                <w:szCs w:val="24"/>
              </w:rPr>
            </w:pPr>
            <w:r w:rsidRPr="00AA32C3">
              <w:rPr>
                <w:rFonts w:ascii="Times New Roman" w:hAnsi="Times New Roman" w:cs="Times New Roman"/>
                <w:sz w:val="24"/>
                <w:szCs w:val="24"/>
              </w:rPr>
              <w:t>0.001</w:t>
            </w:r>
            <w:r w:rsidRPr="00AA32C3">
              <w:rPr>
                <w:rFonts w:ascii="Times New Roman" w:hAnsi="Times New Roman" w:cs="Times New Roman"/>
                <w:sz w:val="24"/>
                <w:szCs w:val="24"/>
              </w:rPr>
              <w:tab/>
            </w:r>
          </w:p>
        </w:tc>
        <w:tc>
          <w:tcPr>
            <w:tcW w:w="2572"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7.469(3.474-16.060)</w:t>
            </w:r>
          </w:p>
        </w:tc>
        <w:tc>
          <w:tcPr>
            <w:tcW w:w="1235"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0.001</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val="restart"/>
          </w:tcPr>
          <w:p w:rsidR="00D10579" w:rsidRPr="00D10579" w:rsidRDefault="00D10579" w:rsidP="00D10579">
            <w:pPr>
              <w:rPr>
                <w:rFonts w:ascii="Times New Roman" w:eastAsia="Calibri" w:hAnsi="Times New Roman" w:cs="Times New Roman"/>
                <w:b/>
                <w:sz w:val="24"/>
                <w:szCs w:val="24"/>
              </w:rPr>
            </w:pPr>
            <w:r w:rsidRPr="00D10579">
              <w:rPr>
                <w:rFonts w:ascii="Times New Roman" w:eastAsia="Calibri" w:hAnsi="Times New Roman" w:cs="Times New Roman"/>
                <w:b/>
                <w:sz w:val="24"/>
                <w:szCs w:val="24"/>
              </w:rPr>
              <w:t xml:space="preserve">Parathyroid  hormone level </w:t>
            </w:r>
          </w:p>
        </w:tc>
        <w:tc>
          <w:tcPr>
            <w:tcW w:w="1912" w:type="dxa"/>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 xml:space="preserve">≤65 </w:t>
            </w:r>
            <w:proofErr w:type="spellStart"/>
            <w:r w:rsidRPr="00D10579">
              <w:rPr>
                <w:rFonts w:ascii="Times New Roman" w:eastAsia="Calibri" w:hAnsi="Times New Roman" w:cs="Times New Roman"/>
                <w:sz w:val="24"/>
                <w:szCs w:val="24"/>
              </w:rPr>
              <w:t>pg</w:t>
            </w:r>
            <w:proofErr w:type="spellEnd"/>
            <w:r w:rsidRPr="00D10579">
              <w:rPr>
                <w:rFonts w:ascii="Times New Roman" w:eastAsia="Calibri" w:hAnsi="Times New Roman" w:cs="Times New Roman"/>
                <w:sz w:val="24"/>
                <w:szCs w:val="24"/>
              </w:rPr>
              <w:t>/ml</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13(37.1)</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22(62.9)</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1.00…</w:t>
            </w:r>
          </w:p>
        </w:tc>
        <w:tc>
          <w:tcPr>
            <w:tcW w:w="1510" w:type="dxa"/>
          </w:tcPr>
          <w:p w:rsidR="00D10579" w:rsidRPr="00AA32C3" w:rsidRDefault="00D10579" w:rsidP="00D10579">
            <w:pPr>
              <w:rPr>
                <w:rFonts w:ascii="Times New Roman" w:hAnsi="Times New Roman" w:cs="Times New Roman"/>
                <w:sz w:val="24"/>
                <w:szCs w:val="24"/>
              </w:rPr>
            </w:pP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eastAsia="Calibri"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 xml:space="preserve">65.1-99.9 </w:t>
            </w:r>
            <w:proofErr w:type="spellStart"/>
            <w:r w:rsidRPr="00D10579">
              <w:rPr>
                <w:rFonts w:ascii="Times New Roman" w:eastAsia="Calibri" w:hAnsi="Times New Roman" w:cs="Times New Roman"/>
                <w:sz w:val="24"/>
                <w:szCs w:val="24"/>
              </w:rPr>
              <w:t>pg</w:t>
            </w:r>
            <w:proofErr w:type="spellEnd"/>
            <w:r w:rsidRPr="00D10579">
              <w:rPr>
                <w:rFonts w:ascii="Times New Roman" w:eastAsia="Calibri" w:hAnsi="Times New Roman" w:cs="Times New Roman"/>
                <w:sz w:val="24"/>
                <w:szCs w:val="24"/>
              </w:rPr>
              <w:t>/ml</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65(53.3)</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57(46.7)</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0.812(0.376-1.751)</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0.595</w:t>
            </w:r>
          </w:p>
        </w:tc>
        <w:tc>
          <w:tcPr>
            <w:tcW w:w="2572" w:type="dxa"/>
          </w:tcPr>
          <w:p w:rsidR="00D10579" w:rsidRPr="00AA32C3" w:rsidRDefault="00D10579" w:rsidP="00D10579">
            <w:pPr>
              <w:rPr>
                <w:rFonts w:ascii="Times New Roman" w:hAnsi="Times New Roman" w:cs="Times New Roman"/>
                <w:sz w:val="24"/>
                <w:szCs w:val="24"/>
              </w:rPr>
            </w:pPr>
          </w:p>
        </w:tc>
        <w:tc>
          <w:tcPr>
            <w:tcW w:w="1235" w:type="dxa"/>
          </w:tcPr>
          <w:p w:rsidR="00D10579" w:rsidRPr="00AA32C3"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Pr>
          <w:p w:rsidR="00D10579" w:rsidRPr="00D10579" w:rsidRDefault="00D10579" w:rsidP="00D10579">
            <w:pPr>
              <w:rPr>
                <w:rFonts w:ascii="Times New Roman" w:eastAsia="Calibri"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 xml:space="preserve">≥ 100 </w:t>
            </w:r>
            <w:proofErr w:type="spellStart"/>
            <w:r w:rsidRPr="00D10579">
              <w:rPr>
                <w:rFonts w:ascii="Times New Roman" w:eastAsia="Calibri" w:hAnsi="Times New Roman" w:cs="Times New Roman"/>
                <w:sz w:val="24"/>
                <w:szCs w:val="24"/>
              </w:rPr>
              <w:t>pg</w:t>
            </w:r>
            <w:proofErr w:type="spellEnd"/>
            <w:r w:rsidRPr="00D10579">
              <w:rPr>
                <w:rFonts w:ascii="Times New Roman" w:eastAsia="Calibri" w:hAnsi="Times New Roman" w:cs="Times New Roman"/>
                <w:sz w:val="24"/>
                <w:szCs w:val="24"/>
              </w:rPr>
              <w:t>/ml</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47(32.4)</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98(67.6)</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0.421(0.256-0.692)</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0.001</w:t>
            </w:r>
          </w:p>
        </w:tc>
        <w:tc>
          <w:tcPr>
            <w:tcW w:w="2572"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0.427(0.209-0.871)</w:t>
            </w:r>
          </w:p>
        </w:tc>
        <w:tc>
          <w:tcPr>
            <w:tcW w:w="1235"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0.019</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val="restart"/>
          </w:tcPr>
          <w:p w:rsidR="00D10579" w:rsidRPr="00D10579" w:rsidRDefault="00D10579" w:rsidP="00D10579">
            <w:pPr>
              <w:rPr>
                <w:rFonts w:ascii="Times New Roman" w:eastAsia="Calibri" w:hAnsi="Times New Roman" w:cs="Times New Roman"/>
                <w:b/>
                <w:sz w:val="24"/>
                <w:szCs w:val="24"/>
              </w:rPr>
            </w:pPr>
            <w:r w:rsidRPr="00D10579">
              <w:rPr>
                <w:rFonts w:ascii="Times New Roman" w:eastAsia="Calibri" w:hAnsi="Times New Roman" w:cs="Times New Roman"/>
                <w:b/>
                <w:sz w:val="24"/>
                <w:szCs w:val="24"/>
              </w:rPr>
              <w:t>Calcium level</w:t>
            </w:r>
          </w:p>
        </w:tc>
        <w:tc>
          <w:tcPr>
            <w:tcW w:w="1912" w:type="dxa"/>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&lt;8.4 mg/dl</w:t>
            </w:r>
          </w:p>
        </w:tc>
        <w:tc>
          <w:tcPr>
            <w:tcW w:w="1170" w:type="dxa"/>
          </w:tcPr>
          <w:p w:rsidR="00D10579" w:rsidRPr="00D10579" w:rsidRDefault="00AA32C3" w:rsidP="00D10579">
            <w:pPr>
              <w:rPr>
                <w:rFonts w:ascii="Times New Roman" w:eastAsia="Calibri" w:hAnsi="Times New Roman" w:cs="Times New Roman"/>
                <w:sz w:val="24"/>
                <w:szCs w:val="24"/>
              </w:rPr>
            </w:pPr>
            <w:r>
              <w:rPr>
                <w:rFonts w:ascii="Times New Roman" w:eastAsia="Calibri" w:hAnsi="Times New Roman" w:cs="Times New Roman"/>
                <w:sz w:val="24"/>
                <w:szCs w:val="24"/>
              </w:rPr>
              <w:t>6</w:t>
            </w:r>
            <w:r w:rsidR="00D10579" w:rsidRPr="00D10579">
              <w:rPr>
                <w:rFonts w:ascii="Times New Roman" w:eastAsia="Calibri" w:hAnsi="Times New Roman" w:cs="Times New Roman"/>
                <w:sz w:val="24"/>
                <w:szCs w:val="24"/>
              </w:rPr>
              <w:t>2(29.5)</w:t>
            </w:r>
          </w:p>
        </w:tc>
        <w:tc>
          <w:tcPr>
            <w:tcW w:w="1148" w:type="dxa"/>
          </w:tcPr>
          <w:p w:rsidR="00D10579" w:rsidRPr="00D10579" w:rsidRDefault="00D10579" w:rsidP="00AA32C3">
            <w:pPr>
              <w:ind w:left="-40"/>
              <w:rPr>
                <w:rFonts w:ascii="Times New Roman" w:eastAsia="Calibri" w:hAnsi="Times New Roman" w:cs="Times New Roman"/>
                <w:sz w:val="24"/>
                <w:szCs w:val="24"/>
              </w:rPr>
            </w:pPr>
            <w:r w:rsidRPr="00D10579">
              <w:rPr>
                <w:rFonts w:ascii="Times New Roman" w:eastAsia="Calibri" w:hAnsi="Times New Roman" w:cs="Times New Roman"/>
                <w:sz w:val="24"/>
                <w:szCs w:val="24"/>
              </w:rPr>
              <w:t>148(70.6</w:t>
            </w:r>
            <w:r w:rsidR="00AA32C3">
              <w:rPr>
                <w:rFonts w:ascii="Times New Roman" w:eastAsia="Calibri" w:hAnsi="Times New Roman" w:cs="Times New Roman"/>
                <w:sz w:val="24"/>
                <w:szCs w:val="24"/>
              </w:rPr>
              <w:t>)</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5.186(3.051-8.814)</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0.001</w:t>
            </w:r>
          </w:p>
        </w:tc>
        <w:tc>
          <w:tcPr>
            <w:tcW w:w="2572"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5.892(2.662-13.560)</w:t>
            </w:r>
          </w:p>
        </w:tc>
        <w:tc>
          <w:tcPr>
            <w:tcW w:w="1235"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0.001</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tcPr>
          <w:p w:rsidR="00D10579" w:rsidRPr="00D10579" w:rsidRDefault="00D10579" w:rsidP="00D10579">
            <w:pPr>
              <w:rPr>
                <w:rFonts w:ascii="Times New Roman" w:eastAsia="Calibri"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≥8.4mg/dl</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63(68.5)</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29(31.5)</w:t>
            </w:r>
          </w:p>
        </w:tc>
        <w:tc>
          <w:tcPr>
            <w:tcW w:w="2491" w:type="dxa"/>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1.00…</w:t>
            </w:r>
          </w:p>
        </w:tc>
        <w:tc>
          <w:tcPr>
            <w:tcW w:w="1510" w:type="dxa"/>
          </w:tcPr>
          <w:p w:rsidR="00D10579" w:rsidRPr="00D10579" w:rsidRDefault="00D10579" w:rsidP="00D10579">
            <w:pPr>
              <w:rPr>
                <w:rFonts w:ascii="Times New Roman" w:hAnsi="Times New Roman" w:cs="Times New Roman"/>
                <w:sz w:val="24"/>
                <w:szCs w:val="24"/>
              </w:rPr>
            </w:pPr>
          </w:p>
        </w:tc>
        <w:tc>
          <w:tcPr>
            <w:tcW w:w="2572" w:type="dxa"/>
          </w:tcPr>
          <w:p w:rsidR="00D10579" w:rsidRPr="00D10579" w:rsidRDefault="00D10579" w:rsidP="00D10579">
            <w:pPr>
              <w:rPr>
                <w:rFonts w:ascii="Times New Roman" w:hAnsi="Times New Roman" w:cs="Times New Roman"/>
                <w:sz w:val="24"/>
                <w:szCs w:val="24"/>
              </w:rPr>
            </w:pPr>
          </w:p>
        </w:tc>
        <w:tc>
          <w:tcPr>
            <w:tcW w:w="1235" w:type="dxa"/>
          </w:tcPr>
          <w:p w:rsidR="00D10579" w:rsidRPr="00D10579"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val="restart"/>
          </w:tcPr>
          <w:p w:rsidR="00AA32C3" w:rsidRDefault="00AA32C3" w:rsidP="00D10579">
            <w:pPr>
              <w:rPr>
                <w:rFonts w:ascii="Times New Roman" w:eastAsia="Calibri" w:hAnsi="Times New Roman" w:cs="Times New Roman"/>
                <w:b/>
                <w:sz w:val="24"/>
                <w:szCs w:val="24"/>
              </w:rPr>
            </w:pPr>
          </w:p>
          <w:p w:rsidR="00D10579" w:rsidRPr="00D10579" w:rsidRDefault="00D10579" w:rsidP="00D10579">
            <w:pPr>
              <w:rPr>
                <w:rFonts w:ascii="Times New Roman" w:eastAsia="Calibri" w:hAnsi="Times New Roman" w:cs="Times New Roman"/>
                <w:b/>
                <w:sz w:val="24"/>
                <w:szCs w:val="24"/>
              </w:rPr>
            </w:pPr>
            <w:r w:rsidRPr="00D10579">
              <w:rPr>
                <w:rFonts w:ascii="Times New Roman" w:eastAsia="Calibri" w:hAnsi="Times New Roman" w:cs="Times New Roman"/>
                <w:b/>
                <w:sz w:val="24"/>
                <w:szCs w:val="24"/>
              </w:rPr>
              <w:lastRenderedPageBreak/>
              <w:t>Serum 25 hydroxyl vitamin D level</w:t>
            </w:r>
          </w:p>
        </w:tc>
        <w:tc>
          <w:tcPr>
            <w:tcW w:w="1912" w:type="dxa"/>
          </w:tcPr>
          <w:p w:rsidR="00AA32C3" w:rsidRDefault="00AA32C3" w:rsidP="00D10579">
            <w:pPr>
              <w:spacing w:line="360" w:lineRule="auto"/>
              <w:rPr>
                <w:rFonts w:ascii="Times New Roman" w:eastAsia="Calibri" w:hAnsi="Times New Roman" w:cs="Times New Roman"/>
                <w:b/>
                <w:sz w:val="24"/>
                <w:szCs w:val="24"/>
              </w:rPr>
            </w:pPr>
          </w:p>
          <w:p w:rsidR="00D10579" w:rsidRPr="00D10579" w:rsidRDefault="00D10579" w:rsidP="00D10579">
            <w:pPr>
              <w:spacing w:line="360" w:lineRule="auto"/>
              <w:rPr>
                <w:rFonts w:ascii="Times New Roman" w:eastAsia="Calibri" w:hAnsi="Times New Roman" w:cs="Times New Roman"/>
                <w:b/>
                <w:sz w:val="24"/>
                <w:szCs w:val="24"/>
              </w:rPr>
            </w:pPr>
            <w:r w:rsidRPr="00D10579">
              <w:rPr>
                <w:rFonts w:ascii="Times New Roman" w:eastAsia="Calibri" w:hAnsi="Times New Roman" w:cs="Times New Roman"/>
                <w:b/>
                <w:sz w:val="24"/>
                <w:szCs w:val="24"/>
              </w:rPr>
              <w:lastRenderedPageBreak/>
              <w:t>&lt;</w:t>
            </w:r>
            <w:r w:rsidRPr="00D10579">
              <w:rPr>
                <w:rFonts w:ascii="Times New Roman" w:eastAsia="Calibri" w:hAnsi="Times New Roman" w:cs="Times New Roman"/>
                <w:sz w:val="24"/>
                <w:szCs w:val="24"/>
              </w:rPr>
              <w:t xml:space="preserve">20 </w:t>
            </w:r>
            <w:proofErr w:type="spellStart"/>
            <w:r w:rsidRPr="00D10579">
              <w:rPr>
                <w:rFonts w:ascii="Times New Roman" w:eastAsia="Calibri" w:hAnsi="Times New Roman" w:cs="Times New Roman"/>
                <w:sz w:val="24"/>
                <w:szCs w:val="24"/>
              </w:rPr>
              <w:t>ng</w:t>
            </w:r>
            <w:proofErr w:type="spellEnd"/>
            <w:r w:rsidRPr="00D10579">
              <w:rPr>
                <w:rFonts w:ascii="Times New Roman" w:eastAsia="Calibri" w:hAnsi="Times New Roman" w:cs="Times New Roman"/>
                <w:sz w:val="24"/>
                <w:szCs w:val="24"/>
              </w:rPr>
              <w:t>/ml</w:t>
            </w:r>
          </w:p>
        </w:tc>
        <w:tc>
          <w:tcPr>
            <w:tcW w:w="1170" w:type="dxa"/>
          </w:tcPr>
          <w:p w:rsidR="00AA32C3" w:rsidRDefault="00AA32C3" w:rsidP="00D10579">
            <w:pPr>
              <w:rPr>
                <w:rFonts w:ascii="Times New Roman" w:eastAsia="Calibri" w:hAnsi="Times New Roman" w:cs="Times New Roman"/>
                <w:sz w:val="24"/>
                <w:szCs w:val="24"/>
              </w:rPr>
            </w:pPr>
          </w:p>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lastRenderedPageBreak/>
              <w:t>38(34.2)</w:t>
            </w:r>
          </w:p>
        </w:tc>
        <w:tc>
          <w:tcPr>
            <w:tcW w:w="1148" w:type="dxa"/>
          </w:tcPr>
          <w:p w:rsidR="00AA32C3" w:rsidRDefault="00AA32C3" w:rsidP="00D10579">
            <w:pPr>
              <w:rPr>
                <w:rFonts w:ascii="Times New Roman" w:eastAsia="Calibri" w:hAnsi="Times New Roman" w:cs="Times New Roman"/>
                <w:sz w:val="24"/>
                <w:szCs w:val="24"/>
              </w:rPr>
            </w:pPr>
          </w:p>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lastRenderedPageBreak/>
              <w:t>73(65.8)</w:t>
            </w:r>
          </w:p>
        </w:tc>
        <w:tc>
          <w:tcPr>
            <w:tcW w:w="2491" w:type="dxa"/>
          </w:tcPr>
          <w:p w:rsidR="00AA32C3" w:rsidRDefault="00AA32C3" w:rsidP="00D10579">
            <w:pPr>
              <w:rPr>
                <w:rFonts w:ascii="Times New Roman" w:hAnsi="Times New Roman" w:cs="Times New Roman"/>
                <w:sz w:val="24"/>
                <w:szCs w:val="24"/>
              </w:rPr>
            </w:pPr>
          </w:p>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lastRenderedPageBreak/>
              <w:t>4.995(2.182-11.432)</w:t>
            </w:r>
          </w:p>
        </w:tc>
        <w:tc>
          <w:tcPr>
            <w:tcW w:w="1510" w:type="dxa"/>
          </w:tcPr>
          <w:p w:rsidR="00AA32C3" w:rsidRDefault="00AA32C3" w:rsidP="00D10579">
            <w:pPr>
              <w:rPr>
                <w:rFonts w:ascii="Times New Roman" w:hAnsi="Times New Roman" w:cs="Times New Roman"/>
                <w:sz w:val="24"/>
                <w:szCs w:val="24"/>
              </w:rPr>
            </w:pPr>
          </w:p>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lastRenderedPageBreak/>
              <w:t>0.001</w:t>
            </w:r>
          </w:p>
        </w:tc>
        <w:tc>
          <w:tcPr>
            <w:tcW w:w="2572" w:type="dxa"/>
          </w:tcPr>
          <w:p w:rsidR="00AA32C3" w:rsidRDefault="00AA32C3" w:rsidP="00D10579">
            <w:pPr>
              <w:rPr>
                <w:rFonts w:ascii="Times New Roman" w:hAnsi="Times New Roman" w:cs="Times New Roman"/>
                <w:sz w:val="24"/>
                <w:szCs w:val="24"/>
              </w:rPr>
            </w:pPr>
          </w:p>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lastRenderedPageBreak/>
              <w:t>3.911(1.323-11.560)</w:t>
            </w:r>
          </w:p>
        </w:tc>
        <w:tc>
          <w:tcPr>
            <w:tcW w:w="1235" w:type="dxa"/>
          </w:tcPr>
          <w:p w:rsidR="00AA32C3" w:rsidRDefault="00AA32C3" w:rsidP="00D10579">
            <w:pPr>
              <w:rPr>
                <w:rFonts w:ascii="Times New Roman" w:hAnsi="Times New Roman" w:cs="Times New Roman"/>
                <w:sz w:val="24"/>
                <w:szCs w:val="24"/>
              </w:rPr>
            </w:pPr>
          </w:p>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lastRenderedPageBreak/>
              <w:t>0.014</w:t>
            </w:r>
            <w:r w:rsidR="00A43AF4" w:rsidRPr="00A43AF4">
              <w:rPr>
                <w:rFonts w:ascii="Times New Roman" w:hAnsi="Times New Roman" w:cs="Times New Roman"/>
                <w:b/>
                <w:sz w:val="24"/>
                <w:szCs w:val="24"/>
              </w:rPr>
              <w:t>**</w:t>
            </w:r>
          </w:p>
        </w:tc>
      </w:tr>
      <w:tr w:rsidR="00D10579" w:rsidRPr="00D10579" w:rsidTr="00AA32C3">
        <w:trPr>
          <w:trHeight w:val="20"/>
        </w:trPr>
        <w:tc>
          <w:tcPr>
            <w:tcW w:w="2700" w:type="dxa"/>
            <w:vMerge/>
          </w:tcPr>
          <w:p w:rsidR="00D10579" w:rsidRPr="00D10579" w:rsidRDefault="00D10579" w:rsidP="00D10579">
            <w:pPr>
              <w:rPr>
                <w:rFonts w:ascii="Times New Roman" w:eastAsia="Calibri" w:hAnsi="Times New Roman" w:cs="Times New Roman"/>
                <w:sz w:val="24"/>
                <w:szCs w:val="24"/>
              </w:rPr>
            </w:pPr>
          </w:p>
        </w:tc>
        <w:tc>
          <w:tcPr>
            <w:tcW w:w="1912" w:type="dxa"/>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20-29 ng/ml</w:t>
            </w:r>
          </w:p>
        </w:tc>
        <w:tc>
          <w:tcPr>
            <w:tcW w:w="1170"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61(39.4)</w:t>
            </w:r>
          </w:p>
        </w:tc>
        <w:tc>
          <w:tcPr>
            <w:tcW w:w="1148" w:type="dxa"/>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94(60.6)</w:t>
            </w:r>
          </w:p>
        </w:tc>
        <w:tc>
          <w:tcPr>
            <w:tcW w:w="2491"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4.007(1.805-8.893)</w:t>
            </w:r>
          </w:p>
        </w:tc>
        <w:tc>
          <w:tcPr>
            <w:tcW w:w="1510" w:type="dxa"/>
          </w:tcPr>
          <w:p w:rsidR="00D10579" w:rsidRPr="00AA32C3" w:rsidRDefault="00D10579" w:rsidP="00D10579">
            <w:pPr>
              <w:rPr>
                <w:rFonts w:ascii="Times New Roman" w:hAnsi="Times New Roman" w:cs="Times New Roman"/>
                <w:sz w:val="24"/>
                <w:szCs w:val="24"/>
              </w:rPr>
            </w:pPr>
            <w:r w:rsidRPr="00AA32C3">
              <w:rPr>
                <w:rFonts w:ascii="Times New Roman" w:hAnsi="Times New Roman" w:cs="Times New Roman"/>
                <w:sz w:val="24"/>
                <w:szCs w:val="24"/>
              </w:rPr>
              <w:t>0.001</w:t>
            </w:r>
          </w:p>
        </w:tc>
        <w:tc>
          <w:tcPr>
            <w:tcW w:w="2572" w:type="dxa"/>
          </w:tcPr>
          <w:p w:rsidR="00D10579" w:rsidRPr="00D10579" w:rsidRDefault="00D10579" w:rsidP="00D10579">
            <w:pPr>
              <w:rPr>
                <w:rFonts w:ascii="Times New Roman" w:hAnsi="Times New Roman" w:cs="Times New Roman"/>
                <w:sz w:val="24"/>
                <w:szCs w:val="24"/>
              </w:rPr>
            </w:pPr>
          </w:p>
        </w:tc>
        <w:tc>
          <w:tcPr>
            <w:tcW w:w="1235" w:type="dxa"/>
          </w:tcPr>
          <w:p w:rsidR="00D10579" w:rsidRPr="00D10579" w:rsidRDefault="00D10579" w:rsidP="00D10579">
            <w:pPr>
              <w:rPr>
                <w:rFonts w:ascii="Times New Roman" w:hAnsi="Times New Roman" w:cs="Times New Roman"/>
                <w:sz w:val="24"/>
                <w:szCs w:val="24"/>
              </w:rPr>
            </w:pPr>
          </w:p>
        </w:tc>
      </w:tr>
      <w:tr w:rsidR="00D10579" w:rsidRPr="00D10579" w:rsidTr="00AA32C3">
        <w:trPr>
          <w:trHeight w:val="20"/>
        </w:trPr>
        <w:tc>
          <w:tcPr>
            <w:tcW w:w="2700" w:type="dxa"/>
            <w:vMerge/>
            <w:tcBorders>
              <w:bottom w:val="single" w:sz="18" w:space="0" w:color="auto"/>
            </w:tcBorders>
          </w:tcPr>
          <w:p w:rsidR="00D10579" w:rsidRPr="00D10579" w:rsidRDefault="00D10579" w:rsidP="00D10579">
            <w:pPr>
              <w:rPr>
                <w:rFonts w:ascii="Times New Roman" w:eastAsia="Calibri" w:hAnsi="Times New Roman" w:cs="Times New Roman"/>
                <w:sz w:val="24"/>
                <w:szCs w:val="24"/>
              </w:rPr>
            </w:pPr>
          </w:p>
        </w:tc>
        <w:tc>
          <w:tcPr>
            <w:tcW w:w="1912" w:type="dxa"/>
            <w:tcBorders>
              <w:bottom w:val="single" w:sz="18" w:space="0" w:color="auto"/>
            </w:tcBorders>
          </w:tcPr>
          <w:p w:rsidR="00D10579" w:rsidRPr="00D10579" w:rsidRDefault="00D10579" w:rsidP="00D10579">
            <w:pPr>
              <w:spacing w:line="360" w:lineRule="auto"/>
              <w:rPr>
                <w:rFonts w:ascii="Times New Roman" w:eastAsia="Calibri" w:hAnsi="Times New Roman" w:cs="Times New Roman"/>
                <w:sz w:val="24"/>
                <w:szCs w:val="24"/>
              </w:rPr>
            </w:pPr>
            <w:r w:rsidRPr="00D10579">
              <w:rPr>
                <w:rFonts w:ascii="Times New Roman" w:eastAsia="Calibri" w:hAnsi="Times New Roman" w:cs="Times New Roman"/>
                <w:sz w:val="24"/>
                <w:szCs w:val="24"/>
              </w:rPr>
              <w:t>≥30 ng/ml</w:t>
            </w:r>
          </w:p>
        </w:tc>
        <w:tc>
          <w:tcPr>
            <w:tcW w:w="1170" w:type="dxa"/>
            <w:tcBorders>
              <w:bottom w:val="single" w:sz="18" w:space="0" w:color="auto"/>
            </w:tcBorders>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26(72.2)</w:t>
            </w:r>
          </w:p>
        </w:tc>
        <w:tc>
          <w:tcPr>
            <w:tcW w:w="1148" w:type="dxa"/>
            <w:tcBorders>
              <w:bottom w:val="single" w:sz="18" w:space="0" w:color="auto"/>
            </w:tcBorders>
          </w:tcPr>
          <w:p w:rsidR="00D10579" w:rsidRPr="00D10579" w:rsidRDefault="00D10579" w:rsidP="00D10579">
            <w:pPr>
              <w:rPr>
                <w:rFonts w:ascii="Times New Roman" w:eastAsia="Calibri" w:hAnsi="Times New Roman" w:cs="Times New Roman"/>
                <w:sz w:val="24"/>
                <w:szCs w:val="24"/>
              </w:rPr>
            </w:pPr>
            <w:r w:rsidRPr="00D10579">
              <w:rPr>
                <w:rFonts w:ascii="Times New Roman" w:eastAsia="Calibri" w:hAnsi="Times New Roman" w:cs="Times New Roman"/>
                <w:sz w:val="24"/>
                <w:szCs w:val="24"/>
              </w:rPr>
              <w:t>10(27.8)</w:t>
            </w:r>
          </w:p>
        </w:tc>
        <w:tc>
          <w:tcPr>
            <w:tcW w:w="2491" w:type="dxa"/>
            <w:tcBorders>
              <w:bottom w:val="single" w:sz="18" w:space="0" w:color="auto"/>
            </w:tcBorders>
          </w:tcPr>
          <w:p w:rsidR="00D10579" w:rsidRPr="00D10579" w:rsidRDefault="00D10579" w:rsidP="00D10579">
            <w:pPr>
              <w:rPr>
                <w:rFonts w:ascii="Times New Roman" w:hAnsi="Times New Roman" w:cs="Times New Roman"/>
                <w:sz w:val="24"/>
                <w:szCs w:val="24"/>
              </w:rPr>
            </w:pPr>
            <w:r w:rsidRPr="00D10579">
              <w:rPr>
                <w:rFonts w:ascii="Times New Roman" w:hAnsi="Times New Roman" w:cs="Times New Roman"/>
                <w:sz w:val="24"/>
                <w:szCs w:val="24"/>
              </w:rPr>
              <w:t>1.00…</w:t>
            </w:r>
          </w:p>
        </w:tc>
        <w:tc>
          <w:tcPr>
            <w:tcW w:w="1510" w:type="dxa"/>
            <w:tcBorders>
              <w:bottom w:val="single" w:sz="18" w:space="0" w:color="auto"/>
            </w:tcBorders>
          </w:tcPr>
          <w:p w:rsidR="00D10579" w:rsidRPr="00D10579" w:rsidRDefault="00D10579" w:rsidP="00D10579">
            <w:pPr>
              <w:rPr>
                <w:rFonts w:ascii="Times New Roman" w:hAnsi="Times New Roman" w:cs="Times New Roman"/>
                <w:sz w:val="24"/>
                <w:szCs w:val="24"/>
              </w:rPr>
            </w:pPr>
          </w:p>
        </w:tc>
        <w:tc>
          <w:tcPr>
            <w:tcW w:w="2572" w:type="dxa"/>
            <w:tcBorders>
              <w:bottom w:val="single" w:sz="18" w:space="0" w:color="auto"/>
            </w:tcBorders>
          </w:tcPr>
          <w:p w:rsidR="00D10579" w:rsidRPr="00D10579" w:rsidRDefault="00D10579" w:rsidP="00D10579">
            <w:pPr>
              <w:rPr>
                <w:rFonts w:ascii="Times New Roman" w:hAnsi="Times New Roman" w:cs="Times New Roman"/>
                <w:sz w:val="24"/>
                <w:szCs w:val="24"/>
              </w:rPr>
            </w:pPr>
          </w:p>
        </w:tc>
        <w:tc>
          <w:tcPr>
            <w:tcW w:w="1235" w:type="dxa"/>
            <w:tcBorders>
              <w:bottom w:val="single" w:sz="18" w:space="0" w:color="auto"/>
            </w:tcBorders>
          </w:tcPr>
          <w:p w:rsidR="00D10579" w:rsidRPr="00D10579" w:rsidRDefault="00D10579" w:rsidP="00D10579">
            <w:pPr>
              <w:rPr>
                <w:rFonts w:ascii="Times New Roman" w:hAnsi="Times New Roman" w:cs="Times New Roman"/>
                <w:sz w:val="24"/>
                <w:szCs w:val="24"/>
              </w:rPr>
            </w:pPr>
          </w:p>
        </w:tc>
      </w:tr>
    </w:tbl>
    <w:p w:rsidR="00A43AF4" w:rsidRDefault="00A43AF4" w:rsidP="00A43AF4">
      <w:pPr>
        <w:spacing w:line="360" w:lineRule="auto"/>
        <w:rPr>
          <w:rFonts w:ascii="Times New Roman" w:hAnsi="Times New Roman" w:cs="Times New Roman"/>
          <w:sz w:val="24"/>
          <w:szCs w:val="24"/>
        </w:rPr>
      </w:pPr>
      <w:r>
        <w:rPr>
          <w:rFonts w:ascii="Times New Roman" w:hAnsi="Times New Roman" w:cs="Times New Roman"/>
          <w:sz w:val="24"/>
          <w:szCs w:val="24"/>
        </w:rPr>
        <w:t>Abbreviations</w:t>
      </w:r>
      <w:r w:rsidR="000C2666">
        <w:rPr>
          <w:rFonts w:ascii="Times New Roman" w:hAnsi="Times New Roman" w:cs="Times New Roman"/>
          <w:sz w:val="24"/>
          <w:szCs w:val="24"/>
        </w:rPr>
        <w:t xml:space="preserve">: COR, crude odd ratio; AOR, adjusted odd ratio; CI, confidence interval; </w:t>
      </w:r>
    </w:p>
    <w:p w:rsidR="00D10579" w:rsidRPr="000C2666" w:rsidRDefault="00A43AF4" w:rsidP="00A43AF4">
      <w:pPr>
        <w:spacing w:after="0" w:line="360" w:lineRule="auto"/>
        <w:rPr>
          <w:rFonts w:ascii="Times New Roman" w:hAnsi="Times New Roman" w:cs="Times New Roman"/>
          <w:sz w:val="24"/>
          <w:szCs w:val="24"/>
        </w:rPr>
        <w:sectPr w:rsidR="00D10579" w:rsidRPr="000C2666" w:rsidSect="00E9449B">
          <w:pgSz w:w="15840" w:h="12240" w:orient="landscape"/>
          <w:pgMar w:top="1440" w:right="1440" w:bottom="1440" w:left="1440" w:header="720" w:footer="720" w:gutter="0"/>
          <w:cols w:space="720"/>
          <w:docGrid w:linePitch="360"/>
        </w:sectPr>
      </w:pPr>
      <w:r>
        <w:rPr>
          <w:rFonts w:ascii="Times New Roman" w:hAnsi="Times New Roman" w:cs="Times New Roman"/>
          <w:sz w:val="24"/>
          <w:szCs w:val="24"/>
        </w:rPr>
        <w:t xml:space="preserve">Notes:  </w:t>
      </w:r>
      <w:r w:rsidR="000C2666">
        <w:rPr>
          <w:rFonts w:ascii="Times New Roman" w:hAnsi="Times New Roman" w:cs="Times New Roman"/>
          <w:sz w:val="24"/>
          <w:szCs w:val="24"/>
        </w:rPr>
        <w:t>1= Reference</w:t>
      </w:r>
      <w:r w:rsidR="00926B0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43AF4">
        <w:rPr>
          <w:rFonts w:ascii="Times New Roman" w:hAnsi="Times New Roman" w:cs="Times New Roman"/>
          <w:b/>
          <w:sz w:val="24"/>
          <w:szCs w:val="24"/>
        </w:rPr>
        <w:t>**</w:t>
      </w:r>
      <w:r w:rsidRPr="00A43AF4">
        <w:rPr>
          <w:rFonts w:ascii="Times New Roman" w:hAnsi="Times New Roman" w:cs="Times New Roman"/>
          <w:sz w:val="24"/>
          <w:szCs w:val="24"/>
        </w:rPr>
        <w:t>significant in multivariate logistic regression</w:t>
      </w:r>
      <w:r>
        <w:rPr>
          <w:rFonts w:ascii="Times New Roman" w:hAnsi="Times New Roman" w:cs="Times New Roman"/>
          <w:b/>
          <w:sz w:val="24"/>
          <w:szCs w:val="24"/>
        </w:rPr>
        <w:t xml:space="preserve"> </w:t>
      </w:r>
    </w:p>
    <w:p w:rsidR="0017115F" w:rsidRPr="00EC0837" w:rsidRDefault="0017115F" w:rsidP="00EC0837">
      <w:pPr>
        <w:spacing w:line="360" w:lineRule="auto"/>
        <w:jc w:val="both"/>
        <w:rPr>
          <w:rFonts w:cs="Arial"/>
          <w:b/>
          <w:szCs w:val="20"/>
        </w:rPr>
      </w:pPr>
      <w:r w:rsidRPr="0017115F">
        <w:rPr>
          <w:rFonts w:ascii="Times New Roman" w:hAnsi="Times New Roman" w:cs="Times New Roman"/>
          <w:b/>
          <w:sz w:val="24"/>
          <w:szCs w:val="20"/>
        </w:rPr>
        <w:lastRenderedPageBreak/>
        <w:t>Abbreviations:</w:t>
      </w:r>
      <w:r>
        <w:rPr>
          <w:rFonts w:ascii="Times New Roman" w:hAnsi="Times New Roman" w:cs="Times New Roman"/>
          <w:sz w:val="24"/>
          <w:szCs w:val="24"/>
        </w:rPr>
        <w:t xml:space="preserve"> AOR,</w:t>
      </w:r>
      <w:r w:rsidRPr="00451652">
        <w:rPr>
          <w:rFonts w:ascii="Times New Roman" w:hAnsi="Times New Roman" w:cs="Times New Roman"/>
          <w:sz w:val="24"/>
          <w:szCs w:val="24"/>
        </w:rPr>
        <w:t xml:space="preserve"> adjusted odds ratio</w:t>
      </w:r>
      <w:r>
        <w:rPr>
          <w:rFonts w:ascii="Times New Roman" w:hAnsi="Times New Roman" w:cs="Times New Roman"/>
          <w:sz w:val="24"/>
          <w:szCs w:val="24"/>
        </w:rPr>
        <w:t xml:space="preserve">; BMI, </w:t>
      </w:r>
      <w:r w:rsidRPr="00451652">
        <w:rPr>
          <w:rFonts w:ascii="Times New Roman" w:hAnsi="Times New Roman" w:cs="Times New Roman"/>
          <w:sz w:val="24"/>
          <w:szCs w:val="24"/>
        </w:rPr>
        <w:t>body mass index</w:t>
      </w:r>
      <w:r>
        <w:rPr>
          <w:rFonts w:ascii="Times New Roman" w:hAnsi="Times New Roman" w:cs="Times New Roman"/>
          <w:sz w:val="24"/>
          <w:szCs w:val="24"/>
        </w:rPr>
        <w:t>;</w:t>
      </w:r>
      <w:r w:rsidR="00E02E9B">
        <w:rPr>
          <w:rFonts w:ascii="Times New Roman" w:hAnsi="Times New Roman" w:cs="Times New Roman"/>
          <w:sz w:val="24"/>
          <w:szCs w:val="24"/>
        </w:rPr>
        <w:t xml:space="preserve"> CI, confidence interval;</w:t>
      </w:r>
      <w:r>
        <w:rPr>
          <w:rFonts w:ascii="Times New Roman" w:hAnsi="Times New Roman" w:cs="Times New Roman"/>
          <w:sz w:val="24"/>
          <w:szCs w:val="24"/>
        </w:rPr>
        <w:t xml:space="preserve"> CKD  </w:t>
      </w:r>
      <w:r w:rsidR="00E02E9B">
        <w:rPr>
          <w:rFonts w:ascii="Times New Roman" w:hAnsi="Times New Roman" w:cs="Times New Roman"/>
          <w:sz w:val="24"/>
          <w:szCs w:val="24"/>
        </w:rPr>
        <w:t xml:space="preserve">chronic </w:t>
      </w:r>
      <w:r w:rsidRPr="00451652">
        <w:rPr>
          <w:rFonts w:ascii="Times New Roman" w:hAnsi="Times New Roman" w:cs="Times New Roman"/>
          <w:sz w:val="24"/>
          <w:szCs w:val="24"/>
        </w:rPr>
        <w:t>kidney disease</w:t>
      </w:r>
      <w:r w:rsidR="00AB6372">
        <w:rPr>
          <w:rFonts w:cs="Arial"/>
          <w:b/>
          <w:szCs w:val="20"/>
        </w:rPr>
        <w:t>;</w:t>
      </w:r>
      <w:r w:rsidR="00E02E9B">
        <w:rPr>
          <w:rFonts w:cs="Arial"/>
          <w:b/>
          <w:szCs w:val="20"/>
        </w:rPr>
        <w:t xml:space="preserve"> </w:t>
      </w:r>
      <w:r>
        <w:rPr>
          <w:rFonts w:ascii="Times New Roman" w:hAnsi="Times New Roman" w:cs="Times New Roman"/>
          <w:sz w:val="24"/>
          <w:szCs w:val="24"/>
        </w:rPr>
        <w:t>COPD,</w:t>
      </w:r>
      <w:r w:rsidR="00EC0837">
        <w:rPr>
          <w:rFonts w:ascii="Times New Roman" w:hAnsi="Times New Roman" w:cs="Times New Roman"/>
          <w:sz w:val="24"/>
          <w:szCs w:val="24"/>
        </w:rPr>
        <w:t xml:space="preserve"> </w:t>
      </w:r>
      <w:r w:rsidRPr="00451652">
        <w:rPr>
          <w:rFonts w:ascii="Times New Roman" w:hAnsi="Times New Roman" w:cs="Times New Roman"/>
          <w:sz w:val="24"/>
          <w:szCs w:val="24"/>
        </w:rPr>
        <w:t>chronic obstructive pulmonary disease</w:t>
      </w:r>
      <w:r>
        <w:rPr>
          <w:rFonts w:ascii="Times New Roman" w:hAnsi="Times New Roman" w:cs="Times New Roman"/>
          <w:sz w:val="24"/>
          <w:szCs w:val="24"/>
        </w:rPr>
        <w:t>;</w:t>
      </w:r>
      <w:r>
        <w:rPr>
          <w:rFonts w:cs="Arial"/>
          <w:b/>
          <w:szCs w:val="20"/>
        </w:rPr>
        <w:t xml:space="preserve"> </w:t>
      </w:r>
      <w:r w:rsidRPr="006840B1">
        <w:rPr>
          <w:rFonts w:ascii="Times New Roman" w:hAnsi="Times New Roman" w:cs="Times New Roman"/>
          <w:sz w:val="24"/>
          <w:szCs w:val="24"/>
        </w:rPr>
        <w:t>C</w:t>
      </w:r>
      <w:r>
        <w:rPr>
          <w:rFonts w:ascii="Times New Roman" w:hAnsi="Times New Roman" w:cs="Times New Roman"/>
          <w:sz w:val="24"/>
          <w:szCs w:val="24"/>
        </w:rPr>
        <w:t xml:space="preserve">OR                              </w:t>
      </w:r>
      <w:r w:rsidRPr="006840B1">
        <w:rPr>
          <w:rFonts w:ascii="Times New Roman" w:hAnsi="Times New Roman" w:cs="Times New Roman"/>
          <w:sz w:val="24"/>
          <w:szCs w:val="24"/>
        </w:rPr>
        <w:t>crude odd ratio</w:t>
      </w:r>
      <w:r w:rsidR="00EC0837">
        <w:rPr>
          <w:rFonts w:ascii="Times New Roman" w:hAnsi="Times New Roman" w:cs="Times New Roman"/>
          <w:sz w:val="24"/>
          <w:szCs w:val="24"/>
        </w:rPr>
        <w:t xml:space="preserve">; </w:t>
      </w:r>
      <w:r>
        <w:rPr>
          <w:rFonts w:ascii="Times New Roman" w:hAnsi="Times New Roman" w:cs="Times New Roman"/>
          <w:sz w:val="24"/>
          <w:szCs w:val="24"/>
        </w:rPr>
        <w:t>CRP</w:t>
      </w:r>
      <w:r w:rsidR="00EC0837">
        <w:rPr>
          <w:rFonts w:ascii="Times New Roman" w:hAnsi="Times New Roman" w:cs="Times New Roman"/>
          <w:sz w:val="24"/>
          <w:szCs w:val="24"/>
        </w:rPr>
        <w:t>,</w:t>
      </w:r>
      <w:r>
        <w:rPr>
          <w:rFonts w:ascii="Times New Roman" w:hAnsi="Times New Roman" w:cs="Times New Roman"/>
          <w:sz w:val="24"/>
          <w:szCs w:val="24"/>
        </w:rPr>
        <w:t xml:space="preserve"> </w:t>
      </w:r>
      <w:r w:rsidR="00EC0837" w:rsidRPr="00451652">
        <w:rPr>
          <w:rFonts w:ascii="Times New Roman" w:hAnsi="Times New Roman" w:cs="Times New Roman"/>
          <w:sz w:val="24"/>
          <w:szCs w:val="24"/>
        </w:rPr>
        <w:t xml:space="preserve">c </w:t>
      </w:r>
      <w:r w:rsidRPr="00451652">
        <w:rPr>
          <w:rFonts w:ascii="Times New Roman" w:hAnsi="Times New Roman" w:cs="Times New Roman"/>
          <w:sz w:val="24"/>
          <w:szCs w:val="24"/>
        </w:rPr>
        <w:t>- reactive protein</w:t>
      </w:r>
      <w:r w:rsidR="00EC0837">
        <w:rPr>
          <w:rFonts w:ascii="Times New Roman" w:hAnsi="Times New Roman" w:cs="Times New Roman"/>
          <w:sz w:val="24"/>
          <w:szCs w:val="24"/>
        </w:rPr>
        <w:t>;</w:t>
      </w:r>
      <w:r w:rsidRPr="00451652">
        <w:rPr>
          <w:rFonts w:ascii="Times New Roman" w:hAnsi="Times New Roman" w:cs="Times New Roman"/>
          <w:sz w:val="24"/>
          <w:szCs w:val="24"/>
        </w:rPr>
        <w:t xml:space="preserve"> CTS</w:t>
      </w:r>
      <w:r w:rsidR="00EC0837">
        <w:rPr>
          <w:rFonts w:ascii="Times New Roman" w:hAnsi="Times New Roman" w:cs="Times New Roman"/>
          <w:sz w:val="24"/>
          <w:szCs w:val="24"/>
        </w:rPr>
        <w:t xml:space="preserve">, </w:t>
      </w:r>
      <w:r w:rsidR="00EC0837" w:rsidRPr="00451652">
        <w:rPr>
          <w:rFonts w:ascii="Times New Roman" w:hAnsi="Times New Roman" w:cs="Times New Roman"/>
          <w:sz w:val="24"/>
          <w:szCs w:val="24"/>
        </w:rPr>
        <w:t>carpal tunnel syndrome</w:t>
      </w:r>
      <w:r w:rsidR="00EC0837">
        <w:rPr>
          <w:rFonts w:ascii="Times New Roman" w:hAnsi="Times New Roman" w:cs="Times New Roman"/>
          <w:sz w:val="24"/>
          <w:szCs w:val="24"/>
        </w:rPr>
        <w:t xml:space="preserve">; </w:t>
      </w:r>
      <w:r w:rsidRPr="00451652">
        <w:rPr>
          <w:rFonts w:ascii="Times New Roman" w:hAnsi="Times New Roman" w:cs="Times New Roman"/>
          <w:sz w:val="24"/>
          <w:szCs w:val="24"/>
        </w:rPr>
        <w:t>GFR</w:t>
      </w:r>
      <w:r w:rsidR="00EC0837">
        <w:rPr>
          <w:rFonts w:ascii="Times New Roman" w:hAnsi="Times New Roman" w:cs="Times New Roman"/>
          <w:sz w:val="24"/>
          <w:szCs w:val="24"/>
        </w:rPr>
        <w:t>,</w:t>
      </w:r>
      <w:r>
        <w:rPr>
          <w:rFonts w:ascii="Times New Roman" w:hAnsi="Times New Roman" w:cs="Times New Roman"/>
          <w:sz w:val="24"/>
          <w:szCs w:val="24"/>
        </w:rPr>
        <w:t xml:space="preserve"> </w:t>
      </w:r>
      <w:r w:rsidR="00EC0837" w:rsidRPr="00451652">
        <w:rPr>
          <w:rFonts w:ascii="Times New Roman" w:hAnsi="Times New Roman" w:cs="Times New Roman"/>
          <w:sz w:val="24"/>
          <w:szCs w:val="24"/>
        </w:rPr>
        <w:t>glomerular filtration rate</w:t>
      </w:r>
      <w:r w:rsidR="00EC0837">
        <w:rPr>
          <w:rFonts w:ascii="Times New Roman" w:hAnsi="Times New Roman" w:cs="Times New Roman"/>
          <w:sz w:val="24"/>
          <w:szCs w:val="24"/>
        </w:rPr>
        <w:t>;</w:t>
      </w:r>
      <w:r w:rsidR="00E02E9B">
        <w:rPr>
          <w:rFonts w:cs="Arial"/>
          <w:b/>
          <w:szCs w:val="20"/>
        </w:rPr>
        <w:t xml:space="preserve"> </w:t>
      </w:r>
      <w:r w:rsidRPr="00451652">
        <w:rPr>
          <w:rFonts w:ascii="Times New Roman" w:hAnsi="Times New Roman" w:cs="Times New Roman"/>
          <w:sz w:val="24"/>
          <w:szCs w:val="24"/>
        </w:rPr>
        <w:t>MSDs</w:t>
      </w:r>
      <w:r w:rsidR="00E02E9B">
        <w:rPr>
          <w:rFonts w:ascii="Times New Roman" w:hAnsi="Times New Roman" w:cs="Times New Roman"/>
          <w:sz w:val="24"/>
          <w:szCs w:val="24"/>
        </w:rPr>
        <w:t xml:space="preserve">, </w:t>
      </w:r>
      <w:r w:rsidR="00092E8A">
        <w:rPr>
          <w:rFonts w:ascii="Times New Roman" w:hAnsi="Times New Roman" w:cs="Times New Roman"/>
          <w:sz w:val="24"/>
          <w:szCs w:val="24"/>
        </w:rPr>
        <w:t>m</w:t>
      </w:r>
      <w:r w:rsidR="00EC0837" w:rsidRPr="00451652">
        <w:rPr>
          <w:rFonts w:ascii="Times New Roman" w:hAnsi="Times New Roman" w:cs="Times New Roman"/>
          <w:sz w:val="24"/>
          <w:szCs w:val="24"/>
        </w:rPr>
        <w:t>usculoskeletal disorders</w:t>
      </w:r>
      <w:r w:rsidR="00EC0837">
        <w:rPr>
          <w:rFonts w:cs="Arial"/>
          <w:b/>
          <w:szCs w:val="20"/>
        </w:rPr>
        <w:t xml:space="preserve">; </w:t>
      </w:r>
      <w:r w:rsidRPr="00451652">
        <w:rPr>
          <w:rFonts w:ascii="Times New Roman" w:hAnsi="Times New Roman" w:cs="Times New Roman"/>
          <w:sz w:val="24"/>
          <w:szCs w:val="24"/>
        </w:rPr>
        <w:t>HTN</w:t>
      </w:r>
      <w:r w:rsidR="00EC0837">
        <w:rPr>
          <w:rFonts w:ascii="Times New Roman" w:hAnsi="Times New Roman" w:cs="Times New Roman"/>
          <w:sz w:val="24"/>
          <w:szCs w:val="24"/>
        </w:rPr>
        <w:t>,</w:t>
      </w:r>
      <w:r>
        <w:rPr>
          <w:rFonts w:ascii="Times New Roman" w:hAnsi="Times New Roman" w:cs="Times New Roman"/>
          <w:sz w:val="24"/>
          <w:szCs w:val="24"/>
        </w:rPr>
        <w:t xml:space="preserve"> </w:t>
      </w:r>
      <w:r w:rsidR="00EC0837" w:rsidRPr="00451652">
        <w:rPr>
          <w:rFonts w:ascii="Times New Roman" w:hAnsi="Times New Roman" w:cs="Times New Roman"/>
          <w:sz w:val="24"/>
          <w:szCs w:val="24"/>
        </w:rPr>
        <w:t>hypertension</w:t>
      </w:r>
      <w:r w:rsidR="00EC0837">
        <w:rPr>
          <w:rFonts w:ascii="Times New Roman" w:hAnsi="Times New Roman" w:cs="Times New Roman"/>
          <w:sz w:val="24"/>
          <w:szCs w:val="24"/>
        </w:rPr>
        <w:t>;</w:t>
      </w:r>
      <w:r w:rsidR="00EC0837" w:rsidRPr="00451652">
        <w:rPr>
          <w:rFonts w:ascii="Times New Roman" w:hAnsi="Times New Roman" w:cs="Times New Roman"/>
          <w:sz w:val="24"/>
          <w:szCs w:val="24"/>
        </w:rPr>
        <w:t xml:space="preserve"> </w:t>
      </w:r>
      <w:r w:rsidRPr="00451652">
        <w:rPr>
          <w:rFonts w:ascii="Times New Roman" w:hAnsi="Times New Roman" w:cs="Times New Roman"/>
          <w:sz w:val="24"/>
          <w:szCs w:val="24"/>
        </w:rPr>
        <w:t>QOL</w:t>
      </w:r>
      <w:r w:rsidR="00EC0837">
        <w:rPr>
          <w:rFonts w:ascii="Times New Roman" w:hAnsi="Times New Roman" w:cs="Times New Roman"/>
          <w:sz w:val="24"/>
          <w:szCs w:val="24"/>
        </w:rPr>
        <w:t xml:space="preserve">, </w:t>
      </w:r>
      <w:r w:rsidR="00086CC1">
        <w:rPr>
          <w:rFonts w:ascii="Times New Roman" w:hAnsi="Times New Roman" w:cs="Times New Roman"/>
          <w:sz w:val="24"/>
          <w:szCs w:val="24"/>
        </w:rPr>
        <w:t>quality o</w:t>
      </w:r>
      <w:r w:rsidR="00086CC1" w:rsidRPr="00451652">
        <w:rPr>
          <w:rFonts w:ascii="Times New Roman" w:hAnsi="Times New Roman" w:cs="Times New Roman"/>
          <w:sz w:val="24"/>
          <w:szCs w:val="24"/>
        </w:rPr>
        <w:t>f life</w:t>
      </w:r>
      <w:r w:rsidR="00EC0837">
        <w:rPr>
          <w:rFonts w:ascii="Times New Roman" w:hAnsi="Times New Roman" w:cs="Times New Roman"/>
          <w:sz w:val="24"/>
          <w:szCs w:val="24"/>
        </w:rPr>
        <w:t>;</w:t>
      </w:r>
      <w:r w:rsidR="00EC0837">
        <w:rPr>
          <w:rFonts w:cs="Arial"/>
          <w:b/>
          <w:szCs w:val="20"/>
        </w:rPr>
        <w:t xml:space="preserve"> </w:t>
      </w:r>
      <w:r>
        <w:rPr>
          <w:rFonts w:ascii="Times New Roman" w:hAnsi="Times New Roman" w:cs="Times New Roman"/>
          <w:sz w:val="24"/>
          <w:szCs w:val="24"/>
        </w:rPr>
        <w:t>PTH</w:t>
      </w:r>
      <w:r w:rsidR="00EC0837">
        <w:rPr>
          <w:rFonts w:ascii="Times New Roman" w:hAnsi="Times New Roman" w:cs="Times New Roman"/>
          <w:sz w:val="24"/>
          <w:szCs w:val="24"/>
        </w:rPr>
        <w:t>,</w:t>
      </w:r>
      <w:r>
        <w:rPr>
          <w:rFonts w:ascii="Times New Roman" w:hAnsi="Times New Roman" w:cs="Times New Roman"/>
          <w:sz w:val="24"/>
          <w:szCs w:val="24"/>
        </w:rPr>
        <w:t xml:space="preserve">  </w:t>
      </w:r>
      <w:r w:rsidR="00EC0837">
        <w:rPr>
          <w:rFonts w:ascii="Times New Roman" w:hAnsi="Times New Roman" w:cs="Times New Roman"/>
          <w:sz w:val="24"/>
          <w:szCs w:val="24"/>
        </w:rPr>
        <w:t xml:space="preserve">parathyroid hormone; </w:t>
      </w:r>
      <w:r w:rsidRPr="00451652">
        <w:rPr>
          <w:rFonts w:ascii="Times New Roman" w:hAnsi="Times New Roman" w:cs="Times New Roman"/>
          <w:sz w:val="24"/>
          <w:szCs w:val="24"/>
        </w:rPr>
        <w:t>SPSS</w:t>
      </w:r>
      <w:r w:rsidR="00EC0837">
        <w:rPr>
          <w:rFonts w:ascii="Times New Roman" w:hAnsi="Times New Roman" w:cs="Times New Roman"/>
          <w:sz w:val="24"/>
          <w:szCs w:val="24"/>
        </w:rPr>
        <w:t>,</w:t>
      </w:r>
      <w:r>
        <w:rPr>
          <w:rFonts w:ascii="Times New Roman" w:hAnsi="Times New Roman" w:cs="Times New Roman"/>
          <w:sz w:val="24"/>
          <w:szCs w:val="24"/>
        </w:rPr>
        <w:t xml:space="preserve"> </w:t>
      </w:r>
      <w:r w:rsidR="00EC0837" w:rsidRPr="00451652">
        <w:rPr>
          <w:rFonts w:ascii="Times New Roman" w:hAnsi="Times New Roman" w:cs="Times New Roman"/>
          <w:sz w:val="24"/>
          <w:szCs w:val="24"/>
        </w:rPr>
        <w:t>statistical package for social science</w:t>
      </w:r>
      <w:r w:rsidR="00EC0837">
        <w:rPr>
          <w:rFonts w:ascii="Times New Roman" w:hAnsi="Times New Roman" w:cs="Times New Roman"/>
          <w:sz w:val="24"/>
          <w:szCs w:val="24"/>
        </w:rPr>
        <w:t xml:space="preserve">; </w:t>
      </w:r>
      <w:r w:rsidRPr="00451652">
        <w:rPr>
          <w:rFonts w:ascii="Times New Roman" w:hAnsi="Times New Roman" w:cs="Times New Roman"/>
          <w:sz w:val="24"/>
          <w:szCs w:val="24"/>
        </w:rPr>
        <w:t>VIF</w:t>
      </w:r>
      <w:r w:rsidR="00EC0837">
        <w:rPr>
          <w:rFonts w:ascii="Times New Roman" w:hAnsi="Times New Roman" w:cs="Times New Roman"/>
          <w:sz w:val="24"/>
          <w:szCs w:val="24"/>
        </w:rPr>
        <w:t xml:space="preserve">, </w:t>
      </w:r>
      <w:r w:rsidR="00EC0837" w:rsidRPr="00451652">
        <w:rPr>
          <w:rFonts w:ascii="Times New Roman" w:hAnsi="Times New Roman" w:cs="Times New Roman"/>
          <w:sz w:val="24"/>
          <w:szCs w:val="24"/>
        </w:rPr>
        <w:t>variance inflation factor</w:t>
      </w:r>
      <w:r w:rsidR="00EC0837">
        <w:rPr>
          <w:rFonts w:ascii="Times New Roman" w:hAnsi="Times New Roman" w:cs="Times New Roman"/>
          <w:sz w:val="24"/>
          <w:szCs w:val="24"/>
        </w:rPr>
        <w:t>.</w:t>
      </w:r>
    </w:p>
    <w:p w:rsidR="0017115F" w:rsidRDefault="0017115F" w:rsidP="00FA60D8">
      <w:pPr>
        <w:spacing w:line="360" w:lineRule="auto"/>
        <w:jc w:val="both"/>
        <w:rPr>
          <w:rFonts w:ascii="Times New Roman" w:hAnsi="Times New Roman" w:cs="Times New Roman"/>
          <w:b/>
          <w:sz w:val="24"/>
          <w:szCs w:val="24"/>
        </w:rPr>
      </w:pPr>
    </w:p>
    <w:p w:rsidR="009D098C" w:rsidRPr="00560D7C" w:rsidRDefault="009D098C" w:rsidP="00FA60D8">
      <w:pPr>
        <w:spacing w:line="360" w:lineRule="auto"/>
        <w:jc w:val="both"/>
        <w:rPr>
          <w:rFonts w:ascii="Times New Roman" w:hAnsi="Times New Roman" w:cs="Times New Roman"/>
          <w:b/>
          <w:sz w:val="24"/>
          <w:szCs w:val="24"/>
        </w:rPr>
      </w:pPr>
    </w:p>
    <w:sectPr w:rsidR="009D098C" w:rsidRPr="00560D7C" w:rsidSect="00E944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08B8" w:rsidRDefault="00E808B8" w:rsidP="007559F0">
      <w:pPr>
        <w:spacing w:after="0" w:line="240" w:lineRule="auto"/>
      </w:pPr>
      <w:r>
        <w:separator/>
      </w:r>
    </w:p>
  </w:endnote>
  <w:endnote w:type="continuationSeparator" w:id="0">
    <w:p w:rsidR="00E808B8" w:rsidRDefault="00E808B8" w:rsidP="00755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705889"/>
      <w:docPartObj>
        <w:docPartGallery w:val="Page Numbers (Bottom of Page)"/>
        <w:docPartUnique/>
      </w:docPartObj>
    </w:sdtPr>
    <w:sdtEndPr>
      <w:rPr>
        <w:rFonts w:ascii="Times New Roman" w:hAnsi="Times New Roman" w:cs="Times New Roman"/>
        <w:noProof/>
        <w:sz w:val="24"/>
      </w:rPr>
    </w:sdtEndPr>
    <w:sdtContent>
      <w:p w:rsidR="007A593D" w:rsidRPr="0060681C" w:rsidRDefault="007A593D" w:rsidP="003E569D">
        <w:pPr>
          <w:pStyle w:val="Footer"/>
          <w:tabs>
            <w:tab w:val="left" w:pos="2835"/>
          </w:tabs>
          <w:rPr>
            <w:rFonts w:ascii="Times New Roman" w:hAnsi="Times New Roman" w:cs="Times New Roman"/>
            <w:sz w:val="24"/>
          </w:rPr>
        </w:pPr>
        <w:r>
          <w:tab/>
        </w:r>
        <w:r>
          <w:tab/>
        </w:r>
        <w:r>
          <w:tab/>
        </w:r>
        <w:r w:rsidRPr="0060681C">
          <w:rPr>
            <w:rFonts w:ascii="Times New Roman" w:hAnsi="Times New Roman" w:cs="Times New Roman"/>
            <w:sz w:val="24"/>
          </w:rPr>
          <w:fldChar w:fldCharType="begin"/>
        </w:r>
        <w:r w:rsidRPr="0060681C">
          <w:rPr>
            <w:rFonts w:ascii="Times New Roman" w:hAnsi="Times New Roman" w:cs="Times New Roman"/>
            <w:sz w:val="24"/>
          </w:rPr>
          <w:instrText xml:space="preserve"> PAGE   \* MERGEFORMAT </w:instrText>
        </w:r>
        <w:r w:rsidRPr="0060681C">
          <w:rPr>
            <w:rFonts w:ascii="Times New Roman" w:hAnsi="Times New Roman" w:cs="Times New Roman"/>
            <w:sz w:val="24"/>
          </w:rPr>
          <w:fldChar w:fldCharType="separate"/>
        </w:r>
        <w:r w:rsidR="000055F1">
          <w:rPr>
            <w:rFonts w:ascii="Times New Roman" w:hAnsi="Times New Roman" w:cs="Times New Roman"/>
            <w:noProof/>
            <w:sz w:val="24"/>
          </w:rPr>
          <w:t>14</w:t>
        </w:r>
        <w:r w:rsidRPr="0060681C">
          <w:rPr>
            <w:rFonts w:ascii="Times New Roman" w:hAnsi="Times New Roman" w:cs="Times New Roman"/>
            <w:noProof/>
            <w:sz w:val="24"/>
          </w:rPr>
          <w:fldChar w:fldCharType="end"/>
        </w:r>
      </w:p>
    </w:sdtContent>
  </w:sdt>
  <w:p w:rsidR="007A593D" w:rsidRDefault="007A59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08B8" w:rsidRDefault="00E808B8" w:rsidP="007559F0">
      <w:pPr>
        <w:spacing w:after="0" w:line="240" w:lineRule="auto"/>
      </w:pPr>
      <w:r>
        <w:separator/>
      </w:r>
    </w:p>
  </w:footnote>
  <w:footnote w:type="continuationSeparator" w:id="0">
    <w:p w:rsidR="00E808B8" w:rsidRDefault="00E808B8" w:rsidP="007559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42C8A"/>
    <w:multiLevelType w:val="hybridMultilevel"/>
    <w:tmpl w:val="1716FF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A46F8"/>
    <w:rsid w:val="000055F1"/>
    <w:rsid w:val="00036C53"/>
    <w:rsid w:val="00042F5A"/>
    <w:rsid w:val="000545AE"/>
    <w:rsid w:val="00055F05"/>
    <w:rsid w:val="000563CC"/>
    <w:rsid w:val="00062B9B"/>
    <w:rsid w:val="000660BE"/>
    <w:rsid w:val="00066C15"/>
    <w:rsid w:val="000810B4"/>
    <w:rsid w:val="00086CC1"/>
    <w:rsid w:val="00092E8A"/>
    <w:rsid w:val="00093AC4"/>
    <w:rsid w:val="00097863"/>
    <w:rsid w:val="000C2666"/>
    <w:rsid w:val="000C2D86"/>
    <w:rsid w:val="000D2C0D"/>
    <w:rsid w:val="000E0B02"/>
    <w:rsid w:val="000E249A"/>
    <w:rsid w:val="000E2CED"/>
    <w:rsid w:val="000E4B65"/>
    <w:rsid w:val="000F5CA1"/>
    <w:rsid w:val="00117A28"/>
    <w:rsid w:val="00123B4B"/>
    <w:rsid w:val="001439FF"/>
    <w:rsid w:val="00151135"/>
    <w:rsid w:val="0015161F"/>
    <w:rsid w:val="001523FD"/>
    <w:rsid w:val="0017115F"/>
    <w:rsid w:val="001716FC"/>
    <w:rsid w:val="0017224E"/>
    <w:rsid w:val="00175984"/>
    <w:rsid w:val="00185DEB"/>
    <w:rsid w:val="0018775A"/>
    <w:rsid w:val="001A180D"/>
    <w:rsid w:val="001A482A"/>
    <w:rsid w:val="001B7F3B"/>
    <w:rsid w:val="001D007A"/>
    <w:rsid w:val="001D4915"/>
    <w:rsid w:val="001E2753"/>
    <w:rsid w:val="001F49D5"/>
    <w:rsid w:val="00201ABD"/>
    <w:rsid w:val="00213169"/>
    <w:rsid w:val="002203F1"/>
    <w:rsid w:val="00222993"/>
    <w:rsid w:val="002247B9"/>
    <w:rsid w:val="0023389F"/>
    <w:rsid w:val="0023413B"/>
    <w:rsid w:val="0024107E"/>
    <w:rsid w:val="00242DFA"/>
    <w:rsid w:val="002500A0"/>
    <w:rsid w:val="002522C6"/>
    <w:rsid w:val="00252A69"/>
    <w:rsid w:val="00256CC8"/>
    <w:rsid w:val="00261633"/>
    <w:rsid w:val="00282666"/>
    <w:rsid w:val="00282FDB"/>
    <w:rsid w:val="00286C80"/>
    <w:rsid w:val="0029364F"/>
    <w:rsid w:val="002A35B5"/>
    <w:rsid w:val="002B008C"/>
    <w:rsid w:val="002B3C74"/>
    <w:rsid w:val="002F1972"/>
    <w:rsid w:val="00305A48"/>
    <w:rsid w:val="00307242"/>
    <w:rsid w:val="00320021"/>
    <w:rsid w:val="0032025D"/>
    <w:rsid w:val="0033720E"/>
    <w:rsid w:val="003469C3"/>
    <w:rsid w:val="00347892"/>
    <w:rsid w:val="0035155A"/>
    <w:rsid w:val="00351DFD"/>
    <w:rsid w:val="00361070"/>
    <w:rsid w:val="003712C6"/>
    <w:rsid w:val="003A08FC"/>
    <w:rsid w:val="003A5BFA"/>
    <w:rsid w:val="003A613C"/>
    <w:rsid w:val="003B4D81"/>
    <w:rsid w:val="003D3CC0"/>
    <w:rsid w:val="003D407E"/>
    <w:rsid w:val="003D643A"/>
    <w:rsid w:val="003E569D"/>
    <w:rsid w:val="003E6189"/>
    <w:rsid w:val="003F19B6"/>
    <w:rsid w:val="00406270"/>
    <w:rsid w:val="0041010A"/>
    <w:rsid w:val="00417ACB"/>
    <w:rsid w:val="00420972"/>
    <w:rsid w:val="00432444"/>
    <w:rsid w:val="00461615"/>
    <w:rsid w:val="00461804"/>
    <w:rsid w:val="00472A04"/>
    <w:rsid w:val="00473F66"/>
    <w:rsid w:val="0047459C"/>
    <w:rsid w:val="004A0A6C"/>
    <w:rsid w:val="004A38CF"/>
    <w:rsid w:val="004B08A9"/>
    <w:rsid w:val="004C2B05"/>
    <w:rsid w:val="004D5408"/>
    <w:rsid w:val="004E4E90"/>
    <w:rsid w:val="004E5470"/>
    <w:rsid w:val="004E5925"/>
    <w:rsid w:val="004E6EC7"/>
    <w:rsid w:val="004E799A"/>
    <w:rsid w:val="004F2B35"/>
    <w:rsid w:val="00515EFA"/>
    <w:rsid w:val="005312DF"/>
    <w:rsid w:val="005406DE"/>
    <w:rsid w:val="00551ACE"/>
    <w:rsid w:val="00552156"/>
    <w:rsid w:val="00560D7C"/>
    <w:rsid w:val="00572A94"/>
    <w:rsid w:val="005A1140"/>
    <w:rsid w:val="005A1FEC"/>
    <w:rsid w:val="005A5483"/>
    <w:rsid w:val="005D040A"/>
    <w:rsid w:val="005E3288"/>
    <w:rsid w:val="005E3709"/>
    <w:rsid w:val="005E3ED6"/>
    <w:rsid w:val="005E5060"/>
    <w:rsid w:val="00602A4F"/>
    <w:rsid w:val="0060681C"/>
    <w:rsid w:val="00606944"/>
    <w:rsid w:val="00611EF0"/>
    <w:rsid w:val="0062294F"/>
    <w:rsid w:val="0064601E"/>
    <w:rsid w:val="00647BBB"/>
    <w:rsid w:val="00681F3B"/>
    <w:rsid w:val="00682C80"/>
    <w:rsid w:val="00685B43"/>
    <w:rsid w:val="00685BBB"/>
    <w:rsid w:val="0068748C"/>
    <w:rsid w:val="00696038"/>
    <w:rsid w:val="006A4104"/>
    <w:rsid w:val="006A629F"/>
    <w:rsid w:val="006C4944"/>
    <w:rsid w:val="006C6BD2"/>
    <w:rsid w:val="006D03A5"/>
    <w:rsid w:val="006D22ED"/>
    <w:rsid w:val="006E0DDA"/>
    <w:rsid w:val="006E51B8"/>
    <w:rsid w:val="006F69BD"/>
    <w:rsid w:val="006F6E10"/>
    <w:rsid w:val="006F7B8B"/>
    <w:rsid w:val="007050E0"/>
    <w:rsid w:val="00705724"/>
    <w:rsid w:val="007163DB"/>
    <w:rsid w:val="00723549"/>
    <w:rsid w:val="00737E2B"/>
    <w:rsid w:val="007413C3"/>
    <w:rsid w:val="007533F3"/>
    <w:rsid w:val="007559F0"/>
    <w:rsid w:val="00770097"/>
    <w:rsid w:val="007743C7"/>
    <w:rsid w:val="00780B54"/>
    <w:rsid w:val="0078158D"/>
    <w:rsid w:val="00791692"/>
    <w:rsid w:val="00792EC4"/>
    <w:rsid w:val="007A57A0"/>
    <w:rsid w:val="007A593D"/>
    <w:rsid w:val="007C7B4F"/>
    <w:rsid w:val="00804081"/>
    <w:rsid w:val="00810AC9"/>
    <w:rsid w:val="0081496C"/>
    <w:rsid w:val="00844AA9"/>
    <w:rsid w:val="00846F27"/>
    <w:rsid w:val="00847866"/>
    <w:rsid w:val="00862772"/>
    <w:rsid w:val="0086285C"/>
    <w:rsid w:val="00862CB1"/>
    <w:rsid w:val="00865888"/>
    <w:rsid w:val="00872DE8"/>
    <w:rsid w:val="0088362D"/>
    <w:rsid w:val="00895FE1"/>
    <w:rsid w:val="008A31BD"/>
    <w:rsid w:val="008C0437"/>
    <w:rsid w:val="008C0AE9"/>
    <w:rsid w:val="008C5C08"/>
    <w:rsid w:val="008C658E"/>
    <w:rsid w:val="008C6991"/>
    <w:rsid w:val="008E02B1"/>
    <w:rsid w:val="008E282F"/>
    <w:rsid w:val="008E5932"/>
    <w:rsid w:val="008F3C20"/>
    <w:rsid w:val="008F768C"/>
    <w:rsid w:val="009006E8"/>
    <w:rsid w:val="009022D1"/>
    <w:rsid w:val="00906578"/>
    <w:rsid w:val="009160FA"/>
    <w:rsid w:val="0091682B"/>
    <w:rsid w:val="00916854"/>
    <w:rsid w:val="00920203"/>
    <w:rsid w:val="009252BD"/>
    <w:rsid w:val="00926B0C"/>
    <w:rsid w:val="00940DF1"/>
    <w:rsid w:val="00942E0C"/>
    <w:rsid w:val="0096326A"/>
    <w:rsid w:val="00973FB3"/>
    <w:rsid w:val="00983B6B"/>
    <w:rsid w:val="00993225"/>
    <w:rsid w:val="0099405B"/>
    <w:rsid w:val="009B0174"/>
    <w:rsid w:val="009B058C"/>
    <w:rsid w:val="009B362B"/>
    <w:rsid w:val="009B3C89"/>
    <w:rsid w:val="009B5190"/>
    <w:rsid w:val="009C1F64"/>
    <w:rsid w:val="009C7DD0"/>
    <w:rsid w:val="009D098C"/>
    <w:rsid w:val="009D7F1F"/>
    <w:rsid w:val="009E5D2A"/>
    <w:rsid w:val="009E6795"/>
    <w:rsid w:val="009F0840"/>
    <w:rsid w:val="00A0731F"/>
    <w:rsid w:val="00A142A3"/>
    <w:rsid w:val="00A21225"/>
    <w:rsid w:val="00A23E88"/>
    <w:rsid w:val="00A43AF4"/>
    <w:rsid w:val="00A442D0"/>
    <w:rsid w:val="00A77D1A"/>
    <w:rsid w:val="00A85FB3"/>
    <w:rsid w:val="00A86672"/>
    <w:rsid w:val="00A92C5A"/>
    <w:rsid w:val="00AA32C3"/>
    <w:rsid w:val="00AA6E70"/>
    <w:rsid w:val="00AB582F"/>
    <w:rsid w:val="00AB6372"/>
    <w:rsid w:val="00AC07D7"/>
    <w:rsid w:val="00AC7EDC"/>
    <w:rsid w:val="00AD05F8"/>
    <w:rsid w:val="00AD49C9"/>
    <w:rsid w:val="00AD4C77"/>
    <w:rsid w:val="00AD4CB1"/>
    <w:rsid w:val="00AD5C9D"/>
    <w:rsid w:val="00AE52D2"/>
    <w:rsid w:val="00AE6959"/>
    <w:rsid w:val="00AF0384"/>
    <w:rsid w:val="00B114C4"/>
    <w:rsid w:val="00B43C48"/>
    <w:rsid w:val="00B4715F"/>
    <w:rsid w:val="00B47AF2"/>
    <w:rsid w:val="00B53645"/>
    <w:rsid w:val="00B5376F"/>
    <w:rsid w:val="00B652C8"/>
    <w:rsid w:val="00B7138D"/>
    <w:rsid w:val="00B71571"/>
    <w:rsid w:val="00B72BDC"/>
    <w:rsid w:val="00B76C6E"/>
    <w:rsid w:val="00B868D1"/>
    <w:rsid w:val="00BA0C97"/>
    <w:rsid w:val="00BA110D"/>
    <w:rsid w:val="00BA13F2"/>
    <w:rsid w:val="00BB63FC"/>
    <w:rsid w:val="00BC0B4F"/>
    <w:rsid w:val="00BC7C60"/>
    <w:rsid w:val="00BD16EE"/>
    <w:rsid w:val="00BE3D09"/>
    <w:rsid w:val="00BF1ABA"/>
    <w:rsid w:val="00BF3100"/>
    <w:rsid w:val="00C163DA"/>
    <w:rsid w:val="00C2649E"/>
    <w:rsid w:val="00C30A04"/>
    <w:rsid w:val="00C3121A"/>
    <w:rsid w:val="00C31A98"/>
    <w:rsid w:val="00C46272"/>
    <w:rsid w:val="00C53492"/>
    <w:rsid w:val="00C55EF3"/>
    <w:rsid w:val="00C57196"/>
    <w:rsid w:val="00C62A2E"/>
    <w:rsid w:val="00C6580B"/>
    <w:rsid w:val="00C67F6A"/>
    <w:rsid w:val="00C716CF"/>
    <w:rsid w:val="00C72F61"/>
    <w:rsid w:val="00C828B0"/>
    <w:rsid w:val="00C951A6"/>
    <w:rsid w:val="00CB134B"/>
    <w:rsid w:val="00CC1948"/>
    <w:rsid w:val="00CD4A81"/>
    <w:rsid w:val="00CE2727"/>
    <w:rsid w:val="00CE421C"/>
    <w:rsid w:val="00D02481"/>
    <w:rsid w:val="00D10579"/>
    <w:rsid w:val="00D10B4C"/>
    <w:rsid w:val="00D16B0A"/>
    <w:rsid w:val="00D60A28"/>
    <w:rsid w:val="00D60DFE"/>
    <w:rsid w:val="00D61261"/>
    <w:rsid w:val="00DA1018"/>
    <w:rsid w:val="00DA18B6"/>
    <w:rsid w:val="00DA1DC0"/>
    <w:rsid w:val="00DA7197"/>
    <w:rsid w:val="00DB03B7"/>
    <w:rsid w:val="00DB5A20"/>
    <w:rsid w:val="00DD44FF"/>
    <w:rsid w:val="00DD545A"/>
    <w:rsid w:val="00DF563D"/>
    <w:rsid w:val="00E02B73"/>
    <w:rsid w:val="00E02E9B"/>
    <w:rsid w:val="00E02FE6"/>
    <w:rsid w:val="00E1211E"/>
    <w:rsid w:val="00E14141"/>
    <w:rsid w:val="00E15C73"/>
    <w:rsid w:val="00E353AA"/>
    <w:rsid w:val="00E543F0"/>
    <w:rsid w:val="00E57B22"/>
    <w:rsid w:val="00E67A3E"/>
    <w:rsid w:val="00E71C81"/>
    <w:rsid w:val="00E75908"/>
    <w:rsid w:val="00E808B8"/>
    <w:rsid w:val="00E83EA5"/>
    <w:rsid w:val="00E9449B"/>
    <w:rsid w:val="00EA0A29"/>
    <w:rsid w:val="00EA46F8"/>
    <w:rsid w:val="00EB6BAF"/>
    <w:rsid w:val="00EC0837"/>
    <w:rsid w:val="00EC49BA"/>
    <w:rsid w:val="00ED06DF"/>
    <w:rsid w:val="00EE3967"/>
    <w:rsid w:val="00EE5C4A"/>
    <w:rsid w:val="00EE6350"/>
    <w:rsid w:val="00F10055"/>
    <w:rsid w:val="00F24799"/>
    <w:rsid w:val="00F26101"/>
    <w:rsid w:val="00F32940"/>
    <w:rsid w:val="00F41C62"/>
    <w:rsid w:val="00F432F2"/>
    <w:rsid w:val="00F57525"/>
    <w:rsid w:val="00F65E0C"/>
    <w:rsid w:val="00F82344"/>
    <w:rsid w:val="00F856C3"/>
    <w:rsid w:val="00FA60D8"/>
    <w:rsid w:val="00FA7139"/>
    <w:rsid w:val="00FA7CF2"/>
    <w:rsid w:val="00FB50B2"/>
    <w:rsid w:val="00FC37F5"/>
    <w:rsid w:val="00FC3BB2"/>
    <w:rsid w:val="00FC68E0"/>
    <w:rsid w:val="00FE2AF0"/>
    <w:rsid w:val="00FE48E9"/>
    <w:rsid w:val="00FF5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2D1"/>
  </w:style>
  <w:style w:type="paragraph" w:styleId="Heading1">
    <w:name w:val="heading 1"/>
    <w:basedOn w:val="Normal"/>
    <w:next w:val="Normal"/>
    <w:link w:val="Heading1Char"/>
    <w:uiPriority w:val="9"/>
    <w:qFormat/>
    <w:rsid w:val="009022D1"/>
    <w:pPr>
      <w:keepNext/>
      <w:keepLines/>
      <w:spacing w:before="480" w:after="0"/>
      <w:outlineLvl w:val="0"/>
    </w:pPr>
    <w:rPr>
      <w:rFonts w:ascii="Cambria" w:hAnsi="Cambria"/>
      <w:b/>
      <w:bCs/>
      <w:color w:val="21798E"/>
      <w:sz w:val="28"/>
      <w:szCs w:val="28"/>
    </w:rPr>
  </w:style>
  <w:style w:type="paragraph" w:styleId="Heading2">
    <w:name w:val="heading 2"/>
    <w:basedOn w:val="Normal"/>
    <w:next w:val="Normal"/>
    <w:link w:val="Heading2Char"/>
    <w:uiPriority w:val="9"/>
    <w:unhideWhenUsed/>
    <w:qFormat/>
    <w:rsid w:val="009022D1"/>
    <w:pPr>
      <w:keepNext/>
      <w:keepLines/>
      <w:spacing w:before="200" w:after="0"/>
      <w:outlineLvl w:val="1"/>
    </w:pPr>
    <w:rPr>
      <w:rFonts w:ascii="Cambria" w:hAnsi="Cambria"/>
      <w:b/>
      <w:bCs/>
      <w:color w:val="2DA2BF"/>
      <w:sz w:val="26"/>
      <w:szCs w:val="26"/>
    </w:rPr>
  </w:style>
  <w:style w:type="paragraph" w:styleId="Heading3">
    <w:name w:val="heading 3"/>
    <w:basedOn w:val="Normal"/>
    <w:next w:val="Normal"/>
    <w:link w:val="Heading3Char"/>
    <w:uiPriority w:val="9"/>
    <w:unhideWhenUsed/>
    <w:qFormat/>
    <w:rsid w:val="009022D1"/>
    <w:pPr>
      <w:keepNext/>
      <w:keepLines/>
      <w:spacing w:before="200" w:after="0"/>
      <w:outlineLvl w:val="2"/>
    </w:pPr>
    <w:rPr>
      <w:rFonts w:ascii="Cambria" w:eastAsia="Times New Roman" w:hAnsi="Cambria" w:cs="Times New Roman"/>
      <w:b/>
      <w:bCs/>
      <w:color w:val="2DA2BF"/>
    </w:rPr>
  </w:style>
  <w:style w:type="paragraph" w:styleId="Heading4">
    <w:name w:val="heading 4"/>
    <w:basedOn w:val="Normal"/>
    <w:next w:val="Normal"/>
    <w:link w:val="Heading4Char"/>
    <w:uiPriority w:val="9"/>
    <w:semiHidden/>
    <w:unhideWhenUsed/>
    <w:qFormat/>
    <w:rsid w:val="009022D1"/>
    <w:pPr>
      <w:keepNext/>
      <w:keepLines/>
      <w:spacing w:before="200" w:after="0"/>
      <w:outlineLvl w:val="3"/>
    </w:pPr>
    <w:rPr>
      <w:rFonts w:ascii="Cambria" w:eastAsia="Times New Roman" w:hAnsi="Cambria" w:cs="Times New Roman"/>
      <w:b/>
      <w:bCs/>
      <w:i/>
      <w:iCs/>
      <w:color w:val="2DA2BF"/>
    </w:rPr>
  </w:style>
  <w:style w:type="paragraph" w:styleId="Heading5">
    <w:name w:val="heading 5"/>
    <w:basedOn w:val="Normal"/>
    <w:next w:val="Normal"/>
    <w:link w:val="Heading5Char"/>
    <w:uiPriority w:val="9"/>
    <w:semiHidden/>
    <w:unhideWhenUsed/>
    <w:qFormat/>
    <w:rsid w:val="009022D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9022D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9022D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9022D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9022D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22D1"/>
    <w:rPr>
      <w:rFonts w:ascii="Cambria" w:hAnsi="Cambria"/>
      <w:b/>
      <w:bCs/>
      <w:color w:val="21798E"/>
      <w:sz w:val="28"/>
      <w:szCs w:val="28"/>
    </w:rPr>
  </w:style>
  <w:style w:type="character" w:customStyle="1" w:styleId="Heading2Char">
    <w:name w:val="Heading 2 Char"/>
    <w:link w:val="Heading2"/>
    <w:uiPriority w:val="9"/>
    <w:rsid w:val="009022D1"/>
    <w:rPr>
      <w:rFonts w:ascii="Cambria" w:hAnsi="Cambria"/>
      <w:b/>
      <w:bCs/>
      <w:color w:val="2DA2BF"/>
      <w:sz w:val="26"/>
      <w:szCs w:val="26"/>
    </w:rPr>
  </w:style>
  <w:style w:type="paragraph" w:styleId="ListParagraph">
    <w:name w:val="List Paragraph"/>
    <w:basedOn w:val="Normal"/>
    <w:uiPriority w:val="34"/>
    <w:qFormat/>
    <w:rsid w:val="009022D1"/>
    <w:pPr>
      <w:ind w:left="720"/>
      <w:contextualSpacing/>
    </w:pPr>
  </w:style>
  <w:style w:type="paragraph" w:styleId="TOCHeading">
    <w:name w:val="TOC Heading"/>
    <w:basedOn w:val="Heading1"/>
    <w:next w:val="Normal"/>
    <w:uiPriority w:val="39"/>
    <w:semiHidden/>
    <w:unhideWhenUsed/>
    <w:qFormat/>
    <w:rsid w:val="009022D1"/>
    <w:pPr>
      <w:outlineLvl w:val="9"/>
    </w:pPr>
  </w:style>
  <w:style w:type="character" w:customStyle="1" w:styleId="Heading3Char">
    <w:name w:val="Heading 3 Char"/>
    <w:link w:val="Heading3"/>
    <w:uiPriority w:val="9"/>
    <w:rsid w:val="009022D1"/>
    <w:rPr>
      <w:rFonts w:ascii="Cambria" w:eastAsia="Times New Roman" w:hAnsi="Cambria" w:cs="Times New Roman"/>
      <w:b/>
      <w:bCs/>
      <w:color w:val="2DA2BF"/>
    </w:rPr>
  </w:style>
  <w:style w:type="character" w:customStyle="1" w:styleId="Heading4Char">
    <w:name w:val="Heading 4 Char"/>
    <w:link w:val="Heading4"/>
    <w:uiPriority w:val="9"/>
    <w:semiHidden/>
    <w:rsid w:val="009022D1"/>
    <w:rPr>
      <w:rFonts w:ascii="Cambria" w:eastAsia="Times New Roman" w:hAnsi="Cambria" w:cs="Times New Roman"/>
      <w:b/>
      <w:bCs/>
      <w:i/>
      <w:iCs/>
      <w:color w:val="2DA2BF"/>
    </w:rPr>
  </w:style>
  <w:style w:type="character" w:customStyle="1" w:styleId="Heading5Char">
    <w:name w:val="Heading 5 Char"/>
    <w:link w:val="Heading5"/>
    <w:uiPriority w:val="9"/>
    <w:semiHidden/>
    <w:rsid w:val="009022D1"/>
    <w:rPr>
      <w:rFonts w:ascii="Cambria" w:eastAsia="Times New Roman" w:hAnsi="Cambria" w:cs="Times New Roman"/>
      <w:color w:val="16505E"/>
    </w:rPr>
  </w:style>
  <w:style w:type="character" w:customStyle="1" w:styleId="Heading6Char">
    <w:name w:val="Heading 6 Char"/>
    <w:link w:val="Heading6"/>
    <w:uiPriority w:val="9"/>
    <w:semiHidden/>
    <w:rsid w:val="009022D1"/>
    <w:rPr>
      <w:rFonts w:ascii="Cambria" w:eastAsia="Times New Roman" w:hAnsi="Cambria" w:cs="Times New Roman"/>
      <w:i/>
      <w:iCs/>
      <w:color w:val="16505E"/>
    </w:rPr>
  </w:style>
  <w:style w:type="character" w:customStyle="1" w:styleId="Heading7Char">
    <w:name w:val="Heading 7 Char"/>
    <w:link w:val="Heading7"/>
    <w:uiPriority w:val="9"/>
    <w:semiHidden/>
    <w:rsid w:val="009022D1"/>
    <w:rPr>
      <w:rFonts w:ascii="Cambria" w:eastAsia="Times New Roman" w:hAnsi="Cambria" w:cs="Times New Roman"/>
      <w:i/>
      <w:iCs/>
      <w:color w:val="404040"/>
    </w:rPr>
  </w:style>
  <w:style w:type="character" w:customStyle="1" w:styleId="Heading8Char">
    <w:name w:val="Heading 8 Char"/>
    <w:link w:val="Heading8"/>
    <w:uiPriority w:val="9"/>
    <w:semiHidden/>
    <w:rsid w:val="009022D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9022D1"/>
    <w:rPr>
      <w:rFonts w:ascii="Cambria" w:eastAsia="Times New Roman" w:hAnsi="Cambria" w:cs="Times New Roman"/>
      <w:i/>
      <w:iCs/>
      <w:color w:val="404040"/>
      <w:sz w:val="20"/>
      <w:szCs w:val="20"/>
    </w:rPr>
  </w:style>
  <w:style w:type="paragraph" w:styleId="Caption">
    <w:name w:val="caption"/>
    <w:basedOn w:val="Normal"/>
    <w:next w:val="Normal"/>
    <w:uiPriority w:val="35"/>
    <w:unhideWhenUsed/>
    <w:qFormat/>
    <w:rsid w:val="009022D1"/>
    <w:pPr>
      <w:spacing w:line="240" w:lineRule="auto"/>
    </w:pPr>
    <w:rPr>
      <w:rFonts w:ascii="Times New Roman" w:hAnsi="Times New Roman"/>
      <w:b/>
      <w:bCs/>
      <w:sz w:val="24"/>
      <w:szCs w:val="24"/>
    </w:rPr>
  </w:style>
  <w:style w:type="paragraph" w:styleId="Title">
    <w:name w:val="Title"/>
    <w:basedOn w:val="Normal"/>
    <w:next w:val="Normal"/>
    <w:link w:val="TitleChar"/>
    <w:uiPriority w:val="10"/>
    <w:qFormat/>
    <w:rsid w:val="009022D1"/>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TitleChar">
    <w:name w:val="Title Char"/>
    <w:link w:val="Title"/>
    <w:uiPriority w:val="10"/>
    <w:rsid w:val="009022D1"/>
    <w:rPr>
      <w:rFonts w:ascii="Cambria" w:eastAsia="Times New Roman" w:hAnsi="Cambria" w:cs="Times New Roman"/>
      <w:color w:val="343434"/>
      <w:spacing w:val="5"/>
      <w:kern w:val="28"/>
      <w:sz w:val="52"/>
      <w:szCs w:val="52"/>
    </w:rPr>
  </w:style>
  <w:style w:type="paragraph" w:styleId="Subtitle">
    <w:name w:val="Subtitle"/>
    <w:basedOn w:val="Normal"/>
    <w:next w:val="Normal"/>
    <w:link w:val="SubtitleChar"/>
    <w:uiPriority w:val="11"/>
    <w:qFormat/>
    <w:rsid w:val="009022D1"/>
    <w:pPr>
      <w:numPr>
        <w:ilvl w:val="1"/>
      </w:numPr>
    </w:pPr>
    <w:rPr>
      <w:rFonts w:ascii="Cambria" w:eastAsia="Times New Roman" w:hAnsi="Cambria" w:cs="Times New Roman"/>
      <w:i/>
      <w:iCs/>
      <w:color w:val="2DA2BF"/>
      <w:spacing w:val="15"/>
      <w:sz w:val="24"/>
      <w:szCs w:val="24"/>
    </w:rPr>
  </w:style>
  <w:style w:type="character" w:customStyle="1" w:styleId="SubtitleChar">
    <w:name w:val="Subtitle Char"/>
    <w:link w:val="Subtitle"/>
    <w:uiPriority w:val="11"/>
    <w:rsid w:val="009022D1"/>
    <w:rPr>
      <w:rFonts w:ascii="Cambria" w:eastAsia="Times New Roman" w:hAnsi="Cambria" w:cs="Times New Roman"/>
      <w:i/>
      <w:iCs/>
      <w:color w:val="2DA2BF"/>
      <w:spacing w:val="15"/>
      <w:sz w:val="24"/>
      <w:szCs w:val="24"/>
    </w:rPr>
  </w:style>
  <w:style w:type="character" w:styleId="Strong">
    <w:name w:val="Strong"/>
    <w:uiPriority w:val="22"/>
    <w:qFormat/>
    <w:rsid w:val="009022D1"/>
    <w:rPr>
      <w:b/>
      <w:bCs/>
    </w:rPr>
  </w:style>
  <w:style w:type="character" w:styleId="Emphasis">
    <w:name w:val="Emphasis"/>
    <w:uiPriority w:val="20"/>
    <w:qFormat/>
    <w:rsid w:val="009022D1"/>
    <w:rPr>
      <w:i/>
      <w:iCs/>
    </w:rPr>
  </w:style>
  <w:style w:type="paragraph" w:styleId="NoSpacing">
    <w:name w:val="No Spacing"/>
    <w:uiPriority w:val="1"/>
    <w:qFormat/>
    <w:rsid w:val="009022D1"/>
    <w:pPr>
      <w:spacing w:after="0" w:line="240" w:lineRule="auto"/>
    </w:pPr>
  </w:style>
  <w:style w:type="paragraph" w:styleId="Quote">
    <w:name w:val="Quote"/>
    <w:basedOn w:val="Normal"/>
    <w:next w:val="Normal"/>
    <w:link w:val="QuoteChar"/>
    <w:uiPriority w:val="29"/>
    <w:qFormat/>
    <w:rsid w:val="009022D1"/>
    <w:rPr>
      <w:i/>
      <w:iCs/>
      <w:color w:val="000000"/>
    </w:rPr>
  </w:style>
  <w:style w:type="character" w:customStyle="1" w:styleId="QuoteChar">
    <w:name w:val="Quote Char"/>
    <w:link w:val="Quote"/>
    <w:uiPriority w:val="29"/>
    <w:rsid w:val="009022D1"/>
    <w:rPr>
      <w:i/>
      <w:iCs/>
      <w:color w:val="000000"/>
    </w:rPr>
  </w:style>
  <w:style w:type="paragraph" w:styleId="IntenseQuote">
    <w:name w:val="Intense Quote"/>
    <w:basedOn w:val="Normal"/>
    <w:next w:val="Normal"/>
    <w:link w:val="IntenseQuoteChar"/>
    <w:uiPriority w:val="30"/>
    <w:qFormat/>
    <w:rsid w:val="009022D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9022D1"/>
    <w:rPr>
      <w:b/>
      <w:bCs/>
      <w:i/>
      <w:iCs/>
      <w:color w:val="2DA2BF"/>
    </w:rPr>
  </w:style>
  <w:style w:type="character" w:styleId="SubtleEmphasis">
    <w:name w:val="Subtle Emphasis"/>
    <w:uiPriority w:val="19"/>
    <w:qFormat/>
    <w:rsid w:val="009022D1"/>
    <w:rPr>
      <w:i/>
      <w:iCs/>
      <w:color w:val="808080"/>
    </w:rPr>
  </w:style>
  <w:style w:type="character" w:styleId="IntenseEmphasis">
    <w:name w:val="Intense Emphasis"/>
    <w:uiPriority w:val="21"/>
    <w:qFormat/>
    <w:rsid w:val="009022D1"/>
    <w:rPr>
      <w:b/>
      <w:bCs/>
      <w:i/>
      <w:iCs/>
      <w:color w:val="2DA2BF"/>
    </w:rPr>
  </w:style>
  <w:style w:type="character" w:styleId="SubtleReference">
    <w:name w:val="Subtle Reference"/>
    <w:uiPriority w:val="31"/>
    <w:qFormat/>
    <w:rsid w:val="009022D1"/>
    <w:rPr>
      <w:smallCaps/>
      <w:color w:val="DA1F28"/>
      <w:u w:val="single"/>
    </w:rPr>
  </w:style>
  <w:style w:type="character" w:styleId="IntenseReference">
    <w:name w:val="Intense Reference"/>
    <w:uiPriority w:val="32"/>
    <w:qFormat/>
    <w:rsid w:val="009022D1"/>
    <w:rPr>
      <w:b/>
      <w:bCs/>
      <w:smallCaps/>
      <w:color w:val="DA1F28"/>
      <w:spacing w:val="5"/>
      <w:u w:val="single"/>
    </w:rPr>
  </w:style>
  <w:style w:type="character" w:styleId="BookTitle">
    <w:name w:val="Book Title"/>
    <w:uiPriority w:val="33"/>
    <w:qFormat/>
    <w:rsid w:val="009022D1"/>
    <w:rPr>
      <w:b/>
      <w:bCs/>
      <w:smallCaps/>
      <w:spacing w:val="5"/>
    </w:rPr>
  </w:style>
  <w:style w:type="character" w:customStyle="1" w:styleId="fontstyle01">
    <w:name w:val="fontstyle01"/>
    <w:basedOn w:val="DefaultParagraphFont"/>
    <w:rsid w:val="002F1972"/>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682C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5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9F0"/>
  </w:style>
  <w:style w:type="paragraph" w:styleId="Footer">
    <w:name w:val="footer"/>
    <w:basedOn w:val="Normal"/>
    <w:link w:val="FooterChar"/>
    <w:uiPriority w:val="99"/>
    <w:unhideWhenUsed/>
    <w:rsid w:val="00755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9F0"/>
  </w:style>
  <w:style w:type="paragraph" w:styleId="BalloonText">
    <w:name w:val="Balloon Text"/>
    <w:basedOn w:val="Normal"/>
    <w:link w:val="BalloonTextChar"/>
    <w:uiPriority w:val="99"/>
    <w:semiHidden/>
    <w:unhideWhenUsed/>
    <w:rsid w:val="008E0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2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2D1"/>
  </w:style>
  <w:style w:type="paragraph" w:styleId="Heading1">
    <w:name w:val="heading 1"/>
    <w:basedOn w:val="Normal"/>
    <w:next w:val="Normal"/>
    <w:link w:val="Heading1Char"/>
    <w:uiPriority w:val="9"/>
    <w:qFormat/>
    <w:rsid w:val="009022D1"/>
    <w:pPr>
      <w:keepNext/>
      <w:keepLines/>
      <w:spacing w:before="480" w:after="0"/>
      <w:outlineLvl w:val="0"/>
    </w:pPr>
    <w:rPr>
      <w:rFonts w:ascii="Cambria" w:hAnsi="Cambria"/>
      <w:b/>
      <w:bCs/>
      <w:color w:val="21798E"/>
      <w:sz w:val="28"/>
      <w:szCs w:val="28"/>
    </w:rPr>
  </w:style>
  <w:style w:type="paragraph" w:styleId="Heading2">
    <w:name w:val="heading 2"/>
    <w:basedOn w:val="Normal"/>
    <w:next w:val="Normal"/>
    <w:link w:val="Heading2Char"/>
    <w:uiPriority w:val="9"/>
    <w:unhideWhenUsed/>
    <w:qFormat/>
    <w:rsid w:val="009022D1"/>
    <w:pPr>
      <w:keepNext/>
      <w:keepLines/>
      <w:spacing w:before="200" w:after="0"/>
      <w:outlineLvl w:val="1"/>
    </w:pPr>
    <w:rPr>
      <w:rFonts w:ascii="Cambria" w:hAnsi="Cambria"/>
      <w:b/>
      <w:bCs/>
      <w:color w:val="2DA2BF"/>
      <w:sz w:val="26"/>
      <w:szCs w:val="26"/>
    </w:rPr>
  </w:style>
  <w:style w:type="paragraph" w:styleId="Heading3">
    <w:name w:val="heading 3"/>
    <w:basedOn w:val="Normal"/>
    <w:next w:val="Normal"/>
    <w:link w:val="Heading3Char"/>
    <w:uiPriority w:val="9"/>
    <w:unhideWhenUsed/>
    <w:qFormat/>
    <w:rsid w:val="009022D1"/>
    <w:pPr>
      <w:keepNext/>
      <w:keepLines/>
      <w:spacing w:before="200" w:after="0"/>
      <w:outlineLvl w:val="2"/>
    </w:pPr>
    <w:rPr>
      <w:rFonts w:ascii="Cambria" w:eastAsia="Times New Roman" w:hAnsi="Cambria" w:cs="Times New Roman"/>
      <w:b/>
      <w:bCs/>
      <w:color w:val="2DA2BF"/>
    </w:rPr>
  </w:style>
  <w:style w:type="paragraph" w:styleId="Heading4">
    <w:name w:val="heading 4"/>
    <w:basedOn w:val="Normal"/>
    <w:next w:val="Normal"/>
    <w:link w:val="Heading4Char"/>
    <w:uiPriority w:val="9"/>
    <w:semiHidden/>
    <w:unhideWhenUsed/>
    <w:qFormat/>
    <w:rsid w:val="009022D1"/>
    <w:pPr>
      <w:keepNext/>
      <w:keepLines/>
      <w:spacing w:before="200" w:after="0"/>
      <w:outlineLvl w:val="3"/>
    </w:pPr>
    <w:rPr>
      <w:rFonts w:ascii="Cambria" w:eastAsia="Times New Roman" w:hAnsi="Cambria" w:cs="Times New Roman"/>
      <w:b/>
      <w:bCs/>
      <w:i/>
      <w:iCs/>
      <w:color w:val="2DA2BF"/>
    </w:rPr>
  </w:style>
  <w:style w:type="paragraph" w:styleId="Heading5">
    <w:name w:val="heading 5"/>
    <w:basedOn w:val="Normal"/>
    <w:next w:val="Normal"/>
    <w:link w:val="Heading5Char"/>
    <w:uiPriority w:val="9"/>
    <w:semiHidden/>
    <w:unhideWhenUsed/>
    <w:qFormat/>
    <w:rsid w:val="009022D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9022D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9022D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9022D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9022D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22D1"/>
    <w:rPr>
      <w:rFonts w:ascii="Cambria" w:hAnsi="Cambria"/>
      <w:b/>
      <w:bCs/>
      <w:color w:val="21798E"/>
      <w:sz w:val="28"/>
      <w:szCs w:val="28"/>
    </w:rPr>
  </w:style>
  <w:style w:type="character" w:customStyle="1" w:styleId="Heading2Char">
    <w:name w:val="Heading 2 Char"/>
    <w:link w:val="Heading2"/>
    <w:uiPriority w:val="9"/>
    <w:rsid w:val="009022D1"/>
    <w:rPr>
      <w:rFonts w:ascii="Cambria" w:hAnsi="Cambria"/>
      <w:b/>
      <w:bCs/>
      <w:color w:val="2DA2BF"/>
      <w:sz w:val="26"/>
      <w:szCs w:val="26"/>
    </w:rPr>
  </w:style>
  <w:style w:type="paragraph" w:styleId="ListParagraph">
    <w:name w:val="List Paragraph"/>
    <w:basedOn w:val="Normal"/>
    <w:uiPriority w:val="34"/>
    <w:qFormat/>
    <w:rsid w:val="009022D1"/>
    <w:pPr>
      <w:ind w:left="720"/>
      <w:contextualSpacing/>
    </w:pPr>
  </w:style>
  <w:style w:type="paragraph" w:styleId="TOCHeading">
    <w:name w:val="TOC Heading"/>
    <w:basedOn w:val="Heading1"/>
    <w:next w:val="Normal"/>
    <w:uiPriority w:val="39"/>
    <w:semiHidden/>
    <w:unhideWhenUsed/>
    <w:qFormat/>
    <w:rsid w:val="009022D1"/>
    <w:pPr>
      <w:outlineLvl w:val="9"/>
    </w:pPr>
  </w:style>
  <w:style w:type="character" w:customStyle="1" w:styleId="Heading3Char">
    <w:name w:val="Heading 3 Char"/>
    <w:link w:val="Heading3"/>
    <w:uiPriority w:val="9"/>
    <w:rsid w:val="009022D1"/>
    <w:rPr>
      <w:rFonts w:ascii="Cambria" w:eastAsia="Times New Roman" w:hAnsi="Cambria" w:cs="Times New Roman"/>
      <w:b/>
      <w:bCs/>
      <w:color w:val="2DA2BF"/>
    </w:rPr>
  </w:style>
  <w:style w:type="character" w:customStyle="1" w:styleId="Heading4Char">
    <w:name w:val="Heading 4 Char"/>
    <w:link w:val="Heading4"/>
    <w:uiPriority w:val="9"/>
    <w:semiHidden/>
    <w:rsid w:val="009022D1"/>
    <w:rPr>
      <w:rFonts w:ascii="Cambria" w:eastAsia="Times New Roman" w:hAnsi="Cambria" w:cs="Times New Roman"/>
      <w:b/>
      <w:bCs/>
      <w:i/>
      <w:iCs/>
      <w:color w:val="2DA2BF"/>
    </w:rPr>
  </w:style>
  <w:style w:type="character" w:customStyle="1" w:styleId="Heading5Char">
    <w:name w:val="Heading 5 Char"/>
    <w:link w:val="Heading5"/>
    <w:uiPriority w:val="9"/>
    <w:semiHidden/>
    <w:rsid w:val="009022D1"/>
    <w:rPr>
      <w:rFonts w:ascii="Cambria" w:eastAsia="Times New Roman" w:hAnsi="Cambria" w:cs="Times New Roman"/>
      <w:color w:val="16505E"/>
    </w:rPr>
  </w:style>
  <w:style w:type="character" w:customStyle="1" w:styleId="Heading6Char">
    <w:name w:val="Heading 6 Char"/>
    <w:link w:val="Heading6"/>
    <w:uiPriority w:val="9"/>
    <w:semiHidden/>
    <w:rsid w:val="009022D1"/>
    <w:rPr>
      <w:rFonts w:ascii="Cambria" w:eastAsia="Times New Roman" w:hAnsi="Cambria" w:cs="Times New Roman"/>
      <w:i/>
      <w:iCs/>
      <w:color w:val="16505E"/>
    </w:rPr>
  </w:style>
  <w:style w:type="character" w:customStyle="1" w:styleId="Heading7Char">
    <w:name w:val="Heading 7 Char"/>
    <w:link w:val="Heading7"/>
    <w:uiPriority w:val="9"/>
    <w:semiHidden/>
    <w:rsid w:val="009022D1"/>
    <w:rPr>
      <w:rFonts w:ascii="Cambria" w:eastAsia="Times New Roman" w:hAnsi="Cambria" w:cs="Times New Roman"/>
      <w:i/>
      <w:iCs/>
      <w:color w:val="404040"/>
    </w:rPr>
  </w:style>
  <w:style w:type="character" w:customStyle="1" w:styleId="Heading8Char">
    <w:name w:val="Heading 8 Char"/>
    <w:link w:val="Heading8"/>
    <w:uiPriority w:val="9"/>
    <w:semiHidden/>
    <w:rsid w:val="009022D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9022D1"/>
    <w:rPr>
      <w:rFonts w:ascii="Cambria" w:eastAsia="Times New Roman" w:hAnsi="Cambria" w:cs="Times New Roman"/>
      <w:i/>
      <w:iCs/>
      <w:color w:val="404040"/>
      <w:sz w:val="20"/>
      <w:szCs w:val="20"/>
    </w:rPr>
  </w:style>
  <w:style w:type="paragraph" w:styleId="Caption">
    <w:name w:val="caption"/>
    <w:basedOn w:val="Normal"/>
    <w:next w:val="Normal"/>
    <w:uiPriority w:val="35"/>
    <w:unhideWhenUsed/>
    <w:qFormat/>
    <w:rsid w:val="009022D1"/>
    <w:pPr>
      <w:spacing w:line="240" w:lineRule="auto"/>
    </w:pPr>
    <w:rPr>
      <w:rFonts w:ascii="Times New Roman" w:hAnsi="Times New Roman"/>
      <w:b/>
      <w:bCs/>
      <w:sz w:val="24"/>
      <w:szCs w:val="24"/>
    </w:rPr>
  </w:style>
  <w:style w:type="paragraph" w:styleId="Title">
    <w:name w:val="Title"/>
    <w:basedOn w:val="Normal"/>
    <w:next w:val="Normal"/>
    <w:link w:val="TitleChar"/>
    <w:uiPriority w:val="10"/>
    <w:qFormat/>
    <w:rsid w:val="009022D1"/>
    <w:pPr>
      <w:pBdr>
        <w:bottom w:val="single" w:sz="8" w:space="4" w:color="2DA2BF"/>
      </w:pBdr>
      <w:spacing w:after="300" w:line="240" w:lineRule="auto"/>
      <w:contextualSpacing/>
    </w:pPr>
    <w:rPr>
      <w:rFonts w:ascii="Cambria" w:eastAsia="Times New Roman" w:hAnsi="Cambria" w:cs="Times New Roman"/>
      <w:color w:val="343434"/>
      <w:spacing w:val="5"/>
      <w:kern w:val="28"/>
      <w:sz w:val="52"/>
      <w:szCs w:val="52"/>
    </w:rPr>
  </w:style>
  <w:style w:type="character" w:customStyle="1" w:styleId="TitleChar">
    <w:name w:val="Title Char"/>
    <w:link w:val="Title"/>
    <w:uiPriority w:val="10"/>
    <w:rsid w:val="009022D1"/>
    <w:rPr>
      <w:rFonts w:ascii="Cambria" w:eastAsia="Times New Roman" w:hAnsi="Cambria" w:cs="Times New Roman"/>
      <w:color w:val="343434"/>
      <w:spacing w:val="5"/>
      <w:kern w:val="28"/>
      <w:sz w:val="52"/>
      <w:szCs w:val="52"/>
    </w:rPr>
  </w:style>
  <w:style w:type="paragraph" w:styleId="Subtitle">
    <w:name w:val="Subtitle"/>
    <w:basedOn w:val="Normal"/>
    <w:next w:val="Normal"/>
    <w:link w:val="SubtitleChar"/>
    <w:uiPriority w:val="11"/>
    <w:qFormat/>
    <w:rsid w:val="009022D1"/>
    <w:pPr>
      <w:numPr>
        <w:ilvl w:val="1"/>
      </w:numPr>
    </w:pPr>
    <w:rPr>
      <w:rFonts w:ascii="Cambria" w:eastAsia="Times New Roman" w:hAnsi="Cambria" w:cs="Times New Roman"/>
      <w:i/>
      <w:iCs/>
      <w:color w:val="2DA2BF"/>
      <w:spacing w:val="15"/>
      <w:sz w:val="24"/>
      <w:szCs w:val="24"/>
    </w:rPr>
  </w:style>
  <w:style w:type="character" w:customStyle="1" w:styleId="SubtitleChar">
    <w:name w:val="Subtitle Char"/>
    <w:link w:val="Subtitle"/>
    <w:uiPriority w:val="11"/>
    <w:rsid w:val="009022D1"/>
    <w:rPr>
      <w:rFonts w:ascii="Cambria" w:eastAsia="Times New Roman" w:hAnsi="Cambria" w:cs="Times New Roman"/>
      <w:i/>
      <w:iCs/>
      <w:color w:val="2DA2BF"/>
      <w:spacing w:val="15"/>
      <w:sz w:val="24"/>
      <w:szCs w:val="24"/>
    </w:rPr>
  </w:style>
  <w:style w:type="character" w:styleId="Strong">
    <w:name w:val="Strong"/>
    <w:uiPriority w:val="22"/>
    <w:qFormat/>
    <w:rsid w:val="009022D1"/>
    <w:rPr>
      <w:b/>
      <w:bCs/>
    </w:rPr>
  </w:style>
  <w:style w:type="character" w:styleId="Emphasis">
    <w:name w:val="Emphasis"/>
    <w:uiPriority w:val="20"/>
    <w:qFormat/>
    <w:rsid w:val="009022D1"/>
    <w:rPr>
      <w:i/>
      <w:iCs/>
    </w:rPr>
  </w:style>
  <w:style w:type="paragraph" w:styleId="NoSpacing">
    <w:name w:val="No Spacing"/>
    <w:uiPriority w:val="1"/>
    <w:qFormat/>
    <w:rsid w:val="009022D1"/>
    <w:pPr>
      <w:spacing w:after="0" w:line="240" w:lineRule="auto"/>
    </w:pPr>
  </w:style>
  <w:style w:type="paragraph" w:styleId="Quote">
    <w:name w:val="Quote"/>
    <w:basedOn w:val="Normal"/>
    <w:next w:val="Normal"/>
    <w:link w:val="QuoteChar"/>
    <w:uiPriority w:val="29"/>
    <w:qFormat/>
    <w:rsid w:val="009022D1"/>
    <w:rPr>
      <w:i/>
      <w:iCs/>
      <w:color w:val="000000"/>
    </w:rPr>
  </w:style>
  <w:style w:type="character" w:customStyle="1" w:styleId="QuoteChar">
    <w:name w:val="Quote Char"/>
    <w:link w:val="Quote"/>
    <w:uiPriority w:val="29"/>
    <w:rsid w:val="009022D1"/>
    <w:rPr>
      <w:i/>
      <w:iCs/>
      <w:color w:val="000000"/>
    </w:rPr>
  </w:style>
  <w:style w:type="paragraph" w:styleId="IntenseQuote">
    <w:name w:val="Intense Quote"/>
    <w:basedOn w:val="Normal"/>
    <w:next w:val="Normal"/>
    <w:link w:val="IntenseQuoteChar"/>
    <w:uiPriority w:val="30"/>
    <w:qFormat/>
    <w:rsid w:val="009022D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9022D1"/>
    <w:rPr>
      <w:b/>
      <w:bCs/>
      <w:i/>
      <w:iCs/>
      <w:color w:val="2DA2BF"/>
    </w:rPr>
  </w:style>
  <w:style w:type="character" w:styleId="SubtleEmphasis">
    <w:name w:val="Subtle Emphasis"/>
    <w:uiPriority w:val="19"/>
    <w:qFormat/>
    <w:rsid w:val="009022D1"/>
    <w:rPr>
      <w:i/>
      <w:iCs/>
      <w:color w:val="808080"/>
    </w:rPr>
  </w:style>
  <w:style w:type="character" w:styleId="IntenseEmphasis">
    <w:name w:val="Intense Emphasis"/>
    <w:uiPriority w:val="21"/>
    <w:qFormat/>
    <w:rsid w:val="009022D1"/>
    <w:rPr>
      <w:b/>
      <w:bCs/>
      <w:i/>
      <w:iCs/>
      <w:color w:val="2DA2BF"/>
    </w:rPr>
  </w:style>
  <w:style w:type="character" w:styleId="SubtleReference">
    <w:name w:val="Subtle Reference"/>
    <w:uiPriority w:val="31"/>
    <w:qFormat/>
    <w:rsid w:val="009022D1"/>
    <w:rPr>
      <w:smallCaps/>
      <w:color w:val="DA1F28"/>
      <w:u w:val="single"/>
    </w:rPr>
  </w:style>
  <w:style w:type="character" w:styleId="IntenseReference">
    <w:name w:val="Intense Reference"/>
    <w:uiPriority w:val="32"/>
    <w:qFormat/>
    <w:rsid w:val="009022D1"/>
    <w:rPr>
      <w:b/>
      <w:bCs/>
      <w:smallCaps/>
      <w:color w:val="DA1F28"/>
      <w:spacing w:val="5"/>
      <w:u w:val="single"/>
    </w:rPr>
  </w:style>
  <w:style w:type="character" w:styleId="BookTitle">
    <w:name w:val="Book Title"/>
    <w:uiPriority w:val="33"/>
    <w:qFormat/>
    <w:rsid w:val="009022D1"/>
    <w:rPr>
      <w:b/>
      <w:bCs/>
      <w:smallCaps/>
      <w:spacing w:val="5"/>
    </w:rPr>
  </w:style>
  <w:style w:type="character" w:customStyle="1" w:styleId="fontstyle01">
    <w:name w:val="fontstyle01"/>
    <w:basedOn w:val="DefaultParagraphFont"/>
    <w:rsid w:val="002F1972"/>
    <w:rPr>
      <w:rFonts w:ascii="Times New Roman" w:hAnsi="Times New Roman" w:cs="Times New Roman" w:hint="default"/>
      <w:b w:val="0"/>
      <w:bCs w:val="0"/>
      <w:i w:val="0"/>
      <w:iCs w:val="0"/>
      <w:color w:val="000000"/>
      <w:sz w:val="24"/>
      <w:szCs w:val="24"/>
    </w:rPr>
  </w:style>
  <w:style w:type="table" w:styleId="TableGrid">
    <w:name w:val="Table Grid"/>
    <w:basedOn w:val="TableNormal"/>
    <w:uiPriority w:val="39"/>
    <w:rsid w:val="00682C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559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9F0"/>
  </w:style>
  <w:style w:type="paragraph" w:styleId="Footer">
    <w:name w:val="footer"/>
    <w:basedOn w:val="Normal"/>
    <w:link w:val="FooterChar"/>
    <w:uiPriority w:val="99"/>
    <w:unhideWhenUsed/>
    <w:rsid w:val="007559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9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TotalTime>
  <Pages>24</Pages>
  <Words>5947</Words>
  <Characters>33901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 deme</dc:creator>
  <cp:lastModifiedBy>user</cp:lastModifiedBy>
  <cp:revision>133</cp:revision>
  <dcterms:created xsi:type="dcterms:W3CDTF">2020-10-29T06:32:00Z</dcterms:created>
  <dcterms:modified xsi:type="dcterms:W3CDTF">2021-07-16T10:51:00Z</dcterms:modified>
</cp:coreProperties>
</file>