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91A" w:rsidRPr="00BA5F9B" w:rsidRDefault="007C491A" w:rsidP="007C491A">
      <w:pPr>
        <w:pStyle w:val="art-para"/>
        <w:shd w:val="clear" w:color="auto" w:fill="FFFFFF"/>
        <w:spacing w:before="187" w:beforeAutospacing="0" w:after="187" w:afterAutospacing="0" w:line="411" w:lineRule="atLeast"/>
        <w:ind w:left="94" w:right="94"/>
        <w:jc w:val="center"/>
        <w:rPr>
          <w:b/>
        </w:rPr>
      </w:pPr>
      <w:r>
        <w:rPr>
          <w:b/>
        </w:rPr>
        <w:t>EARLY DETECTION OF</w:t>
      </w:r>
      <w:r w:rsidRPr="00BA5F9B">
        <w:rPr>
          <w:b/>
        </w:rPr>
        <w:t xml:space="preserve"> COLORECTAL </w:t>
      </w:r>
      <w:r>
        <w:rPr>
          <w:b/>
        </w:rPr>
        <w:t>CANCER AND POLYPS</w:t>
      </w:r>
    </w:p>
    <w:p w:rsidR="007C491A" w:rsidRPr="00BA5F9B" w:rsidRDefault="007C491A" w:rsidP="00FA3F5F">
      <w:pPr>
        <w:jc w:val="center"/>
        <w:rPr>
          <w:rFonts w:ascii="Times New Roman" w:hAnsi="Times New Roman" w:cs="Times New Roman"/>
          <w:sz w:val="24"/>
          <w:szCs w:val="24"/>
          <w:vertAlign w:val="superscript"/>
        </w:rPr>
      </w:pPr>
      <w:proofErr w:type="spellStart"/>
      <w:r w:rsidRPr="00BA5F9B">
        <w:rPr>
          <w:rFonts w:ascii="Times New Roman" w:hAnsi="Times New Roman" w:cs="Times New Roman"/>
          <w:b/>
          <w:sz w:val="24"/>
          <w:szCs w:val="24"/>
        </w:rPr>
        <w:t>Altin</w:t>
      </w:r>
      <w:proofErr w:type="spellEnd"/>
      <w:r w:rsidRPr="00BA5F9B">
        <w:rPr>
          <w:rFonts w:ascii="Times New Roman" w:hAnsi="Times New Roman" w:cs="Times New Roman"/>
          <w:b/>
          <w:sz w:val="24"/>
          <w:szCs w:val="24"/>
        </w:rPr>
        <w:t xml:space="preserve"> Jusufati</w:t>
      </w:r>
      <w:r w:rsidRPr="00BA5F9B">
        <w:rPr>
          <w:rFonts w:ascii="Times New Roman" w:hAnsi="Times New Roman" w:cs="Times New Roman"/>
          <w:b/>
          <w:sz w:val="24"/>
          <w:szCs w:val="24"/>
          <w:vertAlign w:val="superscript"/>
        </w:rPr>
        <w:t>1</w:t>
      </w:r>
      <w:r w:rsidRPr="00BA5F9B">
        <w:rPr>
          <w:rFonts w:ascii="Times New Roman" w:hAnsi="Times New Roman" w:cs="Times New Roman"/>
          <w:b/>
          <w:sz w:val="24"/>
          <w:szCs w:val="24"/>
        </w:rPr>
        <w:t>,</w:t>
      </w:r>
      <w:r w:rsidRPr="00BA5F9B">
        <w:rPr>
          <w:rFonts w:ascii="Times New Roman" w:hAnsi="Times New Roman" w:cs="Times New Roman"/>
          <w:sz w:val="24"/>
          <w:szCs w:val="24"/>
        </w:rPr>
        <w:t xml:space="preserve"> </w:t>
      </w:r>
      <w:proofErr w:type="spellStart"/>
      <w:r w:rsidRPr="00BA5F9B">
        <w:rPr>
          <w:rFonts w:ascii="Times New Roman" w:hAnsi="Times New Roman" w:cs="Times New Roman"/>
          <w:sz w:val="24"/>
          <w:szCs w:val="24"/>
        </w:rPr>
        <w:t>Krenar</w:t>
      </w:r>
      <w:proofErr w:type="spellEnd"/>
      <w:r w:rsidRPr="00BA5F9B">
        <w:rPr>
          <w:rFonts w:ascii="Times New Roman" w:hAnsi="Times New Roman" w:cs="Times New Roman"/>
          <w:sz w:val="24"/>
          <w:szCs w:val="24"/>
        </w:rPr>
        <w:t xml:space="preserve"> Preza</w:t>
      </w:r>
      <w:r w:rsidRPr="00BA5F9B">
        <w:rPr>
          <w:rFonts w:ascii="Times New Roman" w:hAnsi="Times New Roman" w:cs="Times New Roman"/>
          <w:sz w:val="24"/>
          <w:szCs w:val="24"/>
          <w:vertAlign w:val="superscript"/>
        </w:rPr>
        <w:t>2</w:t>
      </w:r>
    </w:p>
    <w:p w:rsidR="007C491A" w:rsidRPr="00BA5F9B" w:rsidRDefault="007C491A" w:rsidP="00FA3F5F">
      <w:pPr>
        <w:jc w:val="center"/>
        <w:rPr>
          <w:rFonts w:ascii="Times New Roman" w:hAnsi="Times New Roman" w:cs="Times New Roman"/>
          <w:sz w:val="24"/>
          <w:szCs w:val="24"/>
        </w:rPr>
      </w:pPr>
      <w:r w:rsidRPr="00BA5F9B">
        <w:rPr>
          <w:rFonts w:ascii="Times New Roman" w:hAnsi="Times New Roman" w:cs="Times New Roman"/>
          <w:sz w:val="24"/>
          <w:szCs w:val="24"/>
          <w:vertAlign w:val="superscript"/>
        </w:rPr>
        <w:t>1</w:t>
      </w:r>
      <w:r w:rsidRPr="00BA5F9B">
        <w:rPr>
          <w:rFonts w:ascii="Times New Roman" w:hAnsi="Times New Roman" w:cs="Times New Roman"/>
          <w:sz w:val="24"/>
          <w:szCs w:val="24"/>
        </w:rPr>
        <w:t>University Hospital Centre “Mother Theresa”, Tirana</w:t>
      </w:r>
      <w:r w:rsidR="00862717">
        <w:rPr>
          <w:rFonts w:ascii="Times New Roman" w:hAnsi="Times New Roman" w:cs="Times New Roman"/>
          <w:sz w:val="24"/>
          <w:szCs w:val="24"/>
        </w:rPr>
        <w:t>, Albania</w:t>
      </w:r>
    </w:p>
    <w:p w:rsidR="007C491A" w:rsidRPr="00BA5F9B" w:rsidRDefault="007C491A" w:rsidP="00FA3F5F">
      <w:pPr>
        <w:jc w:val="center"/>
        <w:rPr>
          <w:rFonts w:ascii="Times New Roman" w:hAnsi="Times New Roman" w:cs="Times New Roman"/>
          <w:sz w:val="24"/>
          <w:szCs w:val="24"/>
        </w:rPr>
      </w:pPr>
      <w:r w:rsidRPr="00BA5F9B">
        <w:rPr>
          <w:rFonts w:ascii="Times New Roman" w:hAnsi="Times New Roman" w:cs="Times New Roman"/>
          <w:sz w:val="24"/>
          <w:szCs w:val="24"/>
          <w:vertAlign w:val="superscript"/>
        </w:rPr>
        <w:t>2</w:t>
      </w:r>
      <w:r w:rsidRPr="00BA5F9B">
        <w:rPr>
          <w:rFonts w:ascii="Times New Roman" w:hAnsi="Times New Roman" w:cs="Times New Roman"/>
          <w:sz w:val="24"/>
          <w:szCs w:val="24"/>
        </w:rPr>
        <w:t>Diagnostic Centre “ALFA”, Tirana</w:t>
      </w:r>
      <w:r w:rsidR="00862717">
        <w:rPr>
          <w:rFonts w:ascii="Times New Roman" w:hAnsi="Times New Roman" w:cs="Times New Roman"/>
          <w:sz w:val="24"/>
          <w:szCs w:val="24"/>
        </w:rPr>
        <w:t>, Albania</w:t>
      </w:r>
    </w:p>
    <w:p w:rsidR="007C491A" w:rsidRPr="00BA5F9B" w:rsidRDefault="007C491A" w:rsidP="007C491A">
      <w:pPr>
        <w:pStyle w:val="art-para"/>
        <w:shd w:val="clear" w:color="auto" w:fill="FFFFFF"/>
        <w:spacing w:before="187" w:beforeAutospacing="0" w:after="187" w:afterAutospacing="0" w:line="411" w:lineRule="atLeast"/>
        <w:ind w:left="94" w:right="94"/>
        <w:jc w:val="both"/>
        <w:rPr>
          <w:b/>
        </w:rPr>
      </w:pPr>
    </w:p>
    <w:p w:rsidR="007C491A" w:rsidRPr="007C491A" w:rsidRDefault="007C491A" w:rsidP="007C491A">
      <w:pPr>
        <w:spacing w:after="0" w:line="240" w:lineRule="auto"/>
        <w:ind w:firstLine="720"/>
        <w:jc w:val="both"/>
        <w:rPr>
          <w:rFonts w:ascii="Times New Roman" w:hAnsi="Times New Roman" w:cs="Times New Roman"/>
          <w:sz w:val="24"/>
          <w:szCs w:val="24"/>
        </w:rPr>
      </w:pPr>
      <w:r w:rsidRPr="007C491A">
        <w:rPr>
          <w:rFonts w:ascii="Times New Roman" w:hAnsi="Times New Roman" w:cs="Times New Roman"/>
          <w:sz w:val="24"/>
          <w:szCs w:val="24"/>
        </w:rPr>
        <w:t xml:space="preserve">Virtual colonoscopy (CTC) is considered investigational or experimental, for patients with inflammatory bowel disease, including </w:t>
      </w:r>
      <w:proofErr w:type="spellStart"/>
      <w:r w:rsidRPr="007C491A">
        <w:rPr>
          <w:rFonts w:ascii="Times New Roman" w:hAnsi="Times New Roman" w:cs="Times New Roman"/>
          <w:sz w:val="24"/>
          <w:szCs w:val="24"/>
        </w:rPr>
        <w:t>Crohn’s</w:t>
      </w:r>
      <w:proofErr w:type="spellEnd"/>
      <w:r w:rsidRPr="007C491A">
        <w:rPr>
          <w:rFonts w:ascii="Times New Roman" w:hAnsi="Times New Roman" w:cs="Times New Roman"/>
          <w:sz w:val="24"/>
          <w:szCs w:val="24"/>
        </w:rPr>
        <w:t xml:space="preserve">, ulcerative colitis, or diverticulitis and cancerous lesions. CTC has several advantages over colonoscopy. It is more comfortable for the patient, does not require sedation (so there is no anesthetic risk like in colonoscopy), and does not disqualify any patients for certain medical reasons, as colonoscopy sometimes does. CTC also requires less time to complete and return to normal activities than </w:t>
      </w:r>
      <w:proofErr w:type="gramStart"/>
      <w:r w:rsidRPr="007C491A">
        <w:rPr>
          <w:rFonts w:ascii="Times New Roman" w:hAnsi="Times New Roman" w:cs="Times New Roman"/>
          <w:sz w:val="24"/>
          <w:szCs w:val="24"/>
        </w:rPr>
        <w:t>colonoscopy,</w:t>
      </w:r>
      <w:proofErr w:type="gramEnd"/>
      <w:r w:rsidRPr="007C491A">
        <w:rPr>
          <w:rFonts w:ascii="Times New Roman" w:hAnsi="Times New Roman" w:cs="Times New Roman"/>
          <w:sz w:val="24"/>
          <w:szCs w:val="24"/>
        </w:rPr>
        <w:t xml:space="preserve"> it carries no risk of surgical complications. CT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 xml:space="preserve"> is highly sensitive for colorectal cancer, especially when both cathartic and tagging agents are combined in the bowel preparation. Given the relatively low prevalence of colorectal cancer, primary CT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 xml:space="preserve"> is more suitable than conventional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 xml:space="preserve"> for initial investigation of suspected colorectal cancer, assuming reasonable specificity.</w:t>
      </w:r>
      <w:r>
        <w:rPr>
          <w:rFonts w:ascii="Times New Roman" w:hAnsi="Times New Roman" w:cs="Times New Roman"/>
          <w:sz w:val="24"/>
          <w:szCs w:val="24"/>
        </w:rPr>
        <w:t xml:space="preserve"> </w:t>
      </w:r>
      <w:r w:rsidRPr="007C491A">
        <w:rPr>
          <w:rFonts w:ascii="Times New Roman" w:hAnsi="Times New Roman" w:cs="Times New Roman"/>
          <w:sz w:val="24"/>
          <w:szCs w:val="24"/>
        </w:rPr>
        <w:t xml:space="preserve">CT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 xml:space="preserve">-bright lumen, when compared to colonoscopy, has moderate sensitivity and specificity. Patient acceptance of CT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 xml:space="preserve"> is at least equal to acceptance of colonoscopy. MR</w:t>
      </w:r>
      <w:r>
        <w:rPr>
          <w:rFonts w:ascii="Times New Roman" w:hAnsi="Times New Roman" w:cs="Times New Roman"/>
          <w:sz w:val="24"/>
          <w:szCs w:val="24"/>
        </w:rPr>
        <w:t xml:space="preserve"> </w:t>
      </w:r>
      <w:proofErr w:type="spellStart"/>
      <w:proofErr w:type="gramStart"/>
      <w:r w:rsidRPr="007C491A">
        <w:rPr>
          <w:rFonts w:ascii="Times New Roman" w:hAnsi="Times New Roman" w:cs="Times New Roman"/>
          <w:sz w:val="24"/>
          <w:szCs w:val="24"/>
        </w:rPr>
        <w:t>colonography</w:t>
      </w:r>
      <w:proofErr w:type="spellEnd"/>
      <w:proofErr w:type="gramEnd"/>
      <w:r w:rsidRPr="007C491A">
        <w:rPr>
          <w:rFonts w:ascii="Times New Roman" w:hAnsi="Times New Roman" w:cs="Times New Roman"/>
          <w:sz w:val="24"/>
          <w:szCs w:val="24"/>
        </w:rPr>
        <w:t xml:space="preserve"> is a new diagnostic procedure that makes it possible to</w:t>
      </w:r>
      <w:r>
        <w:rPr>
          <w:rFonts w:ascii="Times New Roman" w:hAnsi="Times New Roman" w:cs="Times New Roman"/>
          <w:sz w:val="24"/>
          <w:szCs w:val="24"/>
        </w:rPr>
        <w:t xml:space="preserve"> </w:t>
      </w:r>
      <w:r w:rsidRPr="007C491A">
        <w:rPr>
          <w:rFonts w:ascii="Times New Roman" w:hAnsi="Times New Roman" w:cs="Times New Roman"/>
          <w:sz w:val="24"/>
          <w:szCs w:val="24"/>
        </w:rPr>
        <w:t>noninvasively visualize the entire large intestine without exposure to</w:t>
      </w:r>
    </w:p>
    <w:p w:rsidR="007C491A" w:rsidRPr="007C491A" w:rsidRDefault="007C491A" w:rsidP="007C491A">
      <w:pPr>
        <w:autoSpaceDE w:val="0"/>
        <w:autoSpaceDN w:val="0"/>
        <w:adjustRightInd w:val="0"/>
        <w:spacing w:after="0" w:line="240" w:lineRule="auto"/>
        <w:jc w:val="both"/>
        <w:rPr>
          <w:rFonts w:ascii="Times New Roman" w:hAnsi="Times New Roman" w:cs="Times New Roman"/>
          <w:sz w:val="24"/>
          <w:szCs w:val="24"/>
        </w:rPr>
      </w:pPr>
      <w:proofErr w:type="gramStart"/>
      <w:r w:rsidRPr="007C491A">
        <w:rPr>
          <w:rFonts w:ascii="Times New Roman" w:hAnsi="Times New Roman" w:cs="Times New Roman"/>
          <w:sz w:val="24"/>
          <w:szCs w:val="24"/>
        </w:rPr>
        <w:t>radiation</w:t>
      </w:r>
      <w:proofErr w:type="gramEnd"/>
      <w:r w:rsidRPr="007C491A">
        <w:rPr>
          <w:rFonts w:ascii="Times New Roman" w:hAnsi="Times New Roman" w:cs="Times New Roman"/>
          <w:sz w:val="24"/>
          <w:szCs w:val="24"/>
        </w:rPr>
        <w:t xml:space="preserve">. </w:t>
      </w:r>
      <w:proofErr w:type="gramStart"/>
      <w:r>
        <w:rPr>
          <w:rFonts w:ascii="Times New Roman" w:hAnsi="Times New Roman" w:cs="Times New Roman"/>
          <w:sz w:val="24"/>
          <w:szCs w:val="24"/>
        </w:rPr>
        <w:t>T</w:t>
      </w:r>
      <w:r w:rsidRPr="007C491A">
        <w:rPr>
          <w:rFonts w:ascii="Times New Roman" w:hAnsi="Times New Roman" w:cs="Times New Roman"/>
          <w:sz w:val="24"/>
          <w:szCs w:val="24"/>
        </w:rPr>
        <w:t xml:space="preserve">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-bright lumen method not useful for screening</w:t>
      </w:r>
      <w:r>
        <w:rPr>
          <w:rFonts w:ascii="Times New Roman" w:hAnsi="Times New Roman" w:cs="Times New Roman"/>
          <w:sz w:val="24"/>
          <w:szCs w:val="24"/>
        </w:rPr>
        <w:t xml:space="preserve"> </w:t>
      </w:r>
      <w:r w:rsidRPr="007C491A">
        <w:rPr>
          <w:rFonts w:ascii="Times New Roman" w:hAnsi="Times New Roman" w:cs="Times New Roman"/>
          <w:sz w:val="24"/>
          <w:szCs w:val="24"/>
        </w:rPr>
        <w:t>of colonic polyps.</w:t>
      </w:r>
      <w:proofErr w:type="gramEnd"/>
      <w:r w:rsidRPr="007C491A">
        <w:rPr>
          <w:rFonts w:ascii="Times New Roman" w:hAnsi="Times New Roman" w:cs="Times New Roman"/>
          <w:sz w:val="24"/>
          <w:szCs w:val="24"/>
        </w:rPr>
        <w:t xml:space="preserve"> However new techniques like </w:t>
      </w:r>
      <w:proofErr w:type="spellStart"/>
      <w:r w:rsidRPr="007C491A">
        <w:rPr>
          <w:rFonts w:ascii="Times New Roman" w:hAnsi="Times New Roman" w:cs="Times New Roman"/>
          <w:sz w:val="24"/>
          <w:szCs w:val="24"/>
        </w:rPr>
        <w:t>darklumen</w:t>
      </w:r>
      <w:proofErr w:type="spellEnd"/>
      <w:r w:rsidRPr="007C491A">
        <w:rPr>
          <w:rFonts w:ascii="Times New Roman" w:hAnsi="Times New Roman" w:cs="Times New Roman"/>
          <w:sz w:val="24"/>
          <w:szCs w:val="24"/>
        </w:rPr>
        <w:t xml:space="preserve"> with 3D</w:t>
      </w:r>
      <w:r>
        <w:rPr>
          <w:rFonts w:ascii="Times New Roman" w:hAnsi="Times New Roman" w:cs="Times New Roman"/>
          <w:sz w:val="24"/>
          <w:szCs w:val="24"/>
        </w:rPr>
        <w:t xml:space="preserve"> </w:t>
      </w:r>
      <w:r w:rsidRPr="007C491A">
        <w:rPr>
          <w:rFonts w:ascii="Times New Roman" w:hAnsi="Times New Roman" w:cs="Times New Roman"/>
          <w:sz w:val="24"/>
          <w:szCs w:val="24"/>
        </w:rPr>
        <w:t>virtual colonoscopy use may facilitate the acceptance of preventive</w:t>
      </w:r>
      <w:r>
        <w:rPr>
          <w:rFonts w:ascii="Times New Roman" w:hAnsi="Times New Roman" w:cs="Times New Roman"/>
          <w:sz w:val="24"/>
          <w:szCs w:val="24"/>
        </w:rPr>
        <w:t xml:space="preserve"> </w:t>
      </w:r>
      <w:r w:rsidRPr="007C491A">
        <w:rPr>
          <w:rFonts w:ascii="Times New Roman" w:hAnsi="Times New Roman" w:cs="Times New Roman"/>
          <w:sz w:val="24"/>
          <w:szCs w:val="24"/>
        </w:rPr>
        <w:t>screening for colorectal polyps without exposing patients to high levels of</w:t>
      </w:r>
      <w:r>
        <w:rPr>
          <w:rFonts w:ascii="Times New Roman" w:hAnsi="Times New Roman" w:cs="Times New Roman"/>
          <w:sz w:val="24"/>
          <w:szCs w:val="24"/>
        </w:rPr>
        <w:t xml:space="preserve"> </w:t>
      </w:r>
      <w:r w:rsidRPr="007C491A">
        <w:rPr>
          <w:rFonts w:ascii="Times New Roman" w:hAnsi="Times New Roman" w:cs="Times New Roman"/>
          <w:sz w:val="24"/>
          <w:szCs w:val="24"/>
        </w:rPr>
        <w:t>radiation, as opposed to computerized tomography. The objective would</w:t>
      </w:r>
      <w:r>
        <w:rPr>
          <w:rFonts w:ascii="Times New Roman" w:hAnsi="Times New Roman" w:cs="Times New Roman"/>
          <w:sz w:val="24"/>
          <w:szCs w:val="24"/>
        </w:rPr>
        <w:t xml:space="preserve"> </w:t>
      </w:r>
      <w:r w:rsidRPr="007C491A">
        <w:rPr>
          <w:rFonts w:ascii="Times New Roman" w:hAnsi="Times New Roman" w:cs="Times New Roman"/>
          <w:sz w:val="24"/>
          <w:szCs w:val="24"/>
        </w:rPr>
        <w:t>not satisfy be to compete with colonoscopy as the diagnostic gold</w:t>
      </w:r>
      <w:r>
        <w:rPr>
          <w:rFonts w:ascii="Times New Roman" w:hAnsi="Times New Roman" w:cs="Times New Roman"/>
          <w:sz w:val="24"/>
          <w:szCs w:val="24"/>
        </w:rPr>
        <w:t xml:space="preserve"> </w:t>
      </w:r>
      <w:r w:rsidRPr="007C491A">
        <w:rPr>
          <w:rFonts w:ascii="Times New Roman" w:hAnsi="Times New Roman" w:cs="Times New Roman"/>
          <w:sz w:val="24"/>
          <w:szCs w:val="24"/>
        </w:rPr>
        <w:t>standard, but rather to offer patients another screening option. Given that</w:t>
      </w:r>
      <w:r>
        <w:rPr>
          <w:rFonts w:ascii="Times New Roman" w:hAnsi="Times New Roman" w:cs="Times New Roman"/>
          <w:sz w:val="24"/>
          <w:szCs w:val="24"/>
        </w:rPr>
        <w:t xml:space="preserve"> </w:t>
      </w:r>
      <w:r w:rsidRPr="007C491A">
        <w:rPr>
          <w:rFonts w:ascii="Times New Roman" w:hAnsi="Times New Roman" w:cs="Times New Roman"/>
          <w:sz w:val="24"/>
          <w:szCs w:val="24"/>
        </w:rPr>
        <w:t>only about one fourth of all eligible patients avail themselves of</w:t>
      </w:r>
    </w:p>
    <w:p w:rsidR="007C491A" w:rsidRPr="007C491A" w:rsidRDefault="007C491A" w:rsidP="007C491A">
      <w:pPr>
        <w:autoSpaceDE w:val="0"/>
        <w:autoSpaceDN w:val="0"/>
        <w:adjustRightInd w:val="0"/>
        <w:spacing w:after="0" w:line="240" w:lineRule="auto"/>
        <w:jc w:val="both"/>
        <w:rPr>
          <w:rFonts w:ascii="Times New Roman" w:hAnsi="Times New Roman" w:cs="Times New Roman"/>
          <w:sz w:val="24"/>
          <w:szCs w:val="24"/>
        </w:rPr>
      </w:pPr>
      <w:proofErr w:type="gramStart"/>
      <w:r w:rsidRPr="007C491A">
        <w:rPr>
          <w:rFonts w:ascii="Times New Roman" w:hAnsi="Times New Roman" w:cs="Times New Roman"/>
          <w:sz w:val="24"/>
          <w:szCs w:val="24"/>
        </w:rPr>
        <w:t>colonoscopy</w:t>
      </w:r>
      <w:proofErr w:type="gramEnd"/>
      <w:r w:rsidRPr="007C491A">
        <w:rPr>
          <w:rFonts w:ascii="Times New Roman" w:hAnsi="Times New Roman" w:cs="Times New Roman"/>
          <w:sz w:val="24"/>
          <w:szCs w:val="24"/>
        </w:rPr>
        <w:t xml:space="preserve"> screening, CT </w:t>
      </w:r>
      <w:proofErr w:type="spellStart"/>
      <w:r w:rsidRPr="007C491A">
        <w:rPr>
          <w:rFonts w:ascii="Times New Roman" w:hAnsi="Times New Roman" w:cs="Times New Roman"/>
          <w:sz w:val="24"/>
          <w:szCs w:val="24"/>
        </w:rPr>
        <w:t>colonography</w:t>
      </w:r>
      <w:proofErr w:type="spellEnd"/>
      <w:r w:rsidRPr="007C491A">
        <w:rPr>
          <w:rFonts w:ascii="Times New Roman" w:hAnsi="Times New Roman" w:cs="Times New Roman"/>
          <w:sz w:val="24"/>
          <w:szCs w:val="24"/>
        </w:rPr>
        <w:t xml:space="preserve"> might play an important role in</w:t>
      </w:r>
      <w:r>
        <w:rPr>
          <w:rFonts w:ascii="Times New Roman" w:hAnsi="Times New Roman" w:cs="Times New Roman"/>
          <w:sz w:val="24"/>
          <w:szCs w:val="24"/>
        </w:rPr>
        <w:t xml:space="preserve"> the preventive </w:t>
      </w:r>
      <w:r w:rsidRPr="007C491A">
        <w:rPr>
          <w:rFonts w:ascii="Times New Roman" w:hAnsi="Times New Roman" w:cs="Times New Roman"/>
          <w:sz w:val="24"/>
          <w:szCs w:val="24"/>
        </w:rPr>
        <w:t>screening concept for colorectal carcinoma alongside the</w:t>
      </w:r>
      <w:r>
        <w:rPr>
          <w:rFonts w:ascii="Times New Roman" w:hAnsi="Times New Roman" w:cs="Times New Roman"/>
          <w:sz w:val="24"/>
          <w:szCs w:val="24"/>
        </w:rPr>
        <w:t xml:space="preserve"> </w:t>
      </w:r>
      <w:r w:rsidRPr="007C491A">
        <w:rPr>
          <w:rFonts w:ascii="Times New Roman" w:hAnsi="Times New Roman" w:cs="Times New Roman"/>
          <w:sz w:val="24"/>
          <w:szCs w:val="24"/>
        </w:rPr>
        <w:t>test for occult blood, clinical and digital rectal examinations, and</w:t>
      </w:r>
      <w:r>
        <w:rPr>
          <w:rFonts w:ascii="Times New Roman" w:hAnsi="Times New Roman" w:cs="Times New Roman"/>
          <w:sz w:val="24"/>
          <w:szCs w:val="24"/>
        </w:rPr>
        <w:t xml:space="preserve"> </w:t>
      </w:r>
      <w:r w:rsidRPr="007C491A">
        <w:rPr>
          <w:rFonts w:ascii="Times New Roman" w:hAnsi="Times New Roman" w:cs="Times New Roman"/>
          <w:sz w:val="24"/>
          <w:szCs w:val="24"/>
        </w:rPr>
        <w:t>endoscopic procedures if included newer technique. CTC is a vital tool</w:t>
      </w:r>
    </w:p>
    <w:p w:rsidR="007F2812" w:rsidRPr="007C491A" w:rsidRDefault="007C491A" w:rsidP="007C491A">
      <w:pPr>
        <w:autoSpaceDE w:val="0"/>
        <w:autoSpaceDN w:val="0"/>
        <w:adjustRightInd w:val="0"/>
        <w:spacing w:after="0" w:line="240" w:lineRule="auto"/>
        <w:jc w:val="both"/>
        <w:rPr>
          <w:rFonts w:ascii="Times New Roman" w:hAnsi="Times New Roman" w:cs="Times New Roman"/>
          <w:sz w:val="24"/>
          <w:szCs w:val="24"/>
        </w:rPr>
      </w:pPr>
      <w:proofErr w:type="gramStart"/>
      <w:r w:rsidRPr="007C491A">
        <w:rPr>
          <w:rFonts w:ascii="Times New Roman" w:hAnsi="Times New Roman" w:cs="Times New Roman"/>
          <w:sz w:val="24"/>
          <w:szCs w:val="24"/>
        </w:rPr>
        <w:t>in</w:t>
      </w:r>
      <w:proofErr w:type="gramEnd"/>
      <w:r w:rsidRPr="007C491A">
        <w:rPr>
          <w:rFonts w:ascii="Times New Roman" w:hAnsi="Times New Roman" w:cs="Times New Roman"/>
          <w:sz w:val="24"/>
          <w:szCs w:val="24"/>
        </w:rPr>
        <w:t xml:space="preserve"> assessing the colon in case of incomplete colonoscopy and for</w:t>
      </w:r>
      <w:r>
        <w:rPr>
          <w:rFonts w:ascii="Times New Roman" w:hAnsi="Times New Roman" w:cs="Times New Roman"/>
          <w:sz w:val="24"/>
          <w:szCs w:val="24"/>
        </w:rPr>
        <w:t xml:space="preserve"> </w:t>
      </w:r>
      <w:proofErr w:type="spellStart"/>
      <w:r w:rsidRPr="007C491A">
        <w:rPr>
          <w:rFonts w:ascii="Times New Roman" w:hAnsi="Times New Roman" w:cs="Times New Roman"/>
          <w:sz w:val="24"/>
          <w:szCs w:val="24"/>
        </w:rPr>
        <w:t>extraluminal</w:t>
      </w:r>
      <w:proofErr w:type="spellEnd"/>
      <w:r w:rsidRPr="007C491A">
        <w:rPr>
          <w:rFonts w:ascii="Times New Roman" w:hAnsi="Times New Roman" w:cs="Times New Roman"/>
          <w:sz w:val="24"/>
          <w:szCs w:val="24"/>
        </w:rPr>
        <w:t xml:space="preserve"> </w:t>
      </w:r>
      <w:proofErr w:type="spellStart"/>
      <w:r w:rsidRPr="007C491A">
        <w:rPr>
          <w:rFonts w:ascii="Times New Roman" w:hAnsi="Times New Roman" w:cs="Times New Roman"/>
          <w:sz w:val="24"/>
          <w:szCs w:val="24"/>
        </w:rPr>
        <w:t>pathology.Better</w:t>
      </w:r>
      <w:proofErr w:type="spellEnd"/>
      <w:r w:rsidRPr="007C491A">
        <w:rPr>
          <w:rFonts w:ascii="Times New Roman" w:hAnsi="Times New Roman" w:cs="Times New Roman"/>
          <w:sz w:val="24"/>
          <w:szCs w:val="24"/>
        </w:rPr>
        <w:t xml:space="preserve"> resolution of colon.</w:t>
      </w:r>
    </w:p>
    <w:sectPr w:rsidR="007F2812" w:rsidRPr="007C491A" w:rsidSect="007F28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C491A"/>
    <w:rsid w:val="00113650"/>
    <w:rsid w:val="007C491A"/>
    <w:rsid w:val="007F2812"/>
    <w:rsid w:val="00862717"/>
    <w:rsid w:val="00D509B1"/>
    <w:rsid w:val="00FA3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para">
    <w:name w:val="art-para"/>
    <w:basedOn w:val="Normal"/>
    <w:rsid w:val="007C49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Artani</cp:lastModifiedBy>
  <cp:revision>2</cp:revision>
  <dcterms:created xsi:type="dcterms:W3CDTF">2020-02-24T06:51:00Z</dcterms:created>
  <dcterms:modified xsi:type="dcterms:W3CDTF">2020-02-24T07:06:00Z</dcterms:modified>
</cp:coreProperties>
</file>