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38" w:rsidRPr="006C2F4D" w:rsidRDefault="00020138" w:rsidP="003D26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2F4D">
        <w:rPr>
          <w:rFonts w:ascii="Times New Roman" w:hAnsi="Times New Roman" w:cs="Times New Roman"/>
          <w:sz w:val="24"/>
          <w:szCs w:val="24"/>
        </w:rPr>
        <w:t>OBJECTIVE: Neonatal deaths account for 44% of the world’s under-5 child mortality. Over half of all neonatal deaths globally occur</w:t>
      </w:r>
      <w:r w:rsidR="00E46868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>in preterm babies. Therefore, improving care of a preterm baby is particularly important to reduce under-5 mortality. The objective</w:t>
      </w:r>
      <w:r w:rsidR="00E46868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>of this study was to spell out components of care of preterm/low birth weight babies at first level health facility and at first referral</w:t>
      </w:r>
      <w:r w:rsidR="00E46868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>unit (FRU) in low resource settings.</w:t>
      </w:r>
    </w:p>
    <w:p w:rsidR="00020138" w:rsidRPr="006C2F4D" w:rsidRDefault="00020138" w:rsidP="003D26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2F4D">
        <w:rPr>
          <w:rFonts w:ascii="Times New Roman" w:hAnsi="Times New Roman" w:cs="Times New Roman"/>
          <w:sz w:val="24"/>
          <w:szCs w:val="24"/>
        </w:rPr>
        <w:t>STUDY DESIGN: We have analyzed weight-wise survivals at two hospitals attached to medical colleges, J.J. Hospital, Mumbai and</w:t>
      </w:r>
      <w:r w:rsidR="00E46868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 xml:space="preserve">General Hospital, </w:t>
      </w:r>
      <w:proofErr w:type="spellStart"/>
      <w:r w:rsidRPr="006C2F4D">
        <w:rPr>
          <w:rFonts w:ascii="Times New Roman" w:hAnsi="Times New Roman" w:cs="Times New Roman"/>
          <w:sz w:val="24"/>
          <w:szCs w:val="24"/>
        </w:rPr>
        <w:t>Talegaon</w:t>
      </w:r>
      <w:proofErr w:type="spellEnd"/>
      <w:r w:rsidRPr="006C2F4D">
        <w:rPr>
          <w:rFonts w:ascii="Times New Roman" w:hAnsi="Times New Roman" w:cs="Times New Roman"/>
          <w:sz w:val="24"/>
          <w:szCs w:val="24"/>
        </w:rPr>
        <w:t xml:space="preserve">, and at Rural Hospital, </w:t>
      </w:r>
      <w:proofErr w:type="spellStart"/>
      <w:r w:rsidRPr="006C2F4D">
        <w:rPr>
          <w:rFonts w:ascii="Times New Roman" w:hAnsi="Times New Roman" w:cs="Times New Roman"/>
          <w:sz w:val="24"/>
          <w:szCs w:val="24"/>
        </w:rPr>
        <w:t>Dahanu</w:t>
      </w:r>
      <w:proofErr w:type="spellEnd"/>
      <w:r w:rsidRPr="006C2F4D">
        <w:rPr>
          <w:rFonts w:ascii="Times New Roman" w:hAnsi="Times New Roman" w:cs="Times New Roman"/>
          <w:sz w:val="24"/>
          <w:szCs w:val="24"/>
        </w:rPr>
        <w:t>. There were three-tier interventions: (</w:t>
      </w:r>
      <w:proofErr w:type="spellStart"/>
      <w:r w:rsidRPr="006C2F4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C2F4D">
        <w:rPr>
          <w:rFonts w:ascii="Times New Roman" w:hAnsi="Times New Roman" w:cs="Times New Roman"/>
          <w:sz w:val="24"/>
          <w:szCs w:val="24"/>
        </w:rPr>
        <w:t>) warmth+ feeding and antibiotics,</w:t>
      </w:r>
      <w:r w:rsidR="00E46868">
        <w:rPr>
          <w:rFonts w:ascii="Times New Roman" w:hAnsi="Times New Roman" w:cs="Times New Roman"/>
          <w:sz w:val="24"/>
          <w:szCs w:val="24"/>
        </w:rPr>
        <w:t xml:space="preserve"> (ii) improved care at </w:t>
      </w:r>
      <w:r w:rsidRPr="006C2F4D">
        <w:rPr>
          <w:rFonts w:ascii="Times New Roman" w:hAnsi="Times New Roman" w:cs="Times New Roman"/>
          <w:sz w:val="24"/>
          <w:szCs w:val="24"/>
        </w:rPr>
        <w:t>birth plus increased oxygen availability and (iii) use of dopamine. J.J. Hospital went through all these stages</w:t>
      </w:r>
      <w:r w:rsidR="00E46868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>one after another; General Hospital had all three going simultaneously. The Rural Hospital had a 1+2.</w:t>
      </w:r>
    </w:p>
    <w:p w:rsidR="00020138" w:rsidRPr="006C2F4D" w:rsidRDefault="00020138" w:rsidP="003D26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2F4D">
        <w:rPr>
          <w:rFonts w:ascii="Times New Roman" w:hAnsi="Times New Roman" w:cs="Times New Roman"/>
          <w:sz w:val="24"/>
          <w:szCs w:val="24"/>
        </w:rPr>
        <w:t>RESULTS: During 1978 to 1984, J.J. Hospital saved 50 to 55% very low birth weight (VLBW) babies by providing warmth, feeding</w:t>
      </w:r>
      <w:r w:rsidR="009C1300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>and antibiotics. This percentage increased to 56 to 58%, when adequate oxygen and good care at birth was available (1984 to</w:t>
      </w:r>
      <w:r w:rsidR="009C1300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>1989). For babies in the moderately low birth weight category (MLBW), 1500 to 2000 g at birth, the corresponding figures were 56</w:t>
      </w:r>
      <w:r w:rsidR="009C1300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>to 58% and 84 to 86%. The same interventions led to statistically significant decline in MLBW and VLBW categories at General</w:t>
      </w:r>
      <w:r w:rsidR="009C1300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 xml:space="preserve">Hospital, </w:t>
      </w:r>
      <w:proofErr w:type="spellStart"/>
      <w:r w:rsidRPr="006C2F4D">
        <w:rPr>
          <w:rFonts w:ascii="Times New Roman" w:hAnsi="Times New Roman" w:cs="Times New Roman"/>
          <w:sz w:val="24"/>
          <w:szCs w:val="24"/>
        </w:rPr>
        <w:t>Talegaon</w:t>
      </w:r>
      <w:proofErr w:type="spellEnd"/>
      <w:r w:rsidRPr="006C2F4D">
        <w:rPr>
          <w:rFonts w:ascii="Times New Roman" w:hAnsi="Times New Roman" w:cs="Times New Roman"/>
          <w:sz w:val="24"/>
          <w:szCs w:val="24"/>
        </w:rPr>
        <w:t xml:space="preserve"> (2010 to 2013). The Rural Hospital, </w:t>
      </w:r>
      <w:proofErr w:type="spellStart"/>
      <w:r w:rsidRPr="006C2F4D">
        <w:rPr>
          <w:rFonts w:ascii="Times New Roman" w:hAnsi="Times New Roman" w:cs="Times New Roman"/>
          <w:sz w:val="24"/>
          <w:szCs w:val="24"/>
        </w:rPr>
        <w:t>Dahanu</w:t>
      </w:r>
      <w:proofErr w:type="spellEnd"/>
      <w:r w:rsidRPr="006C2F4D">
        <w:rPr>
          <w:rFonts w:ascii="Times New Roman" w:hAnsi="Times New Roman" w:cs="Times New Roman"/>
          <w:sz w:val="24"/>
          <w:szCs w:val="24"/>
        </w:rPr>
        <w:t xml:space="preserve"> (1987 to 1992) achieved better survival rates in VLBW (61.5%) and</w:t>
      </w:r>
      <w:r w:rsidR="009C1300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>MLBW (92.5%) categories with identical interventions and less staff.</w:t>
      </w:r>
    </w:p>
    <w:p w:rsidR="002A51F1" w:rsidRPr="006C2F4D" w:rsidRDefault="00020138" w:rsidP="003D26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2F4D">
        <w:rPr>
          <w:rFonts w:ascii="Times New Roman" w:hAnsi="Times New Roman" w:cs="Times New Roman"/>
          <w:sz w:val="24"/>
          <w:szCs w:val="24"/>
        </w:rPr>
        <w:t>CONCLUSION: On the basis of our results, we suggest that in resource-limited settings, the first level health facility may be able to</w:t>
      </w:r>
      <w:r w:rsidR="009C1300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>look after short-stay babies that weigh more than 1500 g and that have no respiratory distress. The FRU may look after MLBW</w:t>
      </w:r>
      <w:r w:rsidR="009C1300">
        <w:rPr>
          <w:rFonts w:ascii="Times New Roman" w:hAnsi="Times New Roman" w:cs="Times New Roman"/>
          <w:sz w:val="24"/>
          <w:szCs w:val="24"/>
        </w:rPr>
        <w:t xml:space="preserve"> </w:t>
      </w:r>
      <w:r w:rsidRPr="006C2F4D">
        <w:rPr>
          <w:rFonts w:ascii="Times New Roman" w:hAnsi="Times New Roman" w:cs="Times New Roman"/>
          <w:sz w:val="24"/>
          <w:szCs w:val="24"/>
        </w:rPr>
        <w:t>babies, with or without respiratory distress, and VLBW babies without respiratory distress by giving special care.</w:t>
      </w:r>
    </w:p>
    <w:sectPr w:rsidR="002A51F1" w:rsidRPr="006C2F4D" w:rsidSect="002A5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0138"/>
    <w:rsid w:val="00020138"/>
    <w:rsid w:val="000C2C88"/>
    <w:rsid w:val="000E7500"/>
    <w:rsid w:val="002A51F1"/>
    <w:rsid w:val="003D26F8"/>
    <w:rsid w:val="005B0AB3"/>
    <w:rsid w:val="006C2F4D"/>
    <w:rsid w:val="009C1300"/>
    <w:rsid w:val="00BF7389"/>
    <w:rsid w:val="00CB7F1D"/>
    <w:rsid w:val="00D978A2"/>
    <w:rsid w:val="00E46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C88"/>
  </w:style>
  <w:style w:type="paragraph" w:styleId="Heading1">
    <w:name w:val="heading 1"/>
    <w:basedOn w:val="Normal"/>
    <w:link w:val="Heading1Char"/>
    <w:uiPriority w:val="9"/>
    <w:qFormat/>
    <w:rsid w:val="000C2C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2C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C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C2C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0C2C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pmch</dc:creator>
  <cp:lastModifiedBy>pmch</cp:lastModifiedBy>
  <cp:revision>6</cp:revision>
  <dcterms:created xsi:type="dcterms:W3CDTF">2017-10-28T05:55:00Z</dcterms:created>
  <dcterms:modified xsi:type="dcterms:W3CDTF">2017-10-28T06:00:00Z</dcterms:modified>
</cp:coreProperties>
</file>