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0F9" w:rsidRDefault="00BB40F9" w:rsidP="00771ACF">
      <w:pPr>
        <w:spacing w:line="360" w:lineRule="auto"/>
        <w:rPr>
          <w:rStyle w:val="hps"/>
          <w:rFonts w:ascii="Times New Roman" w:eastAsia="黑体" w:hAnsi="Times New Roman" w:hint="eastAsia"/>
          <w:b/>
          <w:szCs w:val="21"/>
        </w:rPr>
      </w:pPr>
      <w:r>
        <w:rPr>
          <w:rFonts w:ascii="Times New Roman" w:eastAsia="黑体" w:hAnsi="Times New Roman" w:hint="eastAsia"/>
          <w:b/>
          <w:noProof/>
          <w:szCs w:val="21"/>
        </w:rPr>
        <w:pict>
          <v:shapetype id="_x0000_t202" coordsize="21600,21600" o:spt="202" path="m,l,21600r21600,l21600,xe">
            <v:stroke joinstyle="miter"/>
            <v:path gradientshapeok="t" o:connecttype="rect"/>
          </v:shapetype>
          <v:shape id="_x0000_s2051" type="#_x0000_t202" style="position:absolute;left:0;text-align:left;margin-left:289.7pt;margin-top:-41.45pt;width:125.65pt;height:145.35pt;z-index:251658240" strokecolor="white [3212]">
            <v:textbox style="mso-next-textbox:#_x0000_s2051">
              <w:txbxContent>
                <w:p w:rsidR="00BB40F9" w:rsidRDefault="00BB40F9">
                  <w:r>
                    <w:rPr>
                      <w:noProof/>
                    </w:rPr>
                    <w:drawing>
                      <wp:inline distT="0" distB="0" distL="0" distR="0">
                        <wp:extent cx="1287226" cy="1751163"/>
                        <wp:effectExtent l="19050" t="0" r="8174" b="0"/>
                        <wp:docPr id="2" name="图片 1" descr="C:\Users\Administrator\Desktop\2016.11.7黄丽丽10073104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2016.11.7黄丽丽1007310492.JPG"/>
                                <pic:cNvPicPr>
                                  <a:picLocks noChangeAspect="1" noChangeArrowheads="1"/>
                                </pic:cNvPicPr>
                              </pic:nvPicPr>
                              <pic:blipFill>
                                <a:blip r:embed="rId6"/>
                                <a:srcRect/>
                                <a:stretch>
                                  <a:fillRect/>
                                </a:stretch>
                              </pic:blipFill>
                              <pic:spPr bwMode="auto">
                                <a:xfrm>
                                  <a:off x="0" y="0"/>
                                  <a:ext cx="1287226" cy="1751163"/>
                                </a:xfrm>
                                <a:prstGeom prst="rect">
                                  <a:avLst/>
                                </a:prstGeom>
                                <a:noFill/>
                                <a:ln w="9525">
                                  <a:noFill/>
                                  <a:miter lim="800000"/>
                                  <a:headEnd/>
                                  <a:tailEnd/>
                                </a:ln>
                              </pic:spPr>
                            </pic:pic>
                          </a:graphicData>
                        </a:graphic>
                      </wp:inline>
                    </w:drawing>
                  </w:r>
                </w:p>
              </w:txbxContent>
            </v:textbox>
          </v:shape>
        </w:pict>
      </w:r>
    </w:p>
    <w:p w:rsidR="00BB40F9" w:rsidRDefault="00BB40F9" w:rsidP="00771ACF">
      <w:pPr>
        <w:spacing w:line="360" w:lineRule="auto"/>
        <w:rPr>
          <w:rStyle w:val="hps"/>
          <w:rFonts w:ascii="Times New Roman" w:eastAsia="黑体" w:hAnsi="Times New Roman" w:hint="eastAsia"/>
          <w:b/>
          <w:szCs w:val="21"/>
        </w:rPr>
      </w:pPr>
    </w:p>
    <w:p w:rsidR="00BB40F9" w:rsidRDefault="00BB40F9" w:rsidP="00771ACF">
      <w:pPr>
        <w:spacing w:line="360" w:lineRule="auto"/>
        <w:rPr>
          <w:rStyle w:val="hps"/>
          <w:rFonts w:ascii="Times New Roman" w:eastAsia="黑体" w:hAnsi="Times New Roman" w:hint="eastAsia"/>
          <w:b/>
          <w:szCs w:val="21"/>
        </w:rPr>
      </w:pPr>
    </w:p>
    <w:p w:rsidR="00BB40F9" w:rsidRDefault="00BB40F9" w:rsidP="00771ACF">
      <w:pPr>
        <w:spacing w:line="360" w:lineRule="auto"/>
        <w:rPr>
          <w:rStyle w:val="hps"/>
          <w:rFonts w:ascii="Times New Roman" w:eastAsia="黑体" w:hAnsi="Times New Roman" w:hint="eastAsia"/>
          <w:b/>
          <w:szCs w:val="21"/>
        </w:rPr>
      </w:pPr>
    </w:p>
    <w:p w:rsidR="00BB40F9" w:rsidRDefault="00BB40F9" w:rsidP="00771ACF">
      <w:pPr>
        <w:spacing w:line="360" w:lineRule="auto"/>
        <w:rPr>
          <w:rStyle w:val="hps"/>
          <w:rFonts w:ascii="Times New Roman" w:eastAsia="黑体" w:hAnsi="Times New Roman" w:hint="eastAsia"/>
          <w:b/>
          <w:szCs w:val="21"/>
        </w:rPr>
      </w:pPr>
    </w:p>
    <w:p w:rsidR="00A00BA7" w:rsidRPr="00BB40F9" w:rsidRDefault="00A00BA7" w:rsidP="00771ACF">
      <w:pPr>
        <w:spacing w:line="360" w:lineRule="auto"/>
        <w:rPr>
          <w:rFonts w:ascii="Times New Roman" w:hAnsi="Times New Roman"/>
          <w:bCs/>
          <w:szCs w:val="21"/>
        </w:rPr>
      </w:pPr>
      <w:r w:rsidRPr="00BB40F9">
        <w:rPr>
          <w:rStyle w:val="hps"/>
          <w:rFonts w:ascii="Times New Roman" w:eastAsia="黑体" w:hAnsi="Times New Roman"/>
          <w:b/>
          <w:szCs w:val="21"/>
        </w:rPr>
        <w:t>Title:</w:t>
      </w:r>
      <w:r w:rsidRPr="00BB40F9">
        <w:rPr>
          <w:rFonts w:ascii="Times New Roman" w:hAnsi="Times New Roman"/>
          <w:bCs/>
          <w:szCs w:val="21"/>
        </w:rPr>
        <w:t xml:space="preserve"> An analysis of hearing screening test results in 2,291 premature infants of Chinese population</w:t>
      </w:r>
    </w:p>
    <w:p w:rsidR="000304C1" w:rsidRPr="00BB40F9" w:rsidRDefault="000304C1" w:rsidP="00771ACF">
      <w:pPr>
        <w:spacing w:line="360" w:lineRule="auto"/>
        <w:rPr>
          <w:rFonts w:ascii="Times New Roman" w:hAnsi="Times New Roman"/>
          <w:bCs/>
          <w:szCs w:val="21"/>
        </w:rPr>
      </w:pPr>
    </w:p>
    <w:p w:rsidR="00A00BA7" w:rsidRPr="00BB40F9" w:rsidRDefault="00A00BA7" w:rsidP="000304C1">
      <w:pPr>
        <w:spacing w:line="360" w:lineRule="auto"/>
        <w:jc w:val="center"/>
        <w:rPr>
          <w:rFonts w:ascii="Times New Roman" w:hAnsi="Times New Roman"/>
          <w:szCs w:val="21"/>
        </w:rPr>
      </w:pPr>
      <w:r w:rsidRPr="00BB40F9">
        <w:rPr>
          <w:rFonts w:ascii="Times New Roman" w:hAnsi="Times New Roman"/>
          <w:bCs/>
          <w:szCs w:val="21"/>
        </w:rPr>
        <w:t xml:space="preserve">Name: </w:t>
      </w:r>
      <w:proofErr w:type="spellStart"/>
      <w:r w:rsidRPr="00BB40F9">
        <w:rPr>
          <w:rFonts w:ascii="Times New Roman" w:hAnsi="Times New Roman"/>
          <w:bCs/>
          <w:szCs w:val="21"/>
        </w:rPr>
        <w:t>Lili</w:t>
      </w:r>
      <w:proofErr w:type="spellEnd"/>
      <w:r w:rsidRPr="00BB40F9">
        <w:rPr>
          <w:rFonts w:ascii="Times New Roman" w:hAnsi="Times New Roman"/>
          <w:bCs/>
          <w:szCs w:val="21"/>
        </w:rPr>
        <w:t xml:space="preserve"> Huang; </w:t>
      </w:r>
      <w:proofErr w:type="spellStart"/>
      <w:r w:rsidRPr="00BB40F9">
        <w:rPr>
          <w:rFonts w:ascii="Times New Roman" w:hAnsi="Times New Roman"/>
          <w:szCs w:val="21"/>
        </w:rPr>
        <w:t>Fei</w:t>
      </w:r>
      <w:proofErr w:type="spellEnd"/>
      <w:r w:rsidRPr="00BB40F9">
        <w:rPr>
          <w:rFonts w:ascii="Times New Roman" w:hAnsi="Times New Roman"/>
          <w:szCs w:val="21"/>
        </w:rPr>
        <w:t xml:space="preserve"> </w:t>
      </w:r>
      <w:proofErr w:type="spellStart"/>
      <w:r w:rsidRPr="00BB40F9">
        <w:rPr>
          <w:rFonts w:ascii="Times New Roman" w:hAnsi="Times New Roman"/>
          <w:szCs w:val="21"/>
        </w:rPr>
        <w:t>Xiong</w:t>
      </w:r>
      <w:proofErr w:type="spellEnd"/>
      <w:r w:rsidRPr="00BB40F9">
        <w:rPr>
          <w:rFonts w:ascii="Times New Roman" w:hAnsi="Times New Roman"/>
          <w:szCs w:val="21"/>
        </w:rPr>
        <w:t xml:space="preserve">; </w:t>
      </w:r>
      <w:proofErr w:type="spellStart"/>
      <w:r w:rsidRPr="00BB40F9">
        <w:rPr>
          <w:rFonts w:ascii="Times New Roman" w:hAnsi="Times New Roman"/>
          <w:szCs w:val="21"/>
        </w:rPr>
        <w:t>Jinrong</w:t>
      </w:r>
      <w:proofErr w:type="spellEnd"/>
      <w:r w:rsidRPr="00BB40F9">
        <w:rPr>
          <w:rFonts w:ascii="Times New Roman" w:hAnsi="Times New Roman"/>
          <w:szCs w:val="21"/>
        </w:rPr>
        <w:t xml:space="preserve"> Li; Fan Yang</w:t>
      </w:r>
    </w:p>
    <w:p w:rsidR="000304C1" w:rsidRPr="00BB40F9" w:rsidRDefault="000304C1" w:rsidP="000304C1">
      <w:pPr>
        <w:spacing w:line="360" w:lineRule="auto"/>
        <w:jc w:val="center"/>
        <w:rPr>
          <w:rFonts w:ascii="Times New Roman" w:hAnsi="Times New Roman"/>
          <w:bCs/>
          <w:szCs w:val="21"/>
        </w:rPr>
      </w:pPr>
      <w:r w:rsidRPr="00BB40F9">
        <w:rPr>
          <w:rFonts w:ascii="Times New Roman" w:hAnsi="Times New Roman"/>
          <w:iCs/>
          <w:szCs w:val="21"/>
        </w:rPr>
        <w:t xml:space="preserve">West China Second </w:t>
      </w:r>
      <w:r w:rsidRPr="00BB40F9">
        <w:rPr>
          <w:rFonts w:ascii="Times New Roman" w:hAnsi="Times New Roman"/>
          <w:szCs w:val="21"/>
        </w:rPr>
        <w:t>University</w:t>
      </w:r>
      <w:r w:rsidRPr="00BB40F9">
        <w:rPr>
          <w:rFonts w:ascii="Times New Roman" w:hAnsi="Times New Roman"/>
          <w:iCs/>
          <w:szCs w:val="21"/>
        </w:rPr>
        <w:t xml:space="preserve"> Hospital, Sichuan</w:t>
      </w:r>
      <w:r w:rsidRPr="00BB40F9">
        <w:rPr>
          <w:rFonts w:ascii="Times New Roman" w:hAnsi="Times New Roman"/>
          <w:szCs w:val="21"/>
        </w:rPr>
        <w:t xml:space="preserve"> University, Chengdu, Sichuan, 610041, China; Key Laboratory of Birth Defects and Related Diseases of Women and Children (Sichuan University), Ministry of Education</w:t>
      </w:r>
    </w:p>
    <w:p w:rsidR="000304C1" w:rsidRPr="00BB40F9" w:rsidRDefault="000304C1" w:rsidP="00771ACF">
      <w:pPr>
        <w:spacing w:line="360" w:lineRule="auto"/>
        <w:rPr>
          <w:rStyle w:val="hps"/>
          <w:rFonts w:ascii="Times New Roman" w:eastAsia="黑体" w:hAnsi="Times New Roman"/>
          <w:b/>
          <w:szCs w:val="21"/>
        </w:rPr>
      </w:pPr>
      <w:bookmarkStart w:id="0" w:name="OLE_LINK1"/>
      <w:bookmarkStart w:id="1" w:name="OLE_LINK4"/>
      <w:bookmarkStart w:id="2" w:name="OLE_LINK26"/>
    </w:p>
    <w:p w:rsidR="00455883" w:rsidRPr="00BB40F9" w:rsidRDefault="00771ACF" w:rsidP="00771ACF">
      <w:pPr>
        <w:spacing w:line="360" w:lineRule="auto"/>
        <w:rPr>
          <w:rFonts w:ascii="Times New Roman" w:eastAsia="Arial Unicode MS" w:hAnsi="Times New Roman"/>
          <w:szCs w:val="21"/>
        </w:rPr>
      </w:pPr>
      <w:r w:rsidRPr="00BB40F9">
        <w:rPr>
          <w:rStyle w:val="hps"/>
          <w:rFonts w:ascii="Times New Roman" w:eastAsia="Arial Unicode MS" w:hAnsi="Times New Roman"/>
          <w:b/>
          <w:szCs w:val="21"/>
        </w:rPr>
        <w:t xml:space="preserve">Objective: </w:t>
      </w:r>
      <w:bookmarkStart w:id="3" w:name="OLE_LINK6"/>
      <w:r w:rsidRPr="00BB40F9">
        <w:rPr>
          <w:rFonts w:ascii="Times New Roman" w:eastAsia="Arial Unicode MS" w:hAnsi="Times New Roman"/>
          <w:szCs w:val="21"/>
        </w:rPr>
        <w:t xml:space="preserve">The aim of this study was to </w:t>
      </w:r>
      <w:bookmarkStart w:id="4" w:name="OLE_LINK3"/>
      <w:r w:rsidRPr="00BB40F9">
        <w:rPr>
          <w:rFonts w:ascii="Times New Roman" w:eastAsia="Arial Unicode MS" w:hAnsi="Times New Roman"/>
          <w:szCs w:val="21"/>
        </w:rPr>
        <w:t xml:space="preserve">analysis </w:t>
      </w:r>
      <w:bookmarkStart w:id="5" w:name="OLE_LINK40"/>
      <w:r w:rsidRPr="00BB40F9">
        <w:rPr>
          <w:rFonts w:ascii="Times New Roman" w:eastAsia="Arial Unicode MS" w:hAnsi="Times New Roman"/>
          <w:szCs w:val="21"/>
        </w:rPr>
        <w:t>the situation of hearing screening among preterm infants</w:t>
      </w:r>
      <w:bookmarkEnd w:id="5"/>
      <w:r w:rsidRPr="00BB40F9">
        <w:rPr>
          <w:rFonts w:ascii="Times New Roman" w:eastAsia="Arial Unicode MS" w:hAnsi="Times New Roman"/>
          <w:szCs w:val="21"/>
        </w:rPr>
        <w:t xml:space="preserve"> as well as the risk factors associated with failure in passing primary hearing screening.</w:t>
      </w:r>
      <w:bookmarkEnd w:id="3"/>
      <w:bookmarkEnd w:id="4"/>
      <w:r w:rsidR="000304C1" w:rsidRPr="00BB40F9">
        <w:rPr>
          <w:rFonts w:ascii="Times New Roman" w:eastAsia="Arial Unicode MS" w:hAnsi="Times New Roman"/>
          <w:szCs w:val="21"/>
        </w:rPr>
        <w:t xml:space="preserve"> </w:t>
      </w:r>
      <w:r w:rsidRPr="00BB40F9">
        <w:rPr>
          <w:rFonts w:ascii="Times New Roman" w:eastAsia="Arial Unicode MS" w:hAnsi="Times New Roman"/>
          <w:b/>
          <w:szCs w:val="21"/>
        </w:rPr>
        <w:t xml:space="preserve">Methods: </w:t>
      </w:r>
      <w:r w:rsidRPr="00BB40F9">
        <w:rPr>
          <w:rFonts w:ascii="Times New Roman" w:eastAsia="Arial Unicode MS" w:hAnsi="Times New Roman"/>
          <w:szCs w:val="21"/>
        </w:rPr>
        <w:t xml:space="preserve">The retrospectively selected population included all preterm infants who had primary hearing screening in neonatal ward from 1st Jan 2013 to 31th Dec 2015 in West China Second University Hospital, Sichuan University. </w:t>
      </w:r>
      <w:bookmarkStart w:id="6" w:name="OLE_LINK22"/>
      <w:bookmarkStart w:id="7" w:name="OLE_LINK25"/>
      <w:r w:rsidRPr="00BB40F9">
        <w:rPr>
          <w:rFonts w:ascii="Times New Roman" w:eastAsia="Arial Unicode MS" w:hAnsi="Times New Roman"/>
          <w:szCs w:val="21"/>
        </w:rPr>
        <w:t>The newborn hearing screening (NHS) procedure was performed by automated auditory brainstem response (AABR) for preterm infants.</w:t>
      </w:r>
      <w:bookmarkEnd w:id="6"/>
      <w:bookmarkEnd w:id="7"/>
      <w:r w:rsidRPr="00BB40F9">
        <w:rPr>
          <w:rFonts w:ascii="Times New Roman" w:eastAsia="Arial Unicode MS" w:hAnsi="Times New Roman"/>
          <w:szCs w:val="21"/>
        </w:rPr>
        <w:t xml:space="preserve"> The infants who failed to pass the</w:t>
      </w:r>
      <w:bookmarkStart w:id="8" w:name="OLE_LINK11"/>
      <w:r w:rsidRPr="00BB40F9">
        <w:rPr>
          <w:rFonts w:ascii="Times New Roman" w:eastAsia="Arial Unicode MS" w:hAnsi="Times New Roman"/>
          <w:szCs w:val="21"/>
        </w:rPr>
        <w:t xml:space="preserve"> primary hearing screening were scheduled to get the secondary screening</w:t>
      </w:r>
      <w:bookmarkEnd w:id="8"/>
      <w:r w:rsidRPr="00BB40F9">
        <w:rPr>
          <w:rFonts w:ascii="Times New Roman" w:eastAsia="Arial Unicode MS" w:hAnsi="Times New Roman"/>
          <w:szCs w:val="21"/>
        </w:rPr>
        <w:t xml:space="preserve"> at 42 days after birth. The infants who failed in both tests were referred to a tertiary audiology center for diagnosis confirmation and management before 6 months of age. The data of final diagnosis was obtained by telephone follow-up. The </w:t>
      </w:r>
      <w:r w:rsidRPr="00BB40F9">
        <w:rPr>
          <w:rFonts w:ascii="Times New Roman" w:hAnsi="Times New Roman"/>
          <w:szCs w:val="21"/>
        </w:rPr>
        <w:t xml:space="preserve">risk factors associated with </w:t>
      </w:r>
      <w:r w:rsidRPr="00BB40F9">
        <w:rPr>
          <w:rFonts w:ascii="Times New Roman" w:eastAsia="Arial Unicode MS" w:hAnsi="Times New Roman"/>
          <w:szCs w:val="21"/>
        </w:rPr>
        <w:t xml:space="preserve">failure in passing primary hearing screening </w:t>
      </w:r>
      <w:r w:rsidRPr="00BB40F9">
        <w:rPr>
          <w:rFonts w:ascii="Times New Roman" w:hAnsi="Times New Roman"/>
          <w:szCs w:val="21"/>
        </w:rPr>
        <w:t>were evaluated and analyzed for preterm infants.</w:t>
      </w:r>
      <w:r w:rsidR="000304C1" w:rsidRPr="00BB40F9">
        <w:rPr>
          <w:rFonts w:ascii="Times New Roman" w:eastAsia="Arial Unicode MS" w:hAnsi="Times New Roman"/>
          <w:szCs w:val="21"/>
        </w:rPr>
        <w:t xml:space="preserve"> </w:t>
      </w:r>
      <w:r w:rsidRPr="00BB40F9">
        <w:rPr>
          <w:rStyle w:val="hps"/>
          <w:rFonts w:ascii="Times New Roman" w:eastAsia="Arial Unicode MS" w:hAnsi="Times New Roman"/>
          <w:b/>
          <w:szCs w:val="21"/>
        </w:rPr>
        <w:t xml:space="preserve">Results: </w:t>
      </w:r>
      <w:r w:rsidRPr="00BB40F9">
        <w:rPr>
          <w:rFonts w:ascii="Times New Roman" w:eastAsia="Arial Unicode MS" w:hAnsi="Times New Roman"/>
          <w:szCs w:val="21"/>
        </w:rPr>
        <w:t xml:space="preserve">Among all </w:t>
      </w:r>
      <w:bookmarkStart w:id="9" w:name="OLE_LINK2"/>
      <w:r w:rsidRPr="00BB40F9">
        <w:rPr>
          <w:rFonts w:ascii="Times New Roman" w:eastAsia="Arial Unicode MS" w:hAnsi="Times New Roman"/>
          <w:szCs w:val="21"/>
        </w:rPr>
        <w:t>2291 preterm infants</w:t>
      </w:r>
      <w:bookmarkEnd w:id="9"/>
      <w:r w:rsidRPr="00BB40F9">
        <w:rPr>
          <w:rFonts w:ascii="Times New Roman" w:eastAsia="Arial Unicode MS" w:hAnsi="Times New Roman"/>
          <w:szCs w:val="21"/>
        </w:rPr>
        <w:t xml:space="preserve"> recruited, 155 infants were abnormal based on the results of AABR. The failure rate in primary hearing screening was 6.8%. Among the 155 infants, 113 cases (72.9%) passed the secondary screening. At the end of the follow-up, 1 infant</w:t>
      </w:r>
      <w:r w:rsidR="004D4DB2">
        <w:rPr>
          <w:rFonts w:ascii="Times New Roman" w:eastAsia="Arial Unicode MS" w:hAnsi="Times New Roman" w:hint="eastAsia"/>
          <w:szCs w:val="21"/>
        </w:rPr>
        <w:t xml:space="preserve"> </w:t>
      </w:r>
      <w:r w:rsidRPr="00BB40F9">
        <w:rPr>
          <w:rFonts w:ascii="Times New Roman" w:eastAsia="Arial Unicode MS" w:hAnsi="Times New Roman"/>
          <w:szCs w:val="21"/>
        </w:rPr>
        <w:t xml:space="preserve">(0.4‰) was diagnosed as hearing loss, 3 infants had retarded language development, and 40 infants were </w:t>
      </w:r>
      <w:proofErr w:type="spellStart"/>
      <w:r w:rsidRPr="00BB40F9">
        <w:rPr>
          <w:rFonts w:ascii="Times New Roman" w:eastAsia="Arial Unicode MS" w:hAnsi="Times New Roman"/>
          <w:szCs w:val="21"/>
        </w:rPr>
        <w:t>lost</w:t>
      </w:r>
      <w:proofErr w:type="spellEnd"/>
      <w:r w:rsidRPr="00BB40F9">
        <w:rPr>
          <w:rFonts w:ascii="Times New Roman" w:eastAsia="Arial Unicode MS" w:hAnsi="Times New Roman"/>
          <w:szCs w:val="21"/>
        </w:rPr>
        <w:t xml:space="preserve"> of follow-up. </w:t>
      </w:r>
      <w:r w:rsidRPr="00BB40F9">
        <w:rPr>
          <w:rFonts w:ascii="Times New Roman" w:hAnsi="Times New Roman"/>
          <w:szCs w:val="21"/>
        </w:rPr>
        <w:t>Multivariate regression analysis revealed that</w:t>
      </w:r>
      <w:r w:rsidRPr="00BB40F9">
        <w:rPr>
          <w:rFonts w:ascii="Times New Roman" w:eastAsia="Arial Unicode MS" w:hAnsi="Times New Roman"/>
          <w:szCs w:val="21"/>
        </w:rPr>
        <w:t xml:space="preserve"> gestational age </w:t>
      </w:r>
      <w:r w:rsidRPr="00BB40F9">
        <w:rPr>
          <w:rFonts w:ascii="Times New Roman" w:hAnsi="Times New Roman"/>
          <w:bCs/>
          <w:szCs w:val="21"/>
        </w:rPr>
        <w:t>≤32weeks</w:t>
      </w:r>
      <w:r w:rsidRPr="00BB40F9">
        <w:rPr>
          <w:rFonts w:ascii="Times New Roman" w:eastAsia="Arial Unicode MS" w:hAnsi="Times New Roman"/>
          <w:szCs w:val="21"/>
        </w:rPr>
        <w:t xml:space="preserve"> (</w:t>
      </w:r>
      <w:r w:rsidRPr="00BB40F9">
        <w:rPr>
          <w:rFonts w:ascii="Times New Roman" w:eastAsia="Arial Unicode MS" w:hAnsi="Times New Roman"/>
          <w:i/>
          <w:szCs w:val="21"/>
        </w:rPr>
        <w:t>p</w:t>
      </w:r>
      <w:r w:rsidRPr="00BB40F9">
        <w:rPr>
          <w:rFonts w:ascii="Times New Roman" w:eastAsia="Arial Unicode MS" w:hAnsi="Times New Roman"/>
          <w:szCs w:val="21"/>
        </w:rPr>
        <w:t xml:space="preserve">=0.001, </w:t>
      </w:r>
      <w:bookmarkStart w:id="10" w:name="OLE_LINK41"/>
      <w:bookmarkStart w:id="11" w:name="OLE_LINK42"/>
      <w:r w:rsidRPr="00BB40F9">
        <w:rPr>
          <w:rFonts w:ascii="Times New Roman" w:eastAsia="Arial Unicode MS" w:hAnsi="Times New Roman"/>
          <w:szCs w:val="21"/>
        </w:rPr>
        <w:t>95%CI</w:t>
      </w:r>
      <w:bookmarkEnd w:id="10"/>
      <w:bookmarkEnd w:id="11"/>
      <w:r w:rsidRPr="00BB40F9">
        <w:rPr>
          <w:rFonts w:ascii="Times New Roman" w:eastAsia="Arial Unicode MS" w:hAnsi="Times New Roman"/>
          <w:szCs w:val="21"/>
        </w:rPr>
        <w:t xml:space="preserve"> 1.370-3.196), </w:t>
      </w:r>
      <w:r w:rsidRPr="00BB40F9">
        <w:rPr>
          <w:rFonts w:ascii="Times New Roman" w:hAnsi="Times New Roman"/>
          <w:bCs/>
          <w:szCs w:val="21"/>
        </w:rPr>
        <w:t xml:space="preserve">super </w:t>
      </w:r>
      <w:proofErr w:type="spellStart"/>
      <w:r w:rsidRPr="00BB40F9">
        <w:rPr>
          <w:rFonts w:ascii="Times New Roman" w:eastAsia="Arial Unicode MS" w:hAnsi="Times New Roman"/>
          <w:szCs w:val="21"/>
        </w:rPr>
        <w:t>hyperbilirubinemia</w:t>
      </w:r>
      <w:proofErr w:type="spellEnd"/>
      <w:r w:rsidRPr="00BB40F9">
        <w:rPr>
          <w:rFonts w:ascii="Times New Roman" w:eastAsia="Arial Unicode MS" w:hAnsi="Times New Roman"/>
          <w:szCs w:val="21"/>
        </w:rPr>
        <w:t xml:space="preserve"> (</w:t>
      </w:r>
      <w:r w:rsidRPr="00BB40F9">
        <w:rPr>
          <w:rFonts w:ascii="Times New Roman" w:hAnsi="Times New Roman"/>
          <w:bCs/>
          <w:szCs w:val="21"/>
        </w:rPr>
        <w:t>≥25mg/dl</w:t>
      </w:r>
      <w:r w:rsidRPr="00BB40F9">
        <w:rPr>
          <w:rFonts w:ascii="Times New Roman" w:eastAsia="Arial Unicode MS" w:hAnsi="Times New Roman"/>
          <w:szCs w:val="21"/>
        </w:rPr>
        <w:t>) (</w:t>
      </w:r>
      <w:r w:rsidRPr="00BB40F9">
        <w:rPr>
          <w:rFonts w:ascii="Times New Roman" w:eastAsia="Arial Unicode MS" w:hAnsi="Times New Roman"/>
          <w:i/>
          <w:szCs w:val="21"/>
        </w:rPr>
        <w:t>p</w:t>
      </w:r>
      <w:r w:rsidRPr="00BB40F9">
        <w:rPr>
          <w:rFonts w:ascii="Times New Roman" w:eastAsia="Arial Unicode MS" w:hAnsi="Times New Roman"/>
          <w:szCs w:val="21"/>
        </w:rPr>
        <w:t>=0.048, 95%CI 1.009-12.560), and respiratory failure (</w:t>
      </w:r>
      <w:r w:rsidRPr="00BB40F9">
        <w:rPr>
          <w:rFonts w:ascii="Times New Roman" w:eastAsia="Arial Unicode MS" w:hAnsi="Times New Roman"/>
          <w:i/>
          <w:szCs w:val="21"/>
        </w:rPr>
        <w:t>p</w:t>
      </w:r>
      <w:r w:rsidRPr="00BB40F9">
        <w:rPr>
          <w:rFonts w:ascii="Times New Roman" w:eastAsia="Arial Unicode MS" w:hAnsi="Times New Roman"/>
          <w:szCs w:val="21"/>
        </w:rPr>
        <w:t xml:space="preserve">=0.009, </w:t>
      </w:r>
      <w:r w:rsidRPr="00BB40F9">
        <w:rPr>
          <w:rFonts w:ascii="Times New Roman" w:eastAsia="Arial Unicode MS" w:hAnsi="Times New Roman"/>
          <w:szCs w:val="21"/>
        </w:rPr>
        <w:lastRenderedPageBreak/>
        <w:t xml:space="preserve">95%CI 1.188-3.265) were associated with failure in passing hearing screening. </w:t>
      </w:r>
      <w:r w:rsidRPr="00BB40F9">
        <w:rPr>
          <w:rStyle w:val="hps"/>
          <w:rFonts w:ascii="Times New Roman" w:eastAsia="Arial Unicode MS" w:hAnsi="Times New Roman"/>
          <w:b/>
          <w:szCs w:val="21"/>
        </w:rPr>
        <w:t xml:space="preserve">Conclusion: </w:t>
      </w:r>
      <w:r w:rsidRPr="00BB40F9">
        <w:rPr>
          <w:rFonts w:ascii="Times New Roman" w:eastAsia="Arial Unicode MS" w:hAnsi="Times New Roman"/>
          <w:szCs w:val="21"/>
        </w:rPr>
        <w:t>The prevalence of failure in passing primary hearing screening among preterm infants was 6.8% in our study</w:t>
      </w:r>
      <w:r w:rsidRPr="00BB40F9">
        <w:rPr>
          <w:rFonts w:ascii="Times New Roman" w:eastAsia="Arial Unicode MS" w:hAnsi="Times New Roman"/>
          <w:szCs w:val="21"/>
        </w:rPr>
        <w:t>，</w:t>
      </w:r>
      <w:r w:rsidRPr="00BB40F9">
        <w:rPr>
          <w:rFonts w:ascii="Times New Roman" w:eastAsia="Arial Unicode MS" w:hAnsi="Times New Roman"/>
          <w:szCs w:val="21"/>
        </w:rPr>
        <w:t>and we found a relatively low prevalence of hearing loss(</w:t>
      </w:r>
      <w:r w:rsidRPr="00BB40F9">
        <w:rPr>
          <w:rFonts w:ascii="Times New Roman" w:hAnsi="Times New Roman"/>
          <w:szCs w:val="21"/>
        </w:rPr>
        <w:t>0.4‰</w:t>
      </w:r>
      <w:r w:rsidRPr="00BB40F9">
        <w:rPr>
          <w:rFonts w:ascii="Times New Roman" w:eastAsia="Arial Unicode MS" w:hAnsi="Times New Roman"/>
          <w:szCs w:val="21"/>
        </w:rPr>
        <w:t xml:space="preserve">) in preterm infants. This study showed that </w:t>
      </w:r>
      <w:r w:rsidRPr="00BB40F9">
        <w:rPr>
          <w:rFonts w:ascii="Times New Roman" w:hAnsi="Times New Roman"/>
          <w:bCs/>
          <w:szCs w:val="21"/>
        </w:rPr>
        <w:t xml:space="preserve">super </w:t>
      </w:r>
      <w:proofErr w:type="spellStart"/>
      <w:r w:rsidRPr="00BB40F9">
        <w:rPr>
          <w:rFonts w:ascii="Times New Roman" w:eastAsia="Arial Unicode MS" w:hAnsi="Times New Roman"/>
          <w:szCs w:val="21"/>
        </w:rPr>
        <w:t>hyperbilirubinemia</w:t>
      </w:r>
      <w:proofErr w:type="spellEnd"/>
      <w:r w:rsidRPr="00BB40F9">
        <w:rPr>
          <w:rFonts w:ascii="Times New Roman" w:eastAsia="Arial Unicode MS" w:hAnsi="Times New Roman"/>
          <w:szCs w:val="21"/>
        </w:rPr>
        <w:t xml:space="preserve">, gestational age </w:t>
      </w:r>
      <w:r w:rsidRPr="00BB40F9">
        <w:rPr>
          <w:rFonts w:ascii="Times New Roman" w:hAnsi="Times New Roman"/>
          <w:bCs/>
          <w:szCs w:val="21"/>
        </w:rPr>
        <w:t>≤32weeks,</w:t>
      </w:r>
      <w:r w:rsidRPr="00BB40F9">
        <w:rPr>
          <w:rFonts w:ascii="Times New Roman" w:eastAsia="Arial Unicode MS" w:hAnsi="Times New Roman"/>
          <w:szCs w:val="21"/>
        </w:rPr>
        <w:t xml:space="preserve"> and respiratory failure were the risk factors of failure in passing primary hearing screening for preterm infants. Our results suggested that preterm infants with the risk factors should be closely follow up. </w:t>
      </w:r>
    </w:p>
    <w:p w:rsidR="00455883" w:rsidRPr="00BB40F9" w:rsidRDefault="00455883" w:rsidP="00771ACF">
      <w:pPr>
        <w:spacing w:line="360" w:lineRule="auto"/>
        <w:rPr>
          <w:rFonts w:ascii="Times New Roman" w:eastAsia="Arial Unicode MS" w:hAnsi="Times New Roman"/>
          <w:szCs w:val="21"/>
        </w:rPr>
      </w:pPr>
    </w:p>
    <w:p w:rsidR="00455883" w:rsidRPr="00BB40F9" w:rsidRDefault="00455883" w:rsidP="00771ACF">
      <w:pPr>
        <w:spacing w:line="360" w:lineRule="auto"/>
        <w:rPr>
          <w:rFonts w:ascii="Times New Roman" w:hAnsi="Times New Roman"/>
          <w:b/>
          <w:szCs w:val="21"/>
        </w:rPr>
      </w:pPr>
      <w:r w:rsidRPr="00BB40F9">
        <w:rPr>
          <w:rFonts w:ascii="Times New Roman" w:hAnsi="Times New Roman"/>
          <w:b/>
          <w:szCs w:val="21"/>
        </w:rPr>
        <w:t>Biography</w:t>
      </w:r>
    </w:p>
    <w:p w:rsidR="00455883" w:rsidRDefault="00455883" w:rsidP="00771ACF">
      <w:pPr>
        <w:spacing w:line="360" w:lineRule="auto"/>
        <w:rPr>
          <w:rFonts w:ascii="Times New Roman" w:hAnsi="Times New Roman" w:hint="eastAsia"/>
          <w:szCs w:val="21"/>
        </w:rPr>
      </w:pPr>
      <w:proofErr w:type="spellStart"/>
      <w:r w:rsidRPr="00BB40F9">
        <w:rPr>
          <w:rFonts w:ascii="Times New Roman" w:hAnsi="Times New Roman"/>
          <w:bCs/>
          <w:szCs w:val="21"/>
        </w:rPr>
        <w:t>Lili</w:t>
      </w:r>
      <w:proofErr w:type="spellEnd"/>
      <w:r w:rsidRPr="00BB40F9">
        <w:rPr>
          <w:rFonts w:ascii="Times New Roman" w:hAnsi="Times New Roman"/>
          <w:bCs/>
          <w:szCs w:val="21"/>
        </w:rPr>
        <w:t xml:space="preserve"> Huang is a master degree candidate of </w:t>
      </w:r>
      <w:r w:rsidRPr="00BB40F9">
        <w:rPr>
          <w:rFonts w:ascii="Times New Roman" w:hAnsi="Times New Roman"/>
          <w:iCs/>
          <w:szCs w:val="21"/>
        </w:rPr>
        <w:t xml:space="preserve">West China Second </w:t>
      </w:r>
      <w:r w:rsidRPr="00BB40F9">
        <w:rPr>
          <w:rFonts w:ascii="Times New Roman" w:hAnsi="Times New Roman"/>
          <w:szCs w:val="21"/>
        </w:rPr>
        <w:t>University</w:t>
      </w:r>
      <w:r w:rsidRPr="00BB40F9">
        <w:rPr>
          <w:rFonts w:ascii="Times New Roman" w:hAnsi="Times New Roman"/>
          <w:iCs/>
          <w:szCs w:val="21"/>
        </w:rPr>
        <w:t xml:space="preserve"> Hospital, Sichuan</w:t>
      </w:r>
      <w:r w:rsidRPr="00BB40F9">
        <w:rPr>
          <w:rFonts w:ascii="Times New Roman" w:hAnsi="Times New Roman"/>
          <w:szCs w:val="21"/>
        </w:rPr>
        <w:t xml:space="preserve"> University.</w:t>
      </w:r>
      <w:r w:rsidR="002D53E1" w:rsidRPr="00BB40F9">
        <w:rPr>
          <w:rFonts w:ascii="Times New Roman" w:hAnsi="Times New Roman"/>
          <w:szCs w:val="21"/>
        </w:rPr>
        <w:t xml:space="preserve"> Research direction: child</w:t>
      </w:r>
      <w:r w:rsidR="00896EAD" w:rsidRPr="00BB40F9">
        <w:rPr>
          <w:rFonts w:ascii="Times New Roman" w:hAnsi="Times New Roman"/>
          <w:szCs w:val="21"/>
        </w:rPr>
        <w:t>ren’s</w:t>
      </w:r>
      <w:r w:rsidR="002D53E1" w:rsidRPr="00BB40F9">
        <w:rPr>
          <w:rFonts w:ascii="Times New Roman" w:hAnsi="Times New Roman"/>
          <w:szCs w:val="21"/>
        </w:rPr>
        <w:t xml:space="preserve"> health care .She has published 2 papers in reputed journals</w:t>
      </w:r>
    </w:p>
    <w:p w:rsidR="004D4DB2" w:rsidRDefault="004D4DB2" w:rsidP="004D4DB2">
      <w:pPr>
        <w:autoSpaceDE w:val="0"/>
        <w:autoSpaceDN w:val="0"/>
        <w:adjustRightInd w:val="0"/>
        <w:rPr>
          <w:rFonts w:ascii="Times New Roman" w:hAnsi="Times New Roman" w:hint="eastAsia"/>
          <w:b/>
          <w:szCs w:val="21"/>
          <w:lang w:val="en-NZ"/>
        </w:rPr>
      </w:pPr>
    </w:p>
    <w:p w:rsidR="00925797" w:rsidRPr="004D4DB2" w:rsidRDefault="00925797" w:rsidP="004D4DB2">
      <w:pPr>
        <w:autoSpaceDE w:val="0"/>
        <w:autoSpaceDN w:val="0"/>
        <w:adjustRightInd w:val="0"/>
        <w:rPr>
          <w:rFonts w:ascii="Times New Roman" w:hAnsi="Times New Roman"/>
          <w:szCs w:val="21"/>
          <w:lang w:val="en-NZ"/>
        </w:rPr>
      </w:pPr>
      <w:r w:rsidRPr="00925797">
        <w:rPr>
          <w:rFonts w:ascii="Times New Roman" w:hAnsi="Times New Roman"/>
          <w:b/>
          <w:szCs w:val="21"/>
          <w:lang w:val="en-NZ"/>
        </w:rPr>
        <w:t xml:space="preserve">Presenting author details </w:t>
      </w:r>
      <w:r w:rsidRPr="00925797">
        <w:rPr>
          <w:rFonts w:ascii="Times New Roman" w:hAnsi="Times New Roman"/>
          <w:b/>
          <w:szCs w:val="21"/>
          <w:lang w:val="en-NZ"/>
        </w:rPr>
        <w:br/>
      </w:r>
      <w:r w:rsidRPr="00925797">
        <w:rPr>
          <w:rFonts w:ascii="Times New Roman" w:hAnsi="Times New Roman"/>
          <w:szCs w:val="21"/>
          <w:lang w:val="en-NZ"/>
        </w:rPr>
        <w:t xml:space="preserve">Full name: </w:t>
      </w:r>
      <w:proofErr w:type="spellStart"/>
      <w:r w:rsidRPr="00925797">
        <w:rPr>
          <w:rFonts w:ascii="Times New Roman" w:hAnsi="Times New Roman"/>
          <w:bCs/>
          <w:szCs w:val="21"/>
        </w:rPr>
        <w:t>Lili</w:t>
      </w:r>
      <w:proofErr w:type="spellEnd"/>
      <w:r w:rsidRPr="00925797">
        <w:rPr>
          <w:rFonts w:ascii="Times New Roman" w:hAnsi="Times New Roman"/>
          <w:bCs/>
          <w:szCs w:val="21"/>
        </w:rPr>
        <w:t xml:space="preserve"> Huang</w:t>
      </w:r>
      <w:r w:rsidRPr="00925797">
        <w:rPr>
          <w:rFonts w:ascii="Times New Roman" w:hAnsi="Times New Roman"/>
          <w:szCs w:val="21"/>
          <w:lang w:val="en-NZ"/>
        </w:rPr>
        <w:br/>
        <w:t>Contact number:</w:t>
      </w:r>
      <w:r w:rsidRPr="004D4DB2">
        <w:rPr>
          <w:rFonts w:ascii="Times New Roman" w:hAnsi="Times New Roman" w:hint="eastAsia"/>
          <w:szCs w:val="21"/>
          <w:lang w:val="en-NZ"/>
        </w:rPr>
        <w:t xml:space="preserve"> </w:t>
      </w:r>
      <w:r w:rsidRPr="004D4DB2">
        <w:rPr>
          <w:rFonts w:ascii="Times New Roman" w:hAnsi="Times New Roman" w:hint="eastAsia"/>
          <w:szCs w:val="21"/>
          <w:vertAlign w:val="subscript"/>
          <w:lang w:val="en-NZ"/>
        </w:rPr>
        <w:t>+86</w:t>
      </w:r>
      <w:r w:rsidR="004D4DB2">
        <w:rPr>
          <w:rFonts w:ascii="Times New Roman" w:hAnsi="Times New Roman" w:hint="eastAsia"/>
          <w:szCs w:val="21"/>
          <w:vertAlign w:val="subscript"/>
          <w:lang w:val="en-NZ"/>
        </w:rPr>
        <w:t xml:space="preserve"> </w:t>
      </w:r>
      <w:r w:rsidRPr="004D4DB2">
        <w:rPr>
          <w:rFonts w:ascii="Times New Roman" w:hAnsi="Times New Roman" w:hint="eastAsia"/>
          <w:szCs w:val="21"/>
          <w:vertAlign w:val="subscript"/>
          <w:lang w:val="en-NZ"/>
        </w:rPr>
        <w:t>18224068956</w:t>
      </w:r>
      <w:r w:rsidRPr="00925797">
        <w:rPr>
          <w:rFonts w:ascii="Times New Roman" w:hAnsi="Times New Roman"/>
          <w:szCs w:val="21"/>
          <w:lang w:val="en-NZ"/>
        </w:rPr>
        <w:br/>
      </w:r>
      <w:r>
        <w:rPr>
          <w:rFonts w:ascii="Times New Roman" w:hAnsi="Times New Roman"/>
          <w:szCs w:val="21"/>
          <w:lang w:val="en-NZ"/>
        </w:rPr>
        <w:t xml:space="preserve">Category: </w:t>
      </w:r>
      <w:r w:rsidRPr="00925797">
        <w:rPr>
          <w:rFonts w:ascii="Times New Roman" w:hAnsi="Times New Roman"/>
          <w:szCs w:val="21"/>
          <w:lang w:val="en-NZ"/>
        </w:rPr>
        <w:t>Oral presentation</w:t>
      </w:r>
    </w:p>
    <w:p w:rsidR="00771ACF" w:rsidRPr="00925797" w:rsidRDefault="00771ACF" w:rsidP="00771ACF">
      <w:pPr>
        <w:spacing w:line="360" w:lineRule="auto"/>
        <w:rPr>
          <w:rFonts w:ascii="Times New Roman" w:eastAsia="Arial Unicode MS" w:hAnsi="Times New Roman"/>
          <w:szCs w:val="21"/>
        </w:rPr>
      </w:pPr>
      <w:r w:rsidRPr="00925797">
        <w:rPr>
          <w:rFonts w:ascii="Times New Roman" w:eastAsia="Arial Unicode MS" w:hAnsi="Times New Roman"/>
          <w:szCs w:val="21"/>
        </w:rPr>
        <w:t xml:space="preserve"> </w:t>
      </w:r>
    </w:p>
    <w:bookmarkEnd w:id="0"/>
    <w:bookmarkEnd w:id="1"/>
    <w:bookmarkEnd w:id="2"/>
    <w:p w:rsidR="009D59B2" w:rsidRPr="00BB40F9" w:rsidRDefault="009D59B2">
      <w:pPr>
        <w:rPr>
          <w:rFonts w:ascii="Times New Roman" w:hAnsi="Times New Roman"/>
          <w:szCs w:val="21"/>
        </w:rPr>
      </w:pPr>
    </w:p>
    <w:sectPr w:rsidR="009D59B2" w:rsidRPr="00BB40F9" w:rsidSect="009D59B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06CA" w:rsidRDefault="000B06CA" w:rsidP="00771ACF">
      <w:r>
        <w:separator/>
      </w:r>
    </w:p>
  </w:endnote>
  <w:endnote w:type="continuationSeparator" w:id="0">
    <w:p w:rsidR="000B06CA" w:rsidRDefault="000B06CA" w:rsidP="00771AC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06CA" w:rsidRDefault="000B06CA" w:rsidP="00771ACF">
      <w:r>
        <w:separator/>
      </w:r>
    </w:p>
  </w:footnote>
  <w:footnote w:type="continuationSeparator" w:id="0">
    <w:p w:rsidR="000B06CA" w:rsidRDefault="000B06CA" w:rsidP="00771AC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71ACF"/>
    <w:rsid w:val="000304C1"/>
    <w:rsid w:val="000B06CA"/>
    <w:rsid w:val="001744F2"/>
    <w:rsid w:val="002D53E1"/>
    <w:rsid w:val="00455883"/>
    <w:rsid w:val="004D4DB2"/>
    <w:rsid w:val="00651BE6"/>
    <w:rsid w:val="00771ACF"/>
    <w:rsid w:val="007C48C9"/>
    <w:rsid w:val="00896EAD"/>
    <w:rsid w:val="00925797"/>
    <w:rsid w:val="009D59B2"/>
    <w:rsid w:val="00A00BA7"/>
    <w:rsid w:val="00B26DDA"/>
    <w:rsid w:val="00BB40F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1ACF"/>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71ACF"/>
    <w:pPr>
      <w:pBdr>
        <w:bottom w:val="single" w:sz="6" w:space="1" w:color="auto"/>
      </w:pBdr>
      <w:tabs>
        <w:tab w:val="center" w:pos="4153"/>
        <w:tab w:val="right" w:pos="8306"/>
      </w:tabs>
      <w:snapToGrid w:val="0"/>
      <w:jc w:val="center"/>
    </w:pPr>
    <w:rPr>
      <w:rFonts w:ascii="Times New Roman" w:hAnsi="Times New Roman"/>
      <w:sz w:val="18"/>
      <w:szCs w:val="18"/>
    </w:rPr>
  </w:style>
  <w:style w:type="character" w:customStyle="1" w:styleId="Char">
    <w:name w:val="页眉 Char"/>
    <w:basedOn w:val="a0"/>
    <w:link w:val="a3"/>
    <w:uiPriority w:val="99"/>
    <w:semiHidden/>
    <w:rsid w:val="00771ACF"/>
    <w:rPr>
      <w:kern w:val="2"/>
      <w:sz w:val="18"/>
      <w:szCs w:val="18"/>
    </w:rPr>
  </w:style>
  <w:style w:type="paragraph" w:styleId="a4">
    <w:name w:val="footer"/>
    <w:basedOn w:val="a"/>
    <w:link w:val="Char0"/>
    <w:uiPriority w:val="99"/>
    <w:semiHidden/>
    <w:unhideWhenUsed/>
    <w:rsid w:val="00771ACF"/>
    <w:pPr>
      <w:tabs>
        <w:tab w:val="center" w:pos="4153"/>
        <w:tab w:val="right" w:pos="8306"/>
      </w:tabs>
      <w:snapToGrid w:val="0"/>
      <w:jc w:val="left"/>
    </w:pPr>
    <w:rPr>
      <w:rFonts w:ascii="Times New Roman" w:hAnsi="Times New Roman"/>
      <w:sz w:val="18"/>
      <w:szCs w:val="18"/>
    </w:rPr>
  </w:style>
  <w:style w:type="character" w:customStyle="1" w:styleId="Char0">
    <w:name w:val="页脚 Char"/>
    <w:basedOn w:val="a0"/>
    <w:link w:val="a4"/>
    <w:uiPriority w:val="99"/>
    <w:semiHidden/>
    <w:rsid w:val="00771ACF"/>
    <w:rPr>
      <w:kern w:val="2"/>
      <w:sz w:val="18"/>
      <w:szCs w:val="18"/>
    </w:rPr>
  </w:style>
  <w:style w:type="character" w:customStyle="1" w:styleId="hps">
    <w:name w:val="hps"/>
    <w:basedOn w:val="a0"/>
    <w:rsid w:val="00771ACF"/>
    <w:rPr>
      <w:rFonts w:cs="Times New Roman"/>
    </w:rPr>
  </w:style>
  <w:style w:type="paragraph" w:styleId="a5">
    <w:name w:val="Balloon Text"/>
    <w:basedOn w:val="a"/>
    <w:link w:val="Char1"/>
    <w:uiPriority w:val="99"/>
    <w:semiHidden/>
    <w:unhideWhenUsed/>
    <w:rsid w:val="00BB40F9"/>
    <w:rPr>
      <w:sz w:val="18"/>
      <w:szCs w:val="18"/>
    </w:rPr>
  </w:style>
  <w:style w:type="character" w:customStyle="1" w:styleId="Char1">
    <w:name w:val="批注框文本 Char"/>
    <w:basedOn w:val="a0"/>
    <w:link w:val="a5"/>
    <w:uiPriority w:val="99"/>
    <w:semiHidden/>
    <w:rsid w:val="00BB40F9"/>
    <w:rPr>
      <w:rFonts w:ascii="Calibri" w:hAnsi="Calibri"/>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428</Words>
  <Characters>2446</Characters>
  <Application>Microsoft Office Word</Application>
  <DocSecurity>0</DocSecurity>
  <Lines>20</Lines>
  <Paragraphs>5</Paragraphs>
  <ScaleCrop>false</ScaleCrop>
  <Company/>
  <LinksUpToDate>false</LinksUpToDate>
  <CharactersWithSpaces>2869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2017-02-07T13:43:00Z</dcterms:created>
  <dcterms:modified xsi:type="dcterms:W3CDTF">2017-02-07T14:36:00Z</dcterms:modified>
</cp:coreProperties>
</file>