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BC098" w14:textId="77777777" w:rsidR="00383683" w:rsidRDefault="00383683" w:rsidP="0026494F">
      <w:pPr>
        <w:rPr>
          <w:b/>
          <w:bCs/>
          <w:lang w:val="es-ES"/>
        </w:rPr>
      </w:pPr>
    </w:p>
    <w:p w14:paraId="65986D6B" w14:textId="2225081C" w:rsidR="00383683" w:rsidRPr="003069D5" w:rsidRDefault="003069D5" w:rsidP="003069D5">
      <w:pPr>
        <w:jc w:val="center"/>
        <w:rPr>
          <w:rFonts w:ascii="Times New Roman" w:hAnsi="Times New Roman" w:cs="Times New Roman"/>
          <w:b/>
          <w:bCs/>
          <w:lang w:val="es-ES"/>
        </w:rPr>
      </w:pPr>
      <w:r w:rsidRPr="003069D5">
        <w:rPr>
          <w:rFonts w:ascii="Times New Roman" w:hAnsi="Times New Roman" w:cs="Times New Roman"/>
          <w:b/>
          <w:bCs/>
          <w:lang w:val="es-ES"/>
        </w:rPr>
        <w:t>SÍNDROME DE PATAU- TRISOMIA 13: A PROPOSITO DE UN CASO</w:t>
      </w:r>
    </w:p>
    <w:p w14:paraId="7214D49A" w14:textId="77777777" w:rsidR="003069D5" w:rsidRPr="003069D5" w:rsidRDefault="003069D5" w:rsidP="003069D5">
      <w:pPr>
        <w:rPr>
          <w:rFonts w:ascii="Times New Roman" w:hAnsi="Times New Roman" w:cs="Times New Roman"/>
          <w:b/>
          <w:bCs/>
          <w:lang w:val="es-ES"/>
        </w:rPr>
      </w:pPr>
    </w:p>
    <w:p w14:paraId="3687C8A2" w14:textId="77777777" w:rsidR="0022148C" w:rsidRPr="00C80FFB" w:rsidRDefault="0022148C" w:rsidP="0022148C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lang w:val="es-ES"/>
        </w:rPr>
        <w:t xml:space="preserve">Autores: </w:t>
      </w:r>
      <w:proofErr w:type="spellStart"/>
      <w:r w:rsidRPr="00C80FFB">
        <w:rPr>
          <w:rFonts w:ascii="Times New Roman" w:hAnsi="Times New Roman" w:cs="Times New Roman"/>
          <w:lang w:val="es-ES"/>
        </w:rPr>
        <w:t>Yulys</w:t>
      </w:r>
      <w:proofErr w:type="spellEnd"/>
      <w:r w:rsidRPr="00C80FFB">
        <w:rPr>
          <w:rFonts w:ascii="Times New Roman" w:hAnsi="Times New Roman" w:cs="Times New Roman"/>
          <w:lang w:val="es-ES"/>
        </w:rPr>
        <w:t xml:space="preserve"> Redondo Meza </w:t>
      </w:r>
      <w:r w:rsidRPr="00C80FFB">
        <w:rPr>
          <w:rFonts w:ascii="Times New Roman" w:hAnsi="Times New Roman" w:cs="Times New Roman"/>
          <w:vertAlign w:val="superscript"/>
          <w:lang w:val="es-ES"/>
        </w:rPr>
        <w:t>1,2</w:t>
      </w:r>
      <w:r w:rsidRPr="00C80FFB">
        <w:rPr>
          <w:rFonts w:ascii="Times New Roman" w:hAnsi="Times New Roman" w:cs="Times New Roman"/>
          <w:lang w:val="es-ES"/>
        </w:rPr>
        <w:t>, Andrea Cortés</w:t>
      </w:r>
      <w:r w:rsidRPr="00C80FFB">
        <w:rPr>
          <w:rFonts w:ascii="Times New Roman" w:hAnsi="Times New Roman" w:cs="Times New Roman"/>
          <w:vertAlign w:val="superscript"/>
          <w:lang w:val="es-ES"/>
        </w:rPr>
        <w:t>3</w:t>
      </w:r>
      <w:r w:rsidRPr="00C80FFB">
        <w:rPr>
          <w:rFonts w:ascii="Times New Roman" w:hAnsi="Times New Roman" w:cs="Times New Roman"/>
          <w:lang w:val="es-ES"/>
        </w:rPr>
        <w:t>, Carlos Silvera</w:t>
      </w:r>
      <w:r w:rsidRPr="00C80FFB">
        <w:rPr>
          <w:rFonts w:ascii="Times New Roman" w:hAnsi="Times New Roman" w:cs="Times New Roman"/>
          <w:vertAlign w:val="superscript"/>
          <w:lang w:val="es-ES"/>
        </w:rPr>
        <w:t>3</w:t>
      </w:r>
      <w:r w:rsidRPr="00C80FFB">
        <w:rPr>
          <w:rFonts w:ascii="Times New Roman" w:hAnsi="Times New Roman" w:cs="Times New Roman"/>
          <w:lang w:val="es-ES"/>
        </w:rPr>
        <w:t xml:space="preserve">, Gloria </w:t>
      </w:r>
      <w:proofErr w:type="spellStart"/>
      <w:r w:rsidRPr="00C80FFB">
        <w:rPr>
          <w:rFonts w:ascii="Times New Roman" w:hAnsi="Times New Roman" w:cs="Times New Roman"/>
          <w:lang w:val="es-ES"/>
        </w:rPr>
        <w:t>Rolon</w:t>
      </w:r>
      <w:proofErr w:type="spellEnd"/>
      <w:r w:rsidRPr="00C80FFB">
        <w:rPr>
          <w:rFonts w:ascii="Times New Roman" w:hAnsi="Times New Roman" w:cs="Times New Roman"/>
          <w:lang w:val="es-ES"/>
        </w:rPr>
        <w:t>, Pilar Garavito</w:t>
      </w:r>
      <w:r w:rsidRPr="00C80FFB">
        <w:rPr>
          <w:rFonts w:ascii="Times New Roman" w:hAnsi="Times New Roman" w:cs="Times New Roman"/>
          <w:vertAlign w:val="superscript"/>
          <w:lang w:val="es-ES"/>
        </w:rPr>
        <w:t>3</w:t>
      </w:r>
      <w:r w:rsidRPr="00C80FFB">
        <w:rPr>
          <w:rFonts w:ascii="Times New Roman" w:hAnsi="Times New Roman" w:cs="Times New Roman"/>
          <w:lang w:val="es-ES"/>
        </w:rPr>
        <w:t>, María Elena Venegas</w:t>
      </w:r>
      <w:r w:rsidRPr="00C80FFB">
        <w:rPr>
          <w:rFonts w:ascii="Times New Roman" w:hAnsi="Times New Roman" w:cs="Times New Roman"/>
          <w:vertAlign w:val="superscript"/>
          <w:lang w:val="es-ES"/>
        </w:rPr>
        <w:t>1,2</w:t>
      </w:r>
      <w:r w:rsidRPr="00C80FFB">
        <w:rPr>
          <w:rFonts w:ascii="Times New Roman" w:hAnsi="Times New Roman" w:cs="Times New Roman"/>
          <w:lang w:val="es-ES"/>
        </w:rPr>
        <w:t>, Lorena Velandia</w:t>
      </w:r>
      <w:r w:rsidRPr="00C80FFB">
        <w:rPr>
          <w:rFonts w:ascii="Times New Roman" w:hAnsi="Times New Roman" w:cs="Times New Roman"/>
          <w:vertAlign w:val="superscript"/>
          <w:lang w:val="es-ES"/>
        </w:rPr>
        <w:t>1,2</w:t>
      </w:r>
      <w:r w:rsidRPr="00C80FFB">
        <w:rPr>
          <w:rFonts w:ascii="Times New Roman" w:hAnsi="Times New Roman" w:cs="Times New Roman"/>
          <w:lang w:val="es-ES"/>
        </w:rPr>
        <w:t>,.Fredy Neira</w:t>
      </w:r>
      <w:r w:rsidRPr="00C80FFB">
        <w:rPr>
          <w:rFonts w:ascii="Times New Roman" w:hAnsi="Times New Roman" w:cs="Times New Roman"/>
          <w:vertAlign w:val="superscript"/>
          <w:lang w:val="es-ES"/>
        </w:rPr>
        <w:t>1,2</w:t>
      </w:r>
      <w:r w:rsidRPr="00C80FFB">
        <w:rPr>
          <w:rFonts w:ascii="Times New Roman" w:hAnsi="Times New Roman" w:cs="Times New Roman"/>
          <w:lang w:val="es-ES"/>
        </w:rPr>
        <w:t>,</w:t>
      </w:r>
    </w:p>
    <w:p w14:paraId="1228C64C" w14:textId="77777777" w:rsidR="0022148C" w:rsidRPr="00C80FFB" w:rsidRDefault="0022148C" w:rsidP="0022148C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color w:val="000000"/>
          <w:lang w:val="es-CO"/>
        </w:rPr>
        <w:t>1. Centro de Investigaciones en Pediatría-CINPE</w:t>
      </w:r>
      <w:r w:rsidRPr="00C80FFB">
        <w:rPr>
          <w:rFonts w:ascii="Times New Roman" w:hAnsi="Times New Roman" w:cs="Times New Roman"/>
          <w:lang w:val="es-ES"/>
        </w:rPr>
        <w:t>,  Departamento de Medicina</w:t>
      </w:r>
      <w:r>
        <w:rPr>
          <w:rFonts w:ascii="Times New Roman" w:hAnsi="Times New Roman" w:cs="Times New Roman"/>
          <w:lang w:val="es-ES"/>
        </w:rPr>
        <w:t xml:space="preserve"> - </w:t>
      </w:r>
      <w:r w:rsidRPr="00C80FFB">
        <w:rPr>
          <w:rFonts w:ascii="Times New Roman" w:hAnsi="Times New Roman" w:cs="Times New Roman"/>
          <w:lang w:val="es-ES"/>
        </w:rPr>
        <w:t>Universidad del Norte. Barranquilla.</w:t>
      </w:r>
    </w:p>
    <w:p w14:paraId="414C041C" w14:textId="77777777" w:rsidR="0022148C" w:rsidRPr="00C80FFB" w:rsidRDefault="0022148C" w:rsidP="0022148C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lang w:val="es-ES"/>
        </w:rPr>
        <w:t>2. Medicina de Alta Complejidad (MACSA) UCI neonatal, Hospital Niño Jesús, Barranquilla.</w:t>
      </w:r>
    </w:p>
    <w:p w14:paraId="1C469059" w14:textId="77777777" w:rsidR="0022148C" w:rsidRPr="00C80FFB" w:rsidRDefault="0022148C" w:rsidP="0022148C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lang w:val="es-ES"/>
        </w:rPr>
        <w:t>3. Grupo de Genética y Medicina Molecular, Universidad del Norte. Barranquilla.</w:t>
      </w:r>
    </w:p>
    <w:p w14:paraId="5A1C6891" w14:textId="77777777" w:rsidR="0022148C" w:rsidRPr="00C80FFB" w:rsidRDefault="0022148C" w:rsidP="0022148C">
      <w:pPr>
        <w:pStyle w:val="Sinespaciado"/>
        <w:jc w:val="both"/>
        <w:rPr>
          <w:rFonts w:ascii="Times New Roman" w:hAnsi="Times New Roman" w:cs="Times New Roman"/>
          <w:bCs/>
          <w:lang w:val="es-ES"/>
        </w:rPr>
      </w:pPr>
      <w:r w:rsidRPr="00C80FFB">
        <w:rPr>
          <w:rFonts w:ascii="Times New Roman" w:hAnsi="Times New Roman" w:cs="Times New Roman"/>
          <w:lang w:val="es-ES"/>
        </w:rPr>
        <w:t xml:space="preserve">Correo electrónico de contacto: </w:t>
      </w:r>
      <w:r w:rsidRPr="00C80FFB">
        <w:rPr>
          <w:rFonts w:ascii="Times New Roman" w:hAnsi="Times New Roman" w:cs="Times New Roman"/>
          <w:color w:val="222222"/>
          <w:shd w:val="clear" w:color="auto" w:fill="FFFFFF"/>
        </w:rPr>
        <w:t>fneiras@gmail.com</w:t>
      </w:r>
    </w:p>
    <w:p w14:paraId="242CFC6D" w14:textId="77777777" w:rsidR="003069D5" w:rsidRPr="003069D5" w:rsidRDefault="003069D5" w:rsidP="003069D5">
      <w:pPr>
        <w:rPr>
          <w:rFonts w:ascii="Times New Roman" w:hAnsi="Times New Roman" w:cs="Times New Roman"/>
          <w:bCs/>
          <w:lang w:val="es-ES"/>
        </w:rPr>
      </w:pPr>
    </w:p>
    <w:p w14:paraId="6CDCAB66" w14:textId="5A5DEA52" w:rsidR="003069D5" w:rsidRPr="003069D5" w:rsidRDefault="00B17BCE" w:rsidP="003069D5">
      <w:pPr>
        <w:rPr>
          <w:rFonts w:ascii="Times New Roman" w:hAnsi="Times New Roman" w:cs="Times New Roman"/>
          <w:bCs/>
          <w:lang w:val="es-ES"/>
        </w:rPr>
      </w:pPr>
      <w:r>
        <w:rPr>
          <w:rFonts w:ascii="Times New Roman" w:hAnsi="Times New Roman" w:cs="Times New Roman"/>
          <w:bCs/>
          <w:lang w:val="es-ES"/>
        </w:rPr>
        <w:t xml:space="preserve">Lugar y Fecha: </w:t>
      </w:r>
      <w:r w:rsidR="003069D5" w:rsidRPr="003069D5">
        <w:rPr>
          <w:rFonts w:ascii="Times New Roman" w:hAnsi="Times New Roman" w:cs="Times New Roman"/>
          <w:bCs/>
          <w:lang w:val="es-ES"/>
        </w:rPr>
        <w:t>Hospital Niño Jesús – Unidad de Cuidado Intensivo Neonatal MACSA Alta Complejidad</w:t>
      </w:r>
      <w:r>
        <w:rPr>
          <w:rFonts w:ascii="Times New Roman" w:hAnsi="Times New Roman" w:cs="Times New Roman"/>
          <w:bCs/>
          <w:lang w:val="es-ES"/>
        </w:rPr>
        <w:t xml:space="preserve"> - </w:t>
      </w:r>
      <w:r w:rsidR="003069D5" w:rsidRPr="003069D5">
        <w:rPr>
          <w:rFonts w:ascii="Times New Roman" w:hAnsi="Times New Roman" w:cs="Times New Roman"/>
          <w:bCs/>
          <w:lang w:val="es-ES"/>
        </w:rPr>
        <w:t>Agosto 2016</w:t>
      </w:r>
    </w:p>
    <w:p w14:paraId="7F4B0D1F" w14:textId="77777777" w:rsidR="003069D5" w:rsidRPr="003069D5" w:rsidRDefault="003069D5" w:rsidP="003069D5">
      <w:pPr>
        <w:rPr>
          <w:rFonts w:ascii="Times New Roman" w:hAnsi="Times New Roman" w:cs="Times New Roman"/>
          <w:bCs/>
          <w:lang w:val="es-ES"/>
        </w:rPr>
      </w:pPr>
    </w:p>
    <w:p w14:paraId="1EAB1476" w14:textId="243CC0B8" w:rsidR="003069D5" w:rsidRPr="003069D5" w:rsidRDefault="003069D5" w:rsidP="003069D5">
      <w:pPr>
        <w:rPr>
          <w:rFonts w:ascii="Times New Roman" w:hAnsi="Times New Roman" w:cs="Times New Roman"/>
          <w:bCs/>
          <w:i/>
          <w:lang w:val="es-ES"/>
        </w:rPr>
      </w:pPr>
      <w:r w:rsidRPr="003069D5">
        <w:rPr>
          <w:rFonts w:ascii="Times New Roman" w:hAnsi="Times New Roman" w:cs="Times New Roman"/>
          <w:bCs/>
          <w:i/>
          <w:lang w:val="es-ES"/>
        </w:rPr>
        <w:t>Resumen</w:t>
      </w:r>
    </w:p>
    <w:p w14:paraId="70EDA66D" w14:textId="77777777" w:rsidR="003069D5" w:rsidRDefault="003069D5" w:rsidP="003069D5">
      <w:pPr>
        <w:rPr>
          <w:rFonts w:ascii="Times New Roman" w:hAnsi="Times New Roman" w:cs="Times New Roman"/>
          <w:bCs/>
          <w:lang w:val="es-ES"/>
        </w:rPr>
      </w:pPr>
      <w:r w:rsidRPr="003069D5">
        <w:rPr>
          <w:rFonts w:ascii="Times New Roman" w:hAnsi="Times New Roman" w:cs="Times New Roman"/>
          <w:b/>
          <w:bCs/>
          <w:lang w:val="es-ES"/>
        </w:rPr>
        <w:t>Titulo:</w:t>
      </w:r>
      <w:r w:rsidRPr="003069D5">
        <w:rPr>
          <w:rFonts w:ascii="Times New Roman" w:hAnsi="Times New Roman" w:cs="Times New Roman"/>
          <w:bCs/>
          <w:lang w:val="es-ES"/>
        </w:rPr>
        <w:t xml:space="preserve"> SÍNDROME DE PATAU- TRISOMIA 13: A PROPOSITO DE UN CASO</w:t>
      </w:r>
    </w:p>
    <w:p w14:paraId="4E6ABCC9" w14:textId="77777777" w:rsidR="007B7543" w:rsidRPr="003069D5" w:rsidRDefault="007B7543" w:rsidP="003069D5">
      <w:pPr>
        <w:rPr>
          <w:rFonts w:ascii="Times New Roman" w:hAnsi="Times New Roman" w:cs="Times New Roman"/>
          <w:b/>
          <w:bCs/>
          <w:lang w:val="es-ES"/>
        </w:rPr>
      </w:pPr>
    </w:p>
    <w:p w14:paraId="21125692" w14:textId="00D60ACD" w:rsidR="003069D5" w:rsidRDefault="003069D5" w:rsidP="003069D5">
      <w:pPr>
        <w:jc w:val="both"/>
        <w:rPr>
          <w:rFonts w:ascii="Times New Roman" w:hAnsi="Times New Roman" w:cs="Times New Roman"/>
          <w:bCs/>
          <w:lang w:val="es-ES"/>
        </w:rPr>
      </w:pPr>
      <w:r w:rsidRPr="003069D5">
        <w:rPr>
          <w:rFonts w:ascii="Times New Roman" w:hAnsi="Times New Roman" w:cs="Times New Roman"/>
          <w:b/>
          <w:bCs/>
          <w:lang w:val="es-ES"/>
        </w:rPr>
        <w:t>Introducción:</w:t>
      </w:r>
      <w:r>
        <w:rPr>
          <w:rFonts w:ascii="Times New Roman" w:hAnsi="Times New Roman" w:cs="Times New Roman"/>
          <w:bCs/>
          <w:lang w:val="es-ES"/>
        </w:rPr>
        <w:t xml:space="preserve"> El Síndrome de Patau</w:t>
      </w:r>
      <w:r w:rsidR="000F10CB">
        <w:rPr>
          <w:rFonts w:ascii="Times New Roman" w:hAnsi="Times New Roman" w:cs="Times New Roman"/>
          <w:bCs/>
          <w:lang w:val="es-ES"/>
        </w:rPr>
        <w:t xml:space="preserve"> (Trisomía 13)</w:t>
      </w:r>
      <w:r>
        <w:rPr>
          <w:rFonts w:ascii="Times New Roman" w:hAnsi="Times New Roman" w:cs="Times New Roman"/>
          <w:bCs/>
          <w:lang w:val="es-ES"/>
        </w:rPr>
        <w:t xml:space="preserve">, corresponde a un defecto </w:t>
      </w:r>
      <w:r w:rsidRPr="003069D5">
        <w:rPr>
          <w:rFonts w:ascii="Times New Roman" w:hAnsi="Times New Roman" w:cs="Times New Roman"/>
          <w:bCs/>
          <w:lang w:val="es-ES"/>
        </w:rPr>
        <w:t>cromosómico congénito polimalfo</w:t>
      </w:r>
      <w:r>
        <w:rPr>
          <w:rFonts w:ascii="Times New Roman" w:hAnsi="Times New Roman" w:cs="Times New Roman"/>
          <w:bCs/>
          <w:lang w:val="es-ES"/>
        </w:rPr>
        <w:t>r</w:t>
      </w:r>
      <w:r w:rsidRPr="003069D5">
        <w:rPr>
          <w:rFonts w:ascii="Times New Roman" w:hAnsi="Times New Roman" w:cs="Times New Roman"/>
          <w:bCs/>
          <w:lang w:val="es-ES"/>
        </w:rPr>
        <w:t>mativo grave, con una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supervivencia que raramente supera el año de vida, debido a la existencia de tres copias del cromosoma 13.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="007B7543">
        <w:rPr>
          <w:rFonts w:ascii="Times New Roman" w:hAnsi="Times New Roman" w:cs="Times New Roman"/>
          <w:bCs/>
          <w:lang w:val="es-ES"/>
        </w:rPr>
        <w:t>E</w:t>
      </w:r>
      <w:r>
        <w:rPr>
          <w:rFonts w:ascii="Times New Roman" w:hAnsi="Times New Roman" w:cs="Times New Roman"/>
          <w:bCs/>
          <w:lang w:val="es-ES"/>
        </w:rPr>
        <w:t>s la terce</w:t>
      </w:r>
      <w:r w:rsidRPr="003069D5">
        <w:rPr>
          <w:rFonts w:ascii="Times New Roman" w:hAnsi="Times New Roman" w:cs="Times New Roman"/>
          <w:bCs/>
          <w:lang w:val="es-ES"/>
        </w:rPr>
        <w:t>ra c</w:t>
      </w:r>
      <w:r>
        <w:rPr>
          <w:rFonts w:ascii="Times New Roman" w:hAnsi="Times New Roman" w:cs="Times New Roman"/>
          <w:bCs/>
          <w:lang w:val="es-ES"/>
        </w:rPr>
        <w:t>romosomopatía en frecuencia des</w:t>
      </w:r>
      <w:r w:rsidRPr="003069D5">
        <w:rPr>
          <w:rFonts w:ascii="Times New Roman" w:hAnsi="Times New Roman" w:cs="Times New Roman"/>
          <w:bCs/>
          <w:lang w:val="es-ES"/>
        </w:rPr>
        <w:t>pués de l</w:t>
      </w:r>
      <w:r w:rsidR="007B7543">
        <w:rPr>
          <w:rFonts w:ascii="Times New Roman" w:hAnsi="Times New Roman" w:cs="Times New Roman"/>
          <w:bCs/>
          <w:lang w:val="es-ES"/>
        </w:rPr>
        <w:t xml:space="preserve">a trisomía 21 y la trisomía 18 la cual </w:t>
      </w:r>
      <w:r w:rsidRPr="003069D5">
        <w:rPr>
          <w:rFonts w:ascii="Times New Roman" w:hAnsi="Times New Roman" w:cs="Times New Roman"/>
          <w:bCs/>
          <w:lang w:val="es-ES"/>
        </w:rPr>
        <w:t>afecta múltiples sistemas, incluidos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el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sistema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nervioso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central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y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el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sistema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cardiovascular,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por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lo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que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su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pronóstico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es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desfavorable,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con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una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pobre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sobrevida: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10%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en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el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primer</w:t>
      </w:r>
      <w:r>
        <w:rPr>
          <w:rFonts w:ascii="Times New Roman" w:hAnsi="Times New Roman" w:cs="Times New Roman"/>
          <w:bCs/>
          <w:lang w:val="es-ES"/>
        </w:rPr>
        <w:t xml:space="preserve"> </w:t>
      </w:r>
      <w:r w:rsidRPr="003069D5">
        <w:rPr>
          <w:rFonts w:ascii="Times New Roman" w:hAnsi="Times New Roman" w:cs="Times New Roman"/>
          <w:bCs/>
          <w:lang w:val="es-ES"/>
        </w:rPr>
        <w:t>año</w:t>
      </w:r>
      <w:r>
        <w:rPr>
          <w:rFonts w:ascii="Times New Roman" w:hAnsi="Times New Roman" w:cs="Times New Roman"/>
          <w:bCs/>
          <w:lang w:val="es-ES"/>
        </w:rPr>
        <w:t>.</w:t>
      </w:r>
    </w:p>
    <w:p w14:paraId="6FD94ADA" w14:textId="77777777" w:rsidR="007B7543" w:rsidRDefault="007B7543" w:rsidP="003069D5">
      <w:pPr>
        <w:jc w:val="both"/>
        <w:rPr>
          <w:rFonts w:ascii="Times New Roman" w:hAnsi="Times New Roman" w:cs="Times New Roman"/>
          <w:bCs/>
          <w:lang w:val="es-ES"/>
        </w:rPr>
      </w:pPr>
    </w:p>
    <w:p w14:paraId="54315153" w14:textId="77777777" w:rsidR="0022148C" w:rsidRPr="00C80FFB" w:rsidRDefault="003069D5" w:rsidP="0022148C">
      <w:pPr>
        <w:jc w:val="both"/>
        <w:rPr>
          <w:rFonts w:ascii="Times New Roman" w:hAnsi="Times New Roman" w:cs="Times New Roman"/>
          <w:bCs/>
          <w:lang w:val="es-ES"/>
        </w:rPr>
      </w:pPr>
      <w:r w:rsidRPr="003069D5">
        <w:rPr>
          <w:rFonts w:ascii="Times New Roman" w:hAnsi="Times New Roman" w:cs="Times New Roman"/>
          <w:b/>
          <w:bCs/>
          <w:lang w:val="es-ES"/>
        </w:rPr>
        <w:t xml:space="preserve">Caso Clínico: </w:t>
      </w:r>
      <w:r w:rsidR="0022148C" w:rsidRPr="00C80FFB">
        <w:rPr>
          <w:rFonts w:ascii="Times New Roman" w:hAnsi="Times New Roman" w:cs="Times New Roman"/>
          <w:bCs/>
          <w:lang w:val="es-ES"/>
        </w:rPr>
        <w:t xml:space="preserve">Neonato de sexo masculino </w:t>
      </w:r>
      <w:proofErr w:type="spellStart"/>
      <w:r w:rsidR="0022148C" w:rsidRPr="00C80FFB">
        <w:rPr>
          <w:rFonts w:ascii="Times New Roman" w:hAnsi="Times New Roman" w:cs="Times New Roman"/>
          <w:bCs/>
          <w:lang w:val="es-ES"/>
        </w:rPr>
        <w:t>pretermino</w:t>
      </w:r>
      <w:proofErr w:type="spellEnd"/>
      <w:r w:rsidR="0022148C" w:rsidRPr="00C80FFB">
        <w:rPr>
          <w:rFonts w:ascii="Times New Roman" w:hAnsi="Times New Roman" w:cs="Times New Roman"/>
          <w:bCs/>
          <w:lang w:val="es-ES"/>
        </w:rPr>
        <w:t xml:space="preserve"> de 36 semanas de gestación según el método </w:t>
      </w:r>
      <w:proofErr w:type="spellStart"/>
      <w:r w:rsidR="0022148C" w:rsidRPr="00C80FFB">
        <w:rPr>
          <w:rFonts w:ascii="Times New Roman" w:hAnsi="Times New Roman" w:cs="Times New Roman"/>
          <w:bCs/>
          <w:lang w:val="es-ES"/>
        </w:rPr>
        <w:t>Ballard</w:t>
      </w:r>
      <w:proofErr w:type="spellEnd"/>
      <w:r w:rsidR="0022148C" w:rsidRPr="00C80FFB">
        <w:rPr>
          <w:rFonts w:ascii="Times New Roman" w:hAnsi="Times New Roman" w:cs="Times New Roman"/>
          <w:bCs/>
          <w:lang w:val="es-ES"/>
        </w:rPr>
        <w:t xml:space="preserve">, producto de una madre </w:t>
      </w:r>
      <w:proofErr w:type="spellStart"/>
      <w:r w:rsidR="0022148C" w:rsidRPr="00C80FFB">
        <w:rPr>
          <w:rFonts w:ascii="Times New Roman" w:hAnsi="Times New Roman" w:cs="Times New Roman"/>
          <w:bCs/>
          <w:lang w:val="es-ES"/>
        </w:rPr>
        <w:t>multigestante</w:t>
      </w:r>
      <w:proofErr w:type="spellEnd"/>
      <w:r w:rsidR="0022148C" w:rsidRPr="00C80FFB">
        <w:rPr>
          <w:rFonts w:ascii="Times New Roman" w:hAnsi="Times New Roman" w:cs="Times New Roman"/>
          <w:bCs/>
          <w:lang w:val="es-ES"/>
        </w:rPr>
        <w:t xml:space="preserve"> de 20 años  de edad, sin antecedentes prenatales de importancia. Al nacer requirió maniobras de reanimación, con APGAR  de 7/10 al minuto y 9/10 a los 5 minutos. Peso: 1940 gr, talla: 44 cm, Perímetro cefálico 30cm. Posterior a la atención inicial presento dificultad respiratoria severa ameritando asistencia respiratoria mecánica y traslado a unidad de cuidado intensivo neonatal (UCIN).</w:t>
      </w:r>
    </w:p>
    <w:p w14:paraId="0309B559" w14:textId="77777777" w:rsidR="0022148C" w:rsidRPr="00C80FFB" w:rsidRDefault="0022148C" w:rsidP="0022148C">
      <w:pPr>
        <w:jc w:val="both"/>
        <w:rPr>
          <w:rFonts w:ascii="Times New Roman" w:hAnsi="Times New Roman" w:cs="Times New Roman"/>
          <w:bCs/>
          <w:lang w:val="es-ES"/>
        </w:rPr>
      </w:pPr>
    </w:p>
    <w:p w14:paraId="175CE524" w14:textId="77777777" w:rsidR="0022148C" w:rsidRPr="00C80FFB" w:rsidRDefault="0022148C" w:rsidP="0022148C">
      <w:pPr>
        <w:jc w:val="center"/>
        <w:rPr>
          <w:rFonts w:ascii="Times New Roman" w:hAnsi="Times New Roman" w:cs="Times New Roman"/>
        </w:rPr>
      </w:pPr>
      <w:r w:rsidRPr="00C80FFB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1CF5371" wp14:editId="6AC1307F">
            <wp:extent cx="1727835" cy="2046605"/>
            <wp:effectExtent l="0" t="0" r="0" b="10795"/>
            <wp:docPr id="3" name="Imagen 3" descr="C:\Users\mpgaravi\AppData\Local\Microsoft\Windows\Temporary Internet Files\Content.Word\IMG_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garavi\AppData\Local\Microsoft\Windows\Temporary Internet Files\Content.Word\IMG_127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927" cy="204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2E23BCEF" wp14:editId="408F1F2A">
            <wp:extent cx="1828513" cy="2038562"/>
            <wp:effectExtent l="0" t="0" r="635" b="0"/>
            <wp:docPr id="4" name="Imagen 4" descr="C:\Users\mpgaravi\AppData\Local\Temp\7zO53D1.tmp\IMG_1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pgaravi\AppData\Local\Temp\7zO53D1.tmp\IMG_12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02" r="25806"/>
                    <a:stretch/>
                  </pic:blipFill>
                  <pic:spPr bwMode="auto">
                    <a:xfrm>
                      <a:off x="0" y="0"/>
                      <a:ext cx="1829421" cy="203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E6E74" w14:textId="6B03AA9D" w:rsidR="0022148C" w:rsidRDefault="0022148C" w:rsidP="0022148C">
      <w:pPr>
        <w:jc w:val="both"/>
        <w:rPr>
          <w:rFonts w:ascii="Times New Roman" w:hAnsi="Times New Roman" w:cs="Times New Roman"/>
          <w:bCs/>
          <w:lang w:val="es-ES"/>
        </w:rPr>
      </w:pPr>
      <w:r>
        <w:rPr>
          <w:rFonts w:ascii="Times New Roman" w:hAnsi="Times New Roman" w:cs="Times New Roman"/>
          <w:bCs/>
          <w:lang w:val="es-ES"/>
        </w:rPr>
        <w:t xml:space="preserve">Imagen 1 y 2. </w:t>
      </w:r>
      <w:proofErr w:type="spellStart"/>
      <w:r>
        <w:rPr>
          <w:rFonts w:ascii="Times New Roman" w:hAnsi="Times New Roman" w:cs="Times New Roman"/>
          <w:bCs/>
          <w:lang w:val="es-ES"/>
        </w:rPr>
        <w:t>Fascie</w:t>
      </w:r>
      <w:proofErr w:type="spellEnd"/>
      <w:r>
        <w:rPr>
          <w:rFonts w:ascii="Times New Roman" w:hAnsi="Times New Roman" w:cs="Times New Roman"/>
          <w:bCs/>
          <w:lang w:val="es-ES"/>
        </w:rPr>
        <w:t xml:space="preserve"> y Extremidad inferior (Foto autorizada por lo padres )</w:t>
      </w:r>
    </w:p>
    <w:p w14:paraId="77900458" w14:textId="77777777" w:rsidR="0022148C" w:rsidRDefault="0022148C" w:rsidP="0022148C">
      <w:pPr>
        <w:jc w:val="both"/>
        <w:rPr>
          <w:rFonts w:ascii="Times New Roman" w:hAnsi="Times New Roman" w:cs="Times New Roman"/>
          <w:bCs/>
          <w:lang w:val="es-ES"/>
        </w:rPr>
      </w:pPr>
      <w:bookmarkStart w:id="0" w:name="_GoBack"/>
      <w:bookmarkEnd w:id="0"/>
    </w:p>
    <w:p w14:paraId="267EC2CB" w14:textId="77777777" w:rsidR="0022148C" w:rsidRPr="00C80FFB" w:rsidRDefault="0022148C" w:rsidP="0022148C">
      <w:pPr>
        <w:jc w:val="both"/>
        <w:rPr>
          <w:rFonts w:ascii="Times New Roman" w:hAnsi="Times New Roman" w:cs="Times New Roman"/>
        </w:rPr>
      </w:pPr>
      <w:r w:rsidRPr="00C80FFB">
        <w:rPr>
          <w:rFonts w:ascii="Times New Roman" w:hAnsi="Times New Roman" w:cs="Times New Roman"/>
          <w:bCs/>
          <w:lang w:val="es-ES"/>
        </w:rPr>
        <w:lastRenderedPageBreak/>
        <w:t xml:space="preserve">Al ingreso a  UCIN se evidencian rasgos </w:t>
      </w:r>
      <w:proofErr w:type="spellStart"/>
      <w:r w:rsidRPr="00C80FFB">
        <w:rPr>
          <w:rFonts w:ascii="Times New Roman" w:hAnsi="Times New Roman" w:cs="Times New Roman"/>
          <w:bCs/>
          <w:lang w:val="es-ES"/>
        </w:rPr>
        <w:t>dismórficos</w:t>
      </w:r>
      <w:proofErr w:type="spellEnd"/>
      <w:r w:rsidRPr="00C80FFB">
        <w:rPr>
          <w:rFonts w:ascii="Times New Roman" w:hAnsi="Times New Roman" w:cs="Times New Roman"/>
          <w:bCs/>
          <w:lang w:val="es-ES"/>
        </w:rPr>
        <w:t xml:space="preserve">: microcefalia </w:t>
      </w:r>
      <w:r w:rsidRPr="00C80FFB">
        <w:rPr>
          <w:rFonts w:ascii="Times New Roman" w:hAnsi="Times New Roman" w:cs="Times New Roman"/>
          <w:lang w:val="es-ES"/>
        </w:rPr>
        <w:t xml:space="preserve">con fontanela </w:t>
      </w:r>
      <w:proofErr w:type="spellStart"/>
      <w:r w:rsidRPr="00C80FFB">
        <w:rPr>
          <w:rFonts w:ascii="Times New Roman" w:hAnsi="Times New Roman" w:cs="Times New Roman"/>
          <w:lang w:val="es-ES"/>
        </w:rPr>
        <w:t>normotensa</w:t>
      </w:r>
      <w:proofErr w:type="spellEnd"/>
      <w:r w:rsidRPr="00C80FFB">
        <w:rPr>
          <w:rFonts w:ascii="Times New Roman" w:hAnsi="Times New Roman" w:cs="Times New Roman"/>
          <w:lang w:val="es-ES"/>
        </w:rPr>
        <w:t xml:space="preserve">,  frente prominente con apariencia de proa de barco, aplasia cutis en cuero cabelludo 1x 1cm en región parietooccipital, </w:t>
      </w:r>
      <w:r w:rsidRPr="00C80FFB">
        <w:rPr>
          <w:rFonts w:ascii="Times New Roman" w:hAnsi="Times New Roman" w:cs="Times New Roman"/>
          <w:lang w:val="es-CO"/>
        </w:rPr>
        <w:t>orejas rotadas de baja implantación,</w:t>
      </w:r>
      <w:r w:rsidRPr="00C80FFB">
        <w:rPr>
          <w:rFonts w:ascii="Times New Roman" w:hAnsi="Times New Roman" w:cs="Times New Roman"/>
          <w:lang w:val="es-ES"/>
        </w:rPr>
        <w:t xml:space="preserve"> nariz prominente, hendidura del paladar blando, </w:t>
      </w:r>
      <w:proofErr w:type="spellStart"/>
      <w:r w:rsidRPr="00C80FFB">
        <w:rPr>
          <w:rFonts w:ascii="Times New Roman" w:hAnsi="Times New Roman" w:cs="Times New Roman"/>
          <w:lang w:val="es-ES"/>
        </w:rPr>
        <w:t>micrognatia</w:t>
      </w:r>
      <w:proofErr w:type="spellEnd"/>
      <w:r w:rsidRPr="00C80FFB">
        <w:rPr>
          <w:rFonts w:ascii="Times New Roman" w:hAnsi="Times New Roman" w:cs="Times New Roman"/>
          <w:lang w:val="es-ES"/>
        </w:rPr>
        <w:t xml:space="preserve">, </w:t>
      </w:r>
      <w:r w:rsidRPr="00C80FFB">
        <w:rPr>
          <w:rFonts w:ascii="Times New Roman" w:hAnsi="Times New Roman" w:cs="Times New Roman"/>
          <w:lang w:val="es-CO"/>
        </w:rPr>
        <w:t>hipertelorismo mamario, pectum excavatum</w:t>
      </w:r>
      <w:r w:rsidRPr="00C80FFB">
        <w:rPr>
          <w:rFonts w:ascii="Times New Roman" w:hAnsi="Times New Roman" w:cs="Times New Roman"/>
          <w:lang w:val="es-ES"/>
        </w:rPr>
        <w:t xml:space="preserve">. Cardiopulmonar presencia de soplo  ++/+++, audible en todos los focos de auscultación cardiaca, </w:t>
      </w:r>
      <w:proofErr w:type="spellStart"/>
      <w:r w:rsidRPr="00C80FFB">
        <w:rPr>
          <w:rFonts w:ascii="Times New Roman" w:hAnsi="Times New Roman" w:cs="Times New Roman"/>
          <w:lang w:val="es-ES"/>
        </w:rPr>
        <w:t>micropene</w:t>
      </w:r>
      <w:proofErr w:type="spellEnd"/>
      <w:r w:rsidRPr="00C80FFB">
        <w:rPr>
          <w:rFonts w:ascii="Times New Roman" w:hAnsi="Times New Roman" w:cs="Times New Roman"/>
          <w:lang w:val="es-ES"/>
        </w:rPr>
        <w:t xml:space="preserve"> y talón prominente, en forma de mecedora, con sobre posición de segundo sobre tercer dedo de las manos y pulgares incluidos. </w:t>
      </w:r>
    </w:p>
    <w:p w14:paraId="6803A6B6" w14:textId="77777777" w:rsidR="0022148C" w:rsidRPr="00C80FFB" w:rsidRDefault="0022148C" w:rsidP="0022148C">
      <w:pPr>
        <w:jc w:val="center"/>
        <w:rPr>
          <w:rFonts w:ascii="Times New Roman" w:hAnsi="Times New Roman" w:cs="Times New Roman"/>
          <w:lang w:val="es-ES"/>
        </w:rPr>
      </w:pPr>
    </w:p>
    <w:p w14:paraId="6F1F711A" w14:textId="77777777" w:rsidR="0022148C" w:rsidRPr="00C80FFB" w:rsidRDefault="0022148C" w:rsidP="0022148C">
      <w:pPr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lang w:val="es-ES"/>
        </w:rPr>
        <w:t>Los estudios complementarios reportaron como hallazgos positivos: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 xml:space="preserve">Ecografía </w:t>
      </w:r>
      <w:proofErr w:type="spellStart"/>
      <w:r w:rsidRPr="00C80FFB">
        <w:rPr>
          <w:rFonts w:ascii="Times New Roman" w:hAnsi="Times New Roman" w:cs="Times New Roman"/>
          <w:lang w:val="es-ES"/>
        </w:rPr>
        <w:t>trasfontanelar</w:t>
      </w:r>
      <w:proofErr w:type="spellEnd"/>
      <w:r w:rsidRPr="00C80FFB">
        <w:rPr>
          <w:rFonts w:ascii="Times New Roman" w:hAnsi="Times New Roman" w:cs="Times New Roman"/>
          <w:lang w:val="es-ES"/>
        </w:rPr>
        <w:t xml:space="preserve">: Dilatación ventricular. Ecocardiograma </w:t>
      </w:r>
      <w:proofErr w:type="spellStart"/>
      <w:r w:rsidRPr="00C80FFB">
        <w:rPr>
          <w:rFonts w:ascii="Times New Roman" w:hAnsi="Times New Roman" w:cs="Times New Roman"/>
          <w:lang w:val="es-ES"/>
        </w:rPr>
        <w:t>doppler</w:t>
      </w:r>
      <w:proofErr w:type="spellEnd"/>
      <w:r w:rsidRPr="00C80FFB">
        <w:rPr>
          <w:rFonts w:ascii="Times New Roman" w:hAnsi="Times New Roman" w:cs="Times New Roman"/>
          <w:lang w:val="es-ES"/>
        </w:rPr>
        <w:t xml:space="preserve">: comunicación interauricular </w:t>
      </w:r>
      <w:r w:rsidRPr="00C80FFB">
        <w:rPr>
          <w:rFonts w:ascii="Times New Roman" w:hAnsi="Times New Roman" w:cs="Times New Roman"/>
          <w:bCs/>
        </w:rPr>
        <w:t xml:space="preserve">tipo ostium </w:t>
      </w:r>
      <w:proofErr w:type="spellStart"/>
      <w:r w:rsidRPr="00C80FFB">
        <w:rPr>
          <w:rFonts w:ascii="Times New Roman" w:hAnsi="Times New Roman" w:cs="Times New Roman"/>
          <w:bCs/>
        </w:rPr>
        <w:t>secundum</w:t>
      </w:r>
      <w:proofErr w:type="spellEnd"/>
      <w:r w:rsidRPr="00C80FFB">
        <w:rPr>
          <w:rFonts w:ascii="Times New Roman" w:hAnsi="Times New Roman" w:cs="Times New Roman"/>
          <w:bCs/>
        </w:rPr>
        <w:t xml:space="preserve">, con hipoplasia del istmo de la aortica, </w:t>
      </w:r>
      <w:proofErr w:type="spellStart"/>
      <w:r w:rsidRPr="00C80FFB">
        <w:rPr>
          <w:rFonts w:ascii="Times New Roman" w:hAnsi="Times New Roman" w:cs="Times New Roman"/>
          <w:bCs/>
        </w:rPr>
        <w:t>Ductus</w:t>
      </w:r>
      <w:proofErr w:type="spellEnd"/>
      <w:r w:rsidRPr="00C80FFB">
        <w:rPr>
          <w:rFonts w:ascii="Times New Roman" w:hAnsi="Times New Roman" w:cs="Times New Roman"/>
          <w:bCs/>
        </w:rPr>
        <w:t xml:space="preserve"> arterioso persistente grande cortocircuito bidireccional, persistencia de vena cava superior izquierda, con dilatación del seno coronario e hipertensión pulmonar moderada. </w:t>
      </w:r>
      <w:r w:rsidRPr="00C80FFB">
        <w:rPr>
          <w:rFonts w:ascii="Times New Roman" w:hAnsi="Times New Roman" w:cs="Times New Roman"/>
          <w:lang w:val="es-ES"/>
        </w:rPr>
        <w:t>Cursó con crisis neonatales manejadas con anticonvulsivante.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>Durante su estancia present</w:t>
      </w:r>
      <w:r>
        <w:rPr>
          <w:rFonts w:ascii="Times New Roman" w:hAnsi="Times New Roman" w:cs="Times New Roman"/>
          <w:lang w:val="es-ES"/>
        </w:rPr>
        <w:t>ó</w:t>
      </w:r>
      <w:r w:rsidRPr="00C80FFB">
        <w:rPr>
          <w:rFonts w:ascii="Times New Roman" w:hAnsi="Times New Roman" w:cs="Times New Roman"/>
          <w:lang w:val="es-ES"/>
        </w:rPr>
        <w:t xml:space="preserve"> trastorno de succión deglución, por lo que requirió colocación de sonda de gastrostomía.</w:t>
      </w:r>
    </w:p>
    <w:p w14:paraId="2442DC3F" w14:textId="77777777" w:rsidR="0022148C" w:rsidRPr="00C80FFB" w:rsidRDefault="0022148C" w:rsidP="0022148C">
      <w:pPr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bCs/>
          <w:lang w:val="es-ES"/>
        </w:rPr>
        <w:t>Cariotipo reporta 46,XY,+13</w:t>
      </w:r>
      <w:r>
        <w:rPr>
          <w:rFonts w:ascii="Times New Roman" w:hAnsi="Times New Roman" w:cs="Times New Roman"/>
          <w:bCs/>
          <w:lang w:val="es-ES"/>
        </w:rPr>
        <w:t xml:space="preserve">. </w:t>
      </w:r>
      <w:r w:rsidRPr="00C80FFB">
        <w:rPr>
          <w:rFonts w:ascii="Times New Roman" w:hAnsi="Times New Roman" w:cs="Times New Roman"/>
          <w:lang w:val="es-ES"/>
        </w:rPr>
        <w:t xml:space="preserve">Con los hallazgos clínicos y paraclínicos encontrados se considera que se trata  de cromosomopatía incompatible con la vida, se inicia protocolo de manejo con limitación del esfuerzo terapéutico, </w:t>
      </w:r>
      <w:r w:rsidRPr="00FE2A39">
        <w:rPr>
          <w:rFonts w:ascii="Times New Roman" w:hAnsi="Times New Roman" w:cs="Times New Roman"/>
          <w:lang w:val="es-ES"/>
        </w:rPr>
        <w:t xml:space="preserve">con la presencia diaria de los padres al lado </w:t>
      </w:r>
      <w:r w:rsidRPr="00C5678C">
        <w:rPr>
          <w:rFonts w:ascii="Times New Roman" w:hAnsi="Times New Roman" w:cs="Times New Roman"/>
          <w:lang w:val="es-ES"/>
        </w:rPr>
        <w:t xml:space="preserve">del niño, apoyo de personal médico, enfermeras, fisioterapia y trabajo social, el paciente permanece 41 días en la unidad de cuidados intensivos: se decidió el alta médica encontrándose a la fecha en buenas condiciones generales al egreso,  seguimiento por el </w:t>
      </w:r>
      <w:r w:rsidRPr="00C5678C">
        <w:rPr>
          <w:rFonts w:ascii="Times New Roman" w:hAnsi="Times New Roman" w:cs="Times New Roman"/>
        </w:rPr>
        <w:t xml:space="preserve">equipo de soporte al alta con seguimiento por pediatría, </w:t>
      </w:r>
      <w:proofErr w:type="spellStart"/>
      <w:r w:rsidRPr="00C5678C">
        <w:rPr>
          <w:rFonts w:ascii="Times New Roman" w:hAnsi="Times New Roman" w:cs="Times New Roman"/>
        </w:rPr>
        <w:t>neuropediatria</w:t>
      </w:r>
      <w:proofErr w:type="spellEnd"/>
      <w:r w:rsidRPr="00C5678C">
        <w:rPr>
          <w:rFonts w:ascii="Times New Roman" w:hAnsi="Times New Roman" w:cs="Times New Roman"/>
        </w:rPr>
        <w:t xml:space="preserve">, psicología, trabajo social, genética, canguro </w:t>
      </w:r>
      <w:proofErr w:type="spellStart"/>
      <w:r w:rsidRPr="00C5678C">
        <w:rPr>
          <w:rFonts w:ascii="Times New Roman" w:hAnsi="Times New Roman" w:cs="Times New Roman"/>
        </w:rPr>
        <w:t>extrahospitalario</w:t>
      </w:r>
      <w:proofErr w:type="spellEnd"/>
      <w:r w:rsidRPr="00C5678C">
        <w:rPr>
          <w:rFonts w:ascii="Times New Roman" w:hAnsi="Times New Roman" w:cs="Times New Roman"/>
        </w:rPr>
        <w:t>.</w:t>
      </w:r>
    </w:p>
    <w:p w14:paraId="2247F240" w14:textId="564946E3" w:rsidR="00857982" w:rsidRPr="003069D5" w:rsidRDefault="00857982" w:rsidP="0022148C">
      <w:pPr>
        <w:jc w:val="both"/>
        <w:rPr>
          <w:rFonts w:ascii="Times New Roman" w:hAnsi="Times New Roman" w:cs="Times New Roman"/>
          <w:lang w:val="es-ES"/>
        </w:rPr>
      </w:pPr>
    </w:p>
    <w:p w14:paraId="0DD43D7F" w14:textId="59A059D3" w:rsidR="00857982" w:rsidRPr="003D4417" w:rsidRDefault="003D4417" w:rsidP="00857982">
      <w:pPr>
        <w:jc w:val="both"/>
        <w:rPr>
          <w:rFonts w:ascii="Times New Roman" w:hAnsi="Times New Roman" w:cs="Times New Roman"/>
          <w:b/>
          <w:lang w:val="es-ES"/>
        </w:rPr>
      </w:pPr>
      <w:r w:rsidRPr="003D4417">
        <w:rPr>
          <w:rFonts w:ascii="Times New Roman" w:hAnsi="Times New Roman" w:cs="Times New Roman"/>
          <w:b/>
          <w:lang w:val="es-ES"/>
        </w:rPr>
        <w:t>Discusión</w:t>
      </w:r>
    </w:p>
    <w:p w14:paraId="7E80B8DC" w14:textId="3AC5CF69" w:rsidR="00CE3B1E" w:rsidRDefault="00CE3B1E" w:rsidP="00CE3B1E">
      <w:pPr>
        <w:jc w:val="both"/>
        <w:rPr>
          <w:rFonts w:ascii="Times New Roman" w:hAnsi="Times New Roman" w:cs="Times New Roman"/>
          <w:lang w:val="es-ES"/>
        </w:rPr>
      </w:pPr>
      <w:r w:rsidRPr="00CE3B1E">
        <w:rPr>
          <w:rFonts w:ascii="Times New Roman" w:hAnsi="Times New Roman" w:cs="Times New Roman"/>
          <w:lang w:val="es-ES"/>
        </w:rPr>
        <w:t xml:space="preserve">El síndrome de Patau es una anormalidad </w:t>
      </w:r>
      <w:r w:rsidR="000F10CB">
        <w:rPr>
          <w:rFonts w:ascii="Times New Roman" w:hAnsi="Times New Roman" w:cs="Times New Roman"/>
          <w:lang w:val="es-ES"/>
        </w:rPr>
        <w:t>descrita</w:t>
      </w:r>
      <w:r w:rsidRPr="00CE3B1E">
        <w:rPr>
          <w:rFonts w:ascii="Times New Roman" w:hAnsi="Times New Roman" w:cs="Times New Roman"/>
          <w:lang w:val="es-ES"/>
        </w:rPr>
        <w:t xml:space="preserve"> por el Dr. Klaus Patau en 1960 y es la trisomía menos</w:t>
      </w:r>
      <w:r w:rsidR="003D4417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frecuente, luego de la</w:t>
      </w:r>
      <w:r w:rsidR="003D4417">
        <w:rPr>
          <w:rFonts w:ascii="Times New Roman" w:hAnsi="Times New Roman" w:cs="Times New Roman"/>
          <w:lang w:val="es-ES"/>
        </w:rPr>
        <w:t xml:space="preserve"> trisomía 21 y la trisomía 18</w:t>
      </w:r>
      <w:r w:rsidRPr="00CE3B1E">
        <w:rPr>
          <w:rFonts w:ascii="Times New Roman" w:hAnsi="Times New Roman" w:cs="Times New Roman"/>
          <w:lang w:val="es-ES"/>
        </w:rPr>
        <w:t>.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Se caracteriza por presentar múltiples alteraciones graves, tanto anatómicas como funcionales,</w:t>
      </w:r>
      <w:r w:rsidR="003D4417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en órganos y sistemas. El riesg</w:t>
      </w:r>
      <w:r w:rsidR="0022148C">
        <w:rPr>
          <w:rFonts w:ascii="Times New Roman" w:hAnsi="Times New Roman" w:cs="Times New Roman"/>
          <w:lang w:val="es-ES"/>
        </w:rPr>
        <w:t>o de muerte intra útero es del</w:t>
      </w:r>
      <w:r w:rsidRPr="00CE3B1E">
        <w:rPr>
          <w:rFonts w:ascii="Times New Roman" w:hAnsi="Times New Roman" w:cs="Times New Roman"/>
          <w:lang w:val="es-ES"/>
        </w:rPr>
        <w:t xml:space="preserve"> 80%. La prevalencia varía según</w:t>
      </w:r>
      <w:r w:rsidR="003D4417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la literatura entre 1/5000 y 1/20.000 recién nacidos vivos. Es más frecuente en niñas y los</w:t>
      </w:r>
      <w:r w:rsidR="003D4417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varones sobreviven menos. La edad materna en que aparece más frecuentemente es entre 31 y</w:t>
      </w:r>
      <w:r w:rsidR="003D4417">
        <w:rPr>
          <w:rFonts w:ascii="Times New Roman" w:hAnsi="Times New Roman" w:cs="Times New Roman"/>
          <w:lang w:val="es-ES"/>
        </w:rPr>
        <w:t xml:space="preserve"> 35 años</w:t>
      </w:r>
      <w:r w:rsidRPr="00CE3B1E">
        <w:rPr>
          <w:rFonts w:ascii="Times New Roman" w:hAnsi="Times New Roman" w:cs="Times New Roman"/>
          <w:lang w:val="es-ES"/>
        </w:rPr>
        <w:t>.</w:t>
      </w:r>
    </w:p>
    <w:p w14:paraId="3A4FBBE9" w14:textId="77777777" w:rsidR="0022148C" w:rsidRDefault="0022148C" w:rsidP="00CE3B1E">
      <w:pPr>
        <w:jc w:val="both"/>
        <w:rPr>
          <w:rFonts w:ascii="Times New Roman" w:hAnsi="Times New Roman" w:cs="Times New Roman"/>
          <w:lang w:val="es-ES"/>
        </w:rPr>
      </w:pPr>
    </w:p>
    <w:p w14:paraId="0B4A3E96" w14:textId="77777777" w:rsidR="0022148C" w:rsidRDefault="0022148C" w:rsidP="0022148C">
      <w:pPr>
        <w:jc w:val="both"/>
        <w:rPr>
          <w:rFonts w:ascii="Times New Roman" w:hAnsi="Times New Roman" w:cs="Times New Roman"/>
          <w:lang w:val="es-ES"/>
        </w:rPr>
      </w:pPr>
      <w:r w:rsidRPr="00C80FFB">
        <w:rPr>
          <w:rFonts w:ascii="Times New Roman" w:hAnsi="Times New Roman" w:cs="Times New Roman"/>
          <w:lang w:val="es-ES"/>
        </w:rPr>
        <w:t>Debido a las malformaciones la mayoría muere al poco tiempo de nacer, el mayor porcentaje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>antes de los 3 meses. La prevalencia de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>nacimientos con esta alteración cromosómic</w:t>
      </w:r>
      <w:r>
        <w:rPr>
          <w:rFonts w:ascii="Times New Roman" w:hAnsi="Times New Roman" w:cs="Times New Roman"/>
          <w:lang w:val="es-ES"/>
        </w:rPr>
        <w:t>a es 1% en embarazos de término,</w:t>
      </w:r>
      <w:r w:rsidRPr="00C80FFB">
        <w:rPr>
          <w:rFonts w:ascii="Times New Roman" w:hAnsi="Times New Roman" w:cs="Times New Roman"/>
          <w:lang w:val="es-ES"/>
        </w:rPr>
        <w:t xml:space="preserve"> 28% mueren en la primera semana, 44% </w:t>
      </w:r>
      <w:r>
        <w:rPr>
          <w:rFonts w:ascii="Times New Roman" w:hAnsi="Times New Roman" w:cs="Times New Roman"/>
          <w:lang w:val="es-ES"/>
        </w:rPr>
        <w:t>en el primer mes, 86% a</w:t>
      </w:r>
      <w:r w:rsidRPr="00C80FFB">
        <w:rPr>
          <w:rFonts w:ascii="Times New Roman" w:hAnsi="Times New Roman" w:cs="Times New Roman"/>
          <w:lang w:val="es-ES"/>
        </w:rPr>
        <w:t>ntes del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>primer año y 5%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>antes de los 3 años. Existe un caso reportado de sobrevida hasta los 19</w:t>
      </w:r>
      <w:r>
        <w:rPr>
          <w:rFonts w:ascii="Times New Roman" w:hAnsi="Times New Roman" w:cs="Times New Roman"/>
          <w:lang w:val="es-ES"/>
        </w:rPr>
        <w:t xml:space="preserve"> </w:t>
      </w:r>
      <w:r w:rsidRPr="00C80FFB">
        <w:rPr>
          <w:rFonts w:ascii="Times New Roman" w:hAnsi="Times New Roman" w:cs="Times New Roman"/>
          <w:lang w:val="es-ES"/>
        </w:rPr>
        <w:t>años</w:t>
      </w:r>
      <w:r>
        <w:rPr>
          <w:rFonts w:ascii="Times New Roman" w:hAnsi="Times New Roman" w:cs="Times New Roman"/>
          <w:lang w:val="es-ES"/>
        </w:rPr>
        <w:t xml:space="preserve">. </w:t>
      </w:r>
    </w:p>
    <w:p w14:paraId="48A36040" w14:textId="77777777" w:rsidR="00B17BCE" w:rsidRPr="00CE3B1E" w:rsidRDefault="00B17BCE" w:rsidP="00CE3B1E">
      <w:pPr>
        <w:jc w:val="both"/>
        <w:rPr>
          <w:rFonts w:ascii="Times New Roman" w:hAnsi="Times New Roman" w:cs="Times New Roman"/>
          <w:lang w:val="es-ES"/>
        </w:rPr>
      </w:pPr>
    </w:p>
    <w:p w14:paraId="58D32DB7" w14:textId="139735AD" w:rsidR="00CE3B1E" w:rsidRDefault="00CE3B1E" w:rsidP="00CE3B1E">
      <w:pPr>
        <w:jc w:val="both"/>
        <w:rPr>
          <w:rFonts w:ascii="Times New Roman" w:hAnsi="Times New Roman" w:cs="Times New Roman"/>
          <w:lang w:val="es-ES"/>
        </w:rPr>
      </w:pPr>
      <w:r w:rsidRPr="00CE3B1E">
        <w:rPr>
          <w:rFonts w:ascii="Times New Roman" w:hAnsi="Times New Roman" w:cs="Times New Roman"/>
          <w:lang w:val="es-ES"/>
        </w:rPr>
        <w:t>En la reproducción normal 1 óvulo y 1 espermatozoide comienzan teniendo el número usual de</w:t>
      </w:r>
      <w:r w:rsidR="003D4417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46 cromosomas. El óvulo y el espermatozoide sufren una división celular y finalmente poseen</w:t>
      </w:r>
      <w:r w:rsidR="003D4417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23 cromosomas cada uno. A veces ocurre un error con la división y el óvulo o el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espermatozoide en vez de tener una copia del cromosoma 13 tienen una copia extra. Si este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óvulo o espermatozoide se fertiliza, la gestación tendrá 3 copias del cromosoma 13. Se asocia a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>un problema meiótico materno más que paterno.1 Estudios genéticos en afectados revelan que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CE3B1E">
        <w:rPr>
          <w:rFonts w:ascii="Times New Roman" w:hAnsi="Times New Roman" w:cs="Times New Roman"/>
          <w:lang w:val="es-ES"/>
        </w:rPr>
        <w:t xml:space="preserve">75% corresponden a no disyunción meiótica, 20% corresponden a </w:t>
      </w:r>
      <w:r w:rsidR="000F10CB" w:rsidRPr="00CE3B1E">
        <w:rPr>
          <w:rFonts w:ascii="Times New Roman" w:hAnsi="Times New Roman" w:cs="Times New Roman"/>
          <w:lang w:val="es-ES"/>
        </w:rPr>
        <w:t>translocaciones</w:t>
      </w:r>
      <w:r w:rsidRPr="00CE3B1E">
        <w:rPr>
          <w:rFonts w:ascii="Times New Roman" w:hAnsi="Times New Roman" w:cs="Times New Roman"/>
          <w:lang w:val="es-ES"/>
        </w:rPr>
        <w:t xml:space="preserve"> y 5%</w:t>
      </w:r>
      <w:r w:rsidR="000F10CB">
        <w:rPr>
          <w:rFonts w:ascii="Times New Roman" w:hAnsi="Times New Roman" w:cs="Times New Roman"/>
          <w:lang w:val="es-ES"/>
        </w:rPr>
        <w:t xml:space="preserve"> corresponden a </w:t>
      </w:r>
      <w:proofErr w:type="spellStart"/>
      <w:r w:rsidR="000F10CB">
        <w:rPr>
          <w:rFonts w:ascii="Times New Roman" w:hAnsi="Times New Roman" w:cs="Times New Roman"/>
          <w:lang w:val="es-ES"/>
        </w:rPr>
        <w:t>mosaicismo</w:t>
      </w:r>
      <w:proofErr w:type="spellEnd"/>
      <w:r w:rsidRPr="00CE3B1E">
        <w:rPr>
          <w:rFonts w:ascii="Times New Roman" w:hAnsi="Times New Roman" w:cs="Times New Roman"/>
          <w:lang w:val="es-ES"/>
        </w:rPr>
        <w:t>.</w:t>
      </w:r>
    </w:p>
    <w:p w14:paraId="51B2CEE7" w14:textId="77777777" w:rsidR="0022148C" w:rsidRDefault="0022148C" w:rsidP="00CE3B1E">
      <w:pPr>
        <w:jc w:val="both"/>
        <w:rPr>
          <w:rFonts w:ascii="Times New Roman" w:hAnsi="Times New Roman" w:cs="Times New Roman"/>
          <w:lang w:val="es-ES"/>
        </w:rPr>
      </w:pPr>
    </w:p>
    <w:p w14:paraId="1A0B9016" w14:textId="77777777" w:rsidR="00B17BCE" w:rsidRPr="00CE3B1E" w:rsidRDefault="00B17BCE" w:rsidP="00CE3B1E">
      <w:pPr>
        <w:jc w:val="both"/>
        <w:rPr>
          <w:rFonts w:ascii="Times New Roman" w:hAnsi="Times New Roman" w:cs="Times New Roman"/>
          <w:lang w:val="es-ES"/>
        </w:rPr>
      </w:pPr>
    </w:p>
    <w:p w14:paraId="2D8E62B0" w14:textId="5A271E36" w:rsidR="000F10CB" w:rsidRDefault="003D4417" w:rsidP="003D4417">
      <w:pPr>
        <w:jc w:val="both"/>
        <w:rPr>
          <w:rFonts w:ascii="Times New Roman" w:hAnsi="Times New Roman" w:cs="Times New Roman"/>
          <w:lang w:val="es-ES"/>
        </w:rPr>
      </w:pPr>
      <w:r w:rsidRPr="003D4417">
        <w:rPr>
          <w:rFonts w:ascii="Times New Roman" w:hAnsi="Times New Roman" w:cs="Times New Roman"/>
          <w:lang w:val="es-ES"/>
        </w:rPr>
        <w:t>El estándar de oro del diagnóstico es el cariotipo donde puede encontrarse: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3D4417">
        <w:rPr>
          <w:rFonts w:ascii="Times New Roman" w:hAnsi="Times New Roman" w:cs="Times New Roman"/>
          <w:lang w:val="es-ES"/>
        </w:rPr>
        <w:t>47 XX + 13 47 XY + 13</w:t>
      </w:r>
      <w:r w:rsidR="000F10CB">
        <w:rPr>
          <w:rFonts w:ascii="Times New Roman" w:hAnsi="Times New Roman" w:cs="Times New Roman"/>
          <w:lang w:val="es-ES"/>
        </w:rPr>
        <w:t xml:space="preserve">. </w:t>
      </w:r>
      <w:r w:rsidRPr="003D4417">
        <w:rPr>
          <w:rFonts w:ascii="Times New Roman" w:hAnsi="Times New Roman" w:cs="Times New Roman"/>
          <w:lang w:val="es-ES"/>
        </w:rPr>
        <w:t>El cariotipo de feto vivo se realiza en sangre venosa y en feto muerto por punción cardiaca.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3D4417">
        <w:rPr>
          <w:rFonts w:ascii="Times New Roman" w:hAnsi="Times New Roman" w:cs="Times New Roman"/>
          <w:lang w:val="es-ES"/>
        </w:rPr>
        <w:t xml:space="preserve">Otros métodos diagnósticos son las biopsias de vellosidades coriales, la </w:t>
      </w:r>
      <w:r w:rsidR="000F10CB" w:rsidRPr="003D4417">
        <w:rPr>
          <w:rFonts w:ascii="Times New Roman" w:hAnsi="Times New Roman" w:cs="Times New Roman"/>
          <w:lang w:val="es-ES"/>
        </w:rPr>
        <w:t>amniocentesis</w:t>
      </w:r>
      <w:r w:rsidRPr="003D4417">
        <w:rPr>
          <w:rFonts w:ascii="Times New Roman" w:hAnsi="Times New Roman" w:cs="Times New Roman"/>
          <w:lang w:val="es-ES"/>
        </w:rPr>
        <w:t xml:space="preserve"> y la</w:t>
      </w:r>
      <w:r w:rsidR="000F10CB">
        <w:rPr>
          <w:rFonts w:ascii="Times New Roman" w:hAnsi="Times New Roman" w:cs="Times New Roman"/>
          <w:lang w:val="es-ES"/>
        </w:rPr>
        <w:t xml:space="preserve"> </w:t>
      </w:r>
      <w:r w:rsidRPr="003D4417">
        <w:rPr>
          <w:rFonts w:ascii="Times New Roman" w:hAnsi="Times New Roman" w:cs="Times New Roman"/>
          <w:lang w:val="es-ES"/>
        </w:rPr>
        <w:t>funiculocentesis</w:t>
      </w:r>
      <w:r w:rsidR="000F10CB">
        <w:rPr>
          <w:rFonts w:ascii="Times New Roman" w:hAnsi="Times New Roman" w:cs="Times New Roman"/>
          <w:lang w:val="es-ES"/>
        </w:rPr>
        <w:t xml:space="preserve">. </w:t>
      </w:r>
    </w:p>
    <w:p w14:paraId="1FE8B50F" w14:textId="77777777" w:rsidR="0022148C" w:rsidRDefault="0022148C" w:rsidP="003D4417">
      <w:pPr>
        <w:jc w:val="both"/>
        <w:rPr>
          <w:rFonts w:ascii="Times New Roman" w:hAnsi="Times New Roman" w:cs="Times New Roman"/>
          <w:lang w:val="es-ES"/>
        </w:rPr>
      </w:pPr>
    </w:p>
    <w:p w14:paraId="2E3D0ABE" w14:textId="77777777" w:rsidR="000F10CB" w:rsidRPr="003D4417" w:rsidRDefault="000F10CB" w:rsidP="000F10CB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Las malformaciones asociadas </w:t>
      </w:r>
      <w:r w:rsidRPr="003D4417">
        <w:rPr>
          <w:rFonts w:ascii="Times New Roman" w:hAnsi="Times New Roman" w:cs="Times New Roman"/>
          <w:lang w:val="es-ES"/>
        </w:rPr>
        <w:t>a trisomía 13 son:</w:t>
      </w:r>
    </w:p>
    <w:p w14:paraId="037C7F2A" w14:textId="77777777" w:rsidR="000F10CB" w:rsidRPr="003D4417" w:rsidRDefault="000F10CB" w:rsidP="003D4417">
      <w:pPr>
        <w:jc w:val="both"/>
        <w:rPr>
          <w:rFonts w:ascii="Times New Roman" w:hAnsi="Times New Roman" w:cs="Times New Roman"/>
          <w:lang w:val="es-ES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4239"/>
        <w:gridCol w:w="4489"/>
      </w:tblGrid>
      <w:tr w:rsidR="000F10CB" w14:paraId="29FD78ED" w14:textId="77777777" w:rsidTr="000F10CB">
        <w:tc>
          <w:tcPr>
            <w:tcW w:w="4239" w:type="dxa"/>
          </w:tcPr>
          <w:p w14:paraId="78D58503" w14:textId="54A7F02C" w:rsidR="000F10CB" w:rsidRPr="000F10CB" w:rsidRDefault="000F10CB" w:rsidP="000F10CB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0F10CB">
              <w:rPr>
                <w:rFonts w:ascii="Times New Roman" w:hAnsi="Times New Roman" w:cs="Times New Roman"/>
                <w:b/>
                <w:i/>
                <w:lang w:val="es-ES"/>
              </w:rPr>
              <w:t>Craneofaciales</w:t>
            </w:r>
          </w:p>
        </w:tc>
        <w:tc>
          <w:tcPr>
            <w:tcW w:w="4489" w:type="dxa"/>
          </w:tcPr>
          <w:p w14:paraId="4C41DF08" w14:textId="6E179CB3" w:rsidR="000F10CB" w:rsidRPr="003D4417" w:rsidRDefault="000F10CB" w:rsidP="000F10CB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M</w:t>
            </w:r>
            <w:r w:rsidRPr="003D4417">
              <w:rPr>
                <w:rFonts w:ascii="Times New Roman" w:hAnsi="Times New Roman" w:cs="Times New Roman"/>
                <w:lang w:val="es-ES"/>
              </w:rPr>
              <w:t>icrocefalia, hipertelorismo, fontanela amplia, labio leporino con o sin</w:t>
            </w:r>
          </w:p>
          <w:p w14:paraId="325CB7A1" w14:textId="4C2C16C5" w:rsidR="000F10CB" w:rsidRDefault="000F10CB" w:rsidP="000F10CB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3D4417">
              <w:rPr>
                <w:rFonts w:ascii="Times New Roman" w:hAnsi="Times New Roman" w:cs="Times New Roman"/>
                <w:lang w:val="es-ES"/>
              </w:rPr>
              <w:t>fisura palatina, micrognatia, arrinia</w:t>
            </w:r>
          </w:p>
        </w:tc>
      </w:tr>
      <w:tr w:rsidR="000F10CB" w14:paraId="6E55300C" w14:textId="77777777" w:rsidTr="000F10CB">
        <w:tc>
          <w:tcPr>
            <w:tcW w:w="4239" w:type="dxa"/>
          </w:tcPr>
          <w:p w14:paraId="7C14E2FA" w14:textId="01BCFEAB" w:rsidR="000F10CB" w:rsidRPr="00B17BCE" w:rsidRDefault="000F10CB" w:rsidP="00B17BCE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B17BCE">
              <w:rPr>
                <w:rFonts w:ascii="Times New Roman" w:hAnsi="Times New Roman" w:cs="Times New Roman"/>
                <w:b/>
                <w:i/>
                <w:lang w:val="es-ES"/>
              </w:rPr>
              <w:t>Oculares</w:t>
            </w:r>
          </w:p>
        </w:tc>
        <w:tc>
          <w:tcPr>
            <w:tcW w:w="4489" w:type="dxa"/>
          </w:tcPr>
          <w:p w14:paraId="48548A94" w14:textId="46EC0B38" w:rsidR="000F10CB" w:rsidRDefault="00B17BCE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M</w:t>
            </w:r>
            <w:r w:rsidR="000F10CB" w:rsidRPr="003D4417">
              <w:rPr>
                <w:rFonts w:ascii="Times New Roman" w:hAnsi="Times New Roman" w:cs="Times New Roman"/>
                <w:lang w:val="es-ES"/>
              </w:rPr>
              <w:t>icroftalmia, ciclopía, enoftalmia, glaucoma o catarata congénita</w:t>
            </w:r>
          </w:p>
        </w:tc>
      </w:tr>
      <w:tr w:rsidR="000F10CB" w14:paraId="30BC1511" w14:textId="77777777" w:rsidTr="000F10CB">
        <w:tc>
          <w:tcPr>
            <w:tcW w:w="4239" w:type="dxa"/>
          </w:tcPr>
          <w:p w14:paraId="552125DC" w14:textId="7296FA58" w:rsidR="000F10CB" w:rsidRPr="00B17BCE" w:rsidRDefault="000F10CB" w:rsidP="00B17BCE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B17BCE">
              <w:rPr>
                <w:rFonts w:ascii="Times New Roman" w:hAnsi="Times New Roman" w:cs="Times New Roman"/>
                <w:b/>
                <w:i/>
                <w:lang w:val="es-ES"/>
              </w:rPr>
              <w:t>Cerebrales</w:t>
            </w:r>
          </w:p>
        </w:tc>
        <w:tc>
          <w:tcPr>
            <w:tcW w:w="4489" w:type="dxa"/>
          </w:tcPr>
          <w:p w14:paraId="54A94423" w14:textId="434790AB" w:rsidR="000F10CB" w:rsidRPr="003D4417" w:rsidRDefault="00B17BCE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R</w:t>
            </w:r>
            <w:r w:rsidR="000F10CB" w:rsidRPr="003D4417">
              <w:rPr>
                <w:rFonts w:ascii="Times New Roman" w:hAnsi="Times New Roman" w:cs="Times New Roman"/>
                <w:lang w:val="es-ES"/>
              </w:rPr>
              <w:t>etraso mental, convulsiones, sordera, ventrículo cerebral único,</w:t>
            </w:r>
          </w:p>
          <w:p w14:paraId="73B6392B" w14:textId="2B85B5F5" w:rsidR="000F10CB" w:rsidRDefault="000F10CB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3D4417">
              <w:rPr>
                <w:rFonts w:ascii="Times New Roman" w:hAnsi="Times New Roman" w:cs="Times New Roman"/>
                <w:lang w:val="es-ES"/>
              </w:rPr>
              <w:t>holopocencefalia alobar</w:t>
            </w:r>
          </w:p>
        </w:tc>
      </w:tr>
      <w:tr w:rsidR="000F10CB" w14:paraId="7AFE6972" w14:textId="77777777" w:rsidTr="000F10CB">
        <w:tc>
          <w:tcPr>
            <w:tcW w:w="4239" w:type="dxa"/>
          </w:tcPr>
          <w:p w14:paraId="3A80FD20" w14:textId="5C5CA60F" w:rsidR="000F10CB" w:rsidRPr="00B17BCE" w:rsidRDefault="000F10CB" w:rsidP="00B17BCE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B17BCE">
              <w:rPr>
                <w:rFonts w:ascii="Times New Roman" w:hAnsi="Times New Roman" w:cs="Times New Roman"/>
                <w:b/>
                <w:i/>
                <w:lang w:val="es-ES"/>
              </w:rPr>
              <w:t>Hematológicas</w:t>
            </w:r>
          </w:p>
        </w:tc>
        <w:tc>
          <w:tcPr>
            <w:tcW w:w="4489" w:type="dxa"/>
          </w:tcPr>
          <w:p w14:paraId="017B8733" w14:textId="42BCB744" w:rsidR="000F10CB" w:rsidRDefault="00B17BCE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P</w:t>
            </w:r>
            <w:r w:rsidR="000F10CB" w:rsidRPr="003D4417">
              <w:rPr>
                <w:rFonts w:ascii="Times New Roman" w:hAnsi="Times New Roman" w:cs="Times New Roman"/>
                <w:lang w:val="es-ES"/>
              </w:rPr>
              <w:t>ersistencia de hemoglobina fetal</w:t>
            </w:r>
          </w:p>
        </w:tc>
      </w:tr>
      <w:tr w:rsidR="000F10CB" w14:paraId="3DAE9024" w14:textId="77777777" w:rsidTr="000F10CB">
        <w:tc>
          <w:tcPr>
            <w:tcW w:w="4239" w:type="dxa"/>
          </w:tcPr>
          <w:p w14:paraId="0D2023EB" w14:textId="56E623D9" w:rsidR="000F10CB" w:rsidRPr="00B17BCE" w:rsidRDefault="000F10CB" w:rsidP="00B17BCE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B17BCE">
              <w:rPr>
                <w:rFonts w:ascii="Times New Roman" w:hAnsi="Times New Roman" w:cs="Times New Roman"/>
                <w:b/>
                <w:i/>
                <w:lang w:val="es-ES"/>
              </w:rPr>
              <w:t>Torácicas</w:t>
            </w:r>
          </w:p>
        </w:tc>
        <w:tc>
          <w:tcPr>
            <w:tcW w:w="4489" w:type="dxa"/>
          </w:tcPr>
          <w:p w14:paraId="4BDC386C" w14:textId="2114CDBB" w:rsidR="000F10CB" w:rsidRPr="003D4417" w:rsidRDefault="00B17BCE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D</w:t>
            </w:r>
            <w:r w:rsidR="000F10CB" w:rsidRPr="003D4417">
              <w:rPr>
                <w:rFonts w:ascii="Times New Roman" w:hAnsi="Times New Roman" w:cs="Times New Roman"/>
                <w:lang w:val="es-ES"/>
              </w:rPr>
              <w:t>efecto septal tipo comunicación auricular o ventricular, ductus permeable o</w:t>
            </w:r>
          </w:p>
          <w:p w14:paraId="250EA3CC" w14:textId="5A6D6A5D" w:rsidR="000F10CB" w:rsidRDefault="000F10CB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3D4417">
              <w:rPr>
                <w:rFonts w:ascii="Times New Roman" w:hAnsi="Times New Roman" w:cs="Times New Roman"/>
                <w:lang w:val="es-ES"/>
              </w:rPr>
              <w:t>persistencia del ductus arterioso, dextrocardia</w:t>
            </w:r>
          </w:p>
        </w:tc>
      </w:tr>
      <w:tr w:rsidR="000F10CB" w14:paraId="705A9F99" w14:textId="77777777" w:rsidTr="000F10CB">
        <w:tc>
          <w:tcPr>
            <w:tcW w:w="4239" w:type="dxa"/>
          </w:tcPr>
          <w:p w14:paraId="6CDC9668" w14:textId="1F7785F8" w:rsidR="000F10CB" w:rsidRPr="00B17BCE" w:rsidRDefault="000F10CB" w:rsidP="00B17BCE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B17BCE">
              <w:rPr>
                <w:rFonts w:ascii="Times New Roman" w:hAnsi="Times New Roman" w:cs="Times New Roman"/>
                <w:b/>
                <w:i/>
                <w:lang w:val="es-ES"/>
              </w:rPr>
              <w:t>Abdominales</w:t>
            </w:r>
          </w:p>
        </w:tc>
        <w:tc>
          <w:tcPr>
            <w:tcW w:w="4489" w:type="dxa"/>
          </w:tcPr>
          <w:p w14:paraId="6583121C" w14:textId="4CE34E1E" w:rsidR="000F10CB" w:rsidRDefault="00B17BCE" w:rsidP="00B17BC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R</w:t>
            </w:r>
            <w:r w:rsidR="000F10CB" w:rsidRPr="003D4417">
              <w:rPr>
                <w:rFonts w:ascii="Times New Roman" w:hAnsi="Times New Roman" w:cs="Times New Roman"/>
                <w:lang w:val="es-ES"/>
              </w:rPr>
              <w:t>iñón poliquístico, onfalocele, criptorquidia</w:t>
            </w:r>
          </w:p>
        </w:tc>
      </w:tr>
      <w:tr w:rsidR="000F10CB" w14:paraId="3BCB5B5B" w14:textId="77777777" w:rsidTr="000F10CB">
        <w:tc>
          <w:tcPr>
            <w:tcW w:w="4239" w:type="dxa"/>
          </w:tcPr>
          <w:p w14:paraId="5FA9B235" w14:textId="6DF4DD0D" w:rsidR="000F10CB" w:rsidRPr="00B17BCE" w:rsidRDefault="00B17BCE" w:rsidP="00B17BCE">
            <w:pPr>
              <w:jc w:val="center"/>
              <w:rPr>
                <w:rFonts w:ascii="Times New Roman" w:hAnsi="Times New Roman" w:cs="Times New Roman"/>
                <w:b/>
                <w:i/>
                <w:lang w:val="es-ES"/>
              </w:rPr>
            </w:pPr>
            <w:r w:rsidRPr="00B17BCE">
              <w:rPr>
                <w:rFonts w:ascii="Times New Roman" w:hAnsi="Times New Roman" w:cs="Times New Roman"/>
                <w:b/>
                <w:i/>
                <w:lang w:val="es-ES"/>
              </w:rPr>
              <w:t>Otros</w:t>
            </w:r>
          </w:p>
        </w:tc>
        <w:tc>
          <w:tcPr>
            <w:tcW w:w="4489" w:type="dxa"/>
          </w:tcPr>
          <w:p w14:paraId="3D524BEB" w14:textId="642FBEDB" w:rsidR="00B17BCE" w:rsidRPr="003D4417" w:rsidRDefault="00B17BCE" w:rsidP="00B17BCE">
            <w:pPr>
              <w:jc w:val="both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P</w:t>
            </w:r>
            <w:r w:rsidRPr="003D4417">
              <w:rPr>
                <w:rFonts w:ascii="Times New Roman" w:hAnsi="Times New Roman" w:cs="Times New Roman"/>
                <w:lang w:val="es-ES"/>
              </w:rPr>
              <w:t>olidactilia, pliegue palmar único, pie valgo, restricción del crecimiento</w:t>
            </w:r>
          </w:p>
          <w:p w14:paraId="0C267E63" w14:textId="79FE99EF" w:rsidR="000F10CB" w:rsidRDefault="00B17BCE" w:rsidP="003D4417">
            <w:pPr>
              <w:jc w:val="both"/>
              <w:rPr>
                <w:rFonts w:ascii="Times New Roman" w:hAnsi="Times New Roman" w:cs="Times New Roman"/>
                <w:lang w:val="es-ES"/>
              </w:rPr>
            </w:pPr>
            <w:r w:rsidRPr="003D4417">
              <w:rPr>
                <w:rFonts w:ascii="Times New Roman" w:hAnsi="Times New Roman" w:cs="Times New Roman"/>
                <w:lang w:val="es-ES"/>
              </w:rPr>
              <w:t>intrauterino</w:t>
            </w:r>
          </w:p>
        </w:tc>
      </w:tr>
    </w:tbl>
    <w:p w14:paraId="02353E04" w14:textId="3644ABD6" w:rsidR="0026494F" w:rsidRDefault="0022148C" w:rsidP="002649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Tabla1. Malformaciones Asociadas a trisomía 13 ( Creada por los autores )</w:t>
      </w:r>
    </w:p>
    <w:p w14:paraId="263765AF" w14:textId="77777777" w:rsidR="0022148C" w:rsidRDefault="0022148C" w:rsidP="0026494F">
      <w:pPr>
        <w:rPr>
          <w:rFonts w:ascii="Times New Roman" w:hAnsi="Times New Roman" w:cs="Times New Roman"/>
        </w:rPr>
      </w:pPr>
    </w:p>
    <w:p w14:paraId="10B931E8" w14:textId="77777777" w:rsidR="0022148C" w:rsidRPr="00C80FFB" w:rsidRDefault="0022148C" w:rsidP="0022148C">
      <w:pPr>
        <w:rPr>
          <w:rFonts w:ascii="Times New Roman" w:hAnsi="Times New Roman" w:cs="Times New Roman"/>
          <w:b/>
        </w:rPr>
      </w:pPr>
      <w:r w:rsidRPr="00C80FFB">
        <w:rPr>
          <w:rFonts w:ascii="Times New Roman" w:hAnsi="Times New Roman" w:cs="Times New Roman"/>
          <w:b/>
        </w:rPr>
        <w:t>Conclusiones</w:t>
      </w:r>
    </w:p>
    <w:p w14:paraId="2BBC540B" w14:textId="77777777" w:rsidR="0022148C" w:rsidRPr="00C80FFB" w:rsidRDefault="0022148C" w:rsidP="0022148C">
      <w:pPr>
        <w:pStyle w:val="HTMLconformatoprevio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El síndrome de </w:t>
      </w:r>
      <w:proofErr w:type="spellStart"/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>Patau</w:t>
      </w:r>
      <w:proofErr w:type="spellEnd"/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es una enfermedad con una expresión variable y se caracteriza por un patrón de desarrollo prenatal anormal con defectos congénitos graves</w:t>
      </w:r>
      <w:r>
        <w:rPr>
          <w:rFonts w:ascii="Times New Roman" w:hAnsi="Times New Roman" w:cs="Times New Roman"/>
          <w:color w:val="212121"/>
          <w:sz w:val="24"/>
          <w:szCs w:val="24"/>
          <w:lang w:val="es-ES"/>
        </w:rPr>
        <w:t>, siendo la cardiopatía congénita la mayor causal de morbimortalidad</w:t>
      </w:r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. El tiempo de supervivencia depende en parte de los resultados </w:t>
      </w:r>
      <w:proofErr w:type="spellStart"/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>citogenéticos</w:t>
      </w:r>
      <w:proofErr w:type="spellEnd"/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(completa o </w:t>
      </w:r>
      <w:proofErr w:type="spellStart"/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>mosaicismo</w:t>
      </w:r>
      <w:proofErr w:type="spellEnd"/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) y en parte a la existencia de graves malformaciones somáticas al momento del nacimiento. </w:t>
      </w:r>
      <w:r w:rsidRPr="00C5678C">
        <w:rPr>
          <w:rFonts w:ascii="Times New Roman" w:hAnsi="Times New Roman" w:cs="Times New Roman"/>
          <w:color w:val="212121"/>
          <w:sz w:val="24"/>
          <w:szCs w:val="24"/>
          <w:lang w:val="es-ES"/>
        </w:rPr>
        <w:t>En nuestro caso se resalta que a pesar de no conocer de inicio el diagnóstico definitivo se realiza un abordaje diagnóstico completo para defectos congénitos que permitió la evaluación del paciente..</w:t>
      </w:r>
      <w:r w:rsidRPr="00C80FFB">
        <w:rPr>
          <w:rFonts w:ascii="Times New Roman" w:hAnsi="Times New Roman" w:cs="Times New Roman"/>
          <w:color w:val="212121"/>
          <w:sz w:val="24"/>
          <w:szCs w:val="24"/>
          <w:lang w:val="es-ES"/>
        </w:rPr>
        <w:t xml:space="preserve"> </w:t>
      </w:r>
    </w:p>
    <w:p w14:paraId="7A4DAB7F" w14:textId="77777777" w:rsidR="0022148C" w:rsidRPr="003069D5" w:rsidRDefault="0022148C" w:rsidP="0026494F">
      <w:pPr>
        <w:rPr>
          <w:rFonts w:ascii="Times New Roman" w:hAnsi="Times New Roman" w:cs="Times New Roman"/>
        </w:rPr>
      </w:pPr>
    </w:p>
    <w:p w14:paraId="38689DEA" w14:textId="56930906" w:rsidR="0032345C" w:rsidRPr="003069D5" w:rsidRDefault="00B17BCE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 xml:space="preserve">Bibliografía </w:t>
      </w:r>
    </w:p>
    <w:p w14:paraId="32852C46" w14:textId="77777777" w:rsidR="0022148C" w:rsidRPr="00C80FFB" w:rsidRDefault="0022148C" w:rsidP="0022148C">
      <w:pPr>
        <w:rPr>
          <w:rFonts w:ascii="Times New Roman" w:hAnsi="Times New Roman" w:cs="Times New Roman"/>
        </w:rPr>
      </w:pPr>
      <w:r w:rsidRPr="00C80FFB">
        <w:rPr>
          <w:rFonts w:ascii="Times New Roman" w:hAnsi="Times New Roman" w:cs="Times New Roman"/>
          <w:bCs/>
          <w:lang w:val="es-ES"/>
        </w:rPr>
        <w:t xml:space="preserve">1. </w:t>
      </w:r>
      <w:r w:rsidRPr="003F5EB1">
        <w:rPr>
          <w:rFonts w:ascii="Times New Roman" w:hAnsi="Times New Roman" w:cs="Times New Roman"/>
          <w:lang w:val="es-CO"/>
        </w:rPr>
        <w:t>Ribate-Molina MP, Buisac-Uriel B</w:t>
      </w:r>
      <w:r>
        <w:rPr>
          <w:rFonts w:ascii="Times New Roman" w:hAnsi="Times New Roman" w:cs="Times New Roman"/>
          <w:lang w:val="es-CO"/>
        </w:rPr>
        <w:t>, Ramos Fuentes FJ.</w:t>
      </w:r>
      <w:r w:rsidRPr="00C80FFB">
        <w:rPr>
          <w:rFonts w:ascii="Times New Roman" w:hAnsi="Times New Roman" w:cs="Times New Roman"/>
        </w:rPr>
        <w:t xml:space="preserve"> Trisomía 13 (síndrome de </w:t>
      </w:r>
      <w:proofErr w:type="spellStart"/>
      <w:r w:rsidRPr="00C80FFB">
        <w:rPr>
          <w:rFonts w:ascii="Times New Roman" w:hAnsi="Times New Roman" w:cs="Times New Roman"/>
        </w:rPr>
        <w:t>Patau</w:t>
      </w:r>
      <w:proofErr w:type="spellEnd"/>
      <w:r w:rsidRPr="00C80FFB">
        <w:rPr>
          <w:rFonts w:ascii="Times New Roman" w:hAnsi="Times New Roman" w:cs="Times New Roman"/>
        </w:rPr>
        <w:t xml:space="preserve">). </w:t>
      </w:r>
      <w:proofErr w:type="spellStart"/>
      <w:r w:rsidRPr="00C80FFB">
        <w:rPr>
          <w:rFonts w:ascii="Times New Roman" w:hAnsi="Times New Roman" w:cs="Times New Roman"/>
        </w:rPr>
        <w:t>Protoco</w:t>
      </w:r>
      <w:proofErr w:type="spellEnd"/>
      <w:r w:rsidRPr="00C80FFB">
        <w:rPr>
          <w:rFonts w:ascii="Times New Roman" w:hAnsi="Times New Roman" w:cs="Times New Roman"/>
        </w:rPr>
        <w:t xml:space="preserve"> </w:t>
      </w:r>
      <w:proofErr w:type="spellStart"/>
      <w:r w:rsidRPr="00C80FFB">
        <w:rPr>
          <w:rFonts w:ascii="Times New Roman" w:hAnsi="Times New Roman" w:cs="Times New Roman"/>
        </w:rPr>
        <w:t>diagn</w:t>
      </w:r>
      <w:proofErr w:type="spellEnd"/>
      <w:r>
        <w:rPr>
          <w:rFonts w:ascii="Times New Roman" w:hAnsi="Times New Roman" w:cs="Times New Roman"/>
        </w:rPr>
        <w:t xml:space="preserve"> ter </w:t>
      </w:r>
      <w:proofErr w:type="spellStart"/>
      <w:r>
        <w:rPr>
          <w:rFonts w:ascii="Times New Roman" w:hAnsi="Times New Roman" w:cs="Times New Roman"/>
        </w:rPr>
        <w:t>pediatr</w:t>
      </w:r>
      <w:proofErr w:type="spellEnd"/>
      <w:r>
        <w:rPr>
          <w:rFonts w:ascii="Times New Roman" w:hAnsi="Times New Roman" w:cs="Times New Roman"/>
        </w:rPr>
        <w:t xml:space="preserve"> AEP</w:t>
      </w:r>
      <w:r w:rsidRPr="00C80FFB">
        <w:rPr>
          <w:rFonts w:ascii="Times New Roman" w:hAnsi="Times New Roman" w:cs="Times New Roman"/>
        </w:rPr>
        <w:t>. 2010;1:91-95.</w:t>
      </w:r>
    </w:p>
    <w:p w14:paraId="3A005704" w14:textId="77777777" w:rsidR="0022148C" w:rsidRPr="00C80FFB" w:rsidRDefault="0022148C" w:rsidP="0022148C">
      <w:pPr>
        <w:rPr>
          <w:rFonts w:ascii="Times New Roman" w:hAnsi="Times New Roman" w:cs="Times New Roman"/>
          <w:lang w:val="en-US"/>
        </w:rPr>
      </w:pPr>
      <w:r w:rsidRPr="00C80FFB">
        <w:rPr>
          <w:rFonts w:ascii="Times New Roman" w:hAnsi="Times New Roman" w:cs="Times New Roman"/>
        </w:rPr>
        <w:t xml:space="preserve">2. Díaz A. Síndrome de </w:t>
      </w:r>
      <w:proofErr w:type="spellStart"/>
      <w:r w:rsidRPr="00C80FFB">
        <w:rPr>
          <w:rFonts w:ascii="Times New Roman" w:hAnsi="Times New Roman" w:cs="Times New Roman"/>
        </w:rPr>
        <w:t>Patau</w:t>
      </w:r>
      <w:proofErr w:type="spellEnd"/>
      <w:r w:rsidRPr="00C80FFB">
        <w:rPr>
          <w:rFonts w:ascii="Times New Roman" w:hAnsi="Times New Roman" w:cs="Times New Roman"/>
        </w:rPr>
        <w:t xml:space="preserve">. </w:t>
      </w:r>
      <w:r w:rsidRPr="00C80FFB">
        <w:rPr>
          <w:rFonts w:ascii="Times New Roman" w:hAnsi="Times New Roman" w:cs="Times New Roman"/>
          <w:lang w:val="en-US"/>
        </w:rPr>
        <w:t xml:space="preserve">Rev Med Heredia. 2014:25:3. </w:t>
      </w:r>
    </w:p>
    <w:p w14:paraId="3A170946" w14:textId="77777777" w:rsidR="0022148C" w:rsidRPr="00C80FFB" w:rsidRDefault="0022148C" w:rsidP="0022148C">
      <w:pPr>
        <w:jc w:val="both"/>
        <w:rPr>
          <w:rFonts w:ascii="Times New Roman" w:hAnsi="Times New Roman" w:cs="Times New Roman"/>
          <w:lang w:val="en-US"/>
        </w:rPr>
      </w:pPr>
      <w:r w:rsidRPr="00C80FFB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Pr="00C80FFB">
        <w:rPr>
          <w:rFonts w:ascii="Times New Roman" w:hAnsi="Times New Roman" w:cs="Times New Roman"/>
          <w:lang w:val="en-US"/>
        </w:rPr>
        <w:t>Zoll</w:t>
      </w:r>
      <w:proofErr w:type="spellEnd"/>
      <w:r w:rsidRPr="00C80FFB">
        <w:rPr>
          <w:rFonts w:ascii="Times New Roman" w:hAnsi="Times New Roman" w:cs="Times New Roman"/>
          <w:lang w:val="en-US"/>
        </w:rPr>
        <w:t xml:space="preserve"> B</w:t>
      </w:r>
      <w:r>
        <w:rPr>
          <w:rFonts w:ascii="Times New Roman" w:hAnsi="Times New Roman" w:cs="Times New Roman"/>
          <w:lang w:val="en-US"/>
        </w:rPr>
        <w:t>,</w:t>
      </w:r>
      <w:r w:rsidRPr="00C80FF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et al</w:t>
      </w:r>
      <w:r w:rsidRPr="00C80FFB">
        <w:rPr>
          <w:rFonts w:ascii="Times New Roman" w:hAnsi="Times New Roman" w:cs="Times New Roman"/>
          <w:lang w:val="en-US"/>
        </w:rPr>
        <w:t>. Trisomy 13 (</w:t>
      </w:r>
      <w:proofErr w:type="spellStart"/>
      <w:r w:rsidRPr="00C80FFB">
        <w:rPr>
          <w:rFonts w:ascii="Times New Roman" w:hAnsi="Times New Roman" w:cs="Times New Roman"/>
          <w:lang w:val="en-US"/>
        </w:rPr>
        <w:t>Patau</w:t>
      </w:r>
      <w:proofErr w:type="spellEnd"/>
      <w:r w:rsidRPr="00C80FFB">
        <w:rPr>
          <w:rFonts w:ascii="Times New Roman" w:hAnsi="Times New Roman" w:cs="Times New Roman"/>
          <w:lang w:val="en-US"/>
        </w:rPr>
        <w:t xml:space="preserve"> syndrome) with an 11-year survival. </w:t>
      </w:r>
      <w:proofErr w:type="spellStart"/>
      <w:r w:rsidRPr="00C80FFB">
        <w:rPr>
          <w:rFonts w:ascii="Times New Roman" w:hAnsi="Times New Roman" w:cs="Times New Roman"/>
          <w:lang w:val="en-US"/>
        </w:rPr>
        <w:t>Clin</w:t>
      </w:r>
      <w:proofErr w:type="spellEnd"/>
      <w:r w:rsidRPr="00C80FFB">
        <w:rPr>
          <w:rFonts w:ascii="Times New Roman" w:hAnsi="Times New Roman" w:cs="Times New Roman"/>
          <w:lang w:val="en-US"/>
        </w:rPr>
        <w:t xml:space="preserve"> Genet. 1993</w:t>
      </w:r>
      <w:proofErr w:type="gramStart"/>
      <w:r w:rsidRPr="00C80FFB">
        <w:rPr>
          <w:rFonts w:ascii="Times New Roman" w:hAnsi="Times New Roman" w:cs="Times New Roman"/>
          <w:lang w:val="en-US"/>
        </w:rPr>
        <w:t>;43</w:t>
      </w:r>
      <w:proofErr w:type="gramEnd"/>
      <w:r w:rsidRPr="00C80FFB">
        <w:rPr>
          <w:rFonts w:ascii="Times New Roman" w:hAnsi="Times New Roman" w:cs="Times New Roman"/>
          <w:lang w:val="en-US"/>
        </w:rPr>
        <w:t>(1):46-50.</w:t>
      </w:r>
    </w:p>
    <w:p w14:paraId="20CB8D96" w14:textId="77777777" w:rsidR="0022148C" w:rsidRDefault="0022148C" w:rsidP="0022148C">
      <w:pPr>
        <w:rPr>
          <w:rFonts w:ascii="Times New Roman" w:hAnsi="Times New Roman" w:cs="Times New Roman"/>
          <w:lang w:val="en-US"/>
        </w:rPr>
      </w:pPr>
      <w:r w:rsidRPr="00C80FFB">
        <w:rPr>
          <w:rFonts w:ascii="Times New Roman" w:hAnsi="Times New Roman" w:cs="Times New Roman"/>
          <w:lang w:val="en-US"/>
        </w:rPr>
        <w:t xml:space="preserve">4.Hsu HF, </w:t>
      </w:r>
      <w:proofErr w:type="spellStart"/>
      <w:r w:rsidRPr="00C80FFB">
        <w:rPr>
          <w:rFonts w:ascii="Times New Roman" w:hAnsi="Times New Roman" w:cs="Times New Roman"/>
          <w:lang w:val="en-US"/>
        </w:rPr>
        <w:t>Hou</w:t>
      </w:r>
      <w:proofErr w:type="spellEnd"/>
      <w:r w:rsidRPr="00C80FFB">
        <w:rPr>
          <w:rFonts w:ascii="Times New Roman" w:hAnsi="Times New Roman" w:cs="Times New Roman"/>
          <w:lang w:val="en-US"/>
        </w:rPr>
        <w:t xml:space="preserve"> JW.</w:t>
      </w:r>
      <w:r>
        <w:rPr>
          <w:rFonts w:ascii="Times New Roman" w:hAnsi="Times New Roman" w:cs="Times New Roman"/>
          <w:lang w:val="en-US"/>
        </w:rPr>
        <w:t xml:space="preserve"> </w:t>
      </w:r>
      <w:r w:rsidRPr="00C80FFB">
        <w:rPr>
          <w:rFonts w:ascii="Times New Roman" w:hAnsi="Times New Roman" w:cs="Times New Roman"/>
          <w:lang w:val="en-US"/>
        </w:rPr>
        <w:t xml:space="preserve">Variable expressivity in </w:t>
      </w:r>
      <w:proofErr w:type="spellStart"/>
      <w:r w:rsidRPr="00C80FFB">
        <w:rPr>
          <w:rFonts w:ascii="Times New Roman" w:hAnsi="Times New Roman" w:cs="Times New Roman"/>
          <w:lang w:val="en-US"/>
        </w:rPr>
        <w:t>Patau</w:t>
      </w:r>
      <w:proofErr w:type="spellEnd"/>
      <w:r w:rsidRPr="00C80FFB">
        <w:rPr>
          <w:rFonts w:ascii="Times New Roman" w:hAnsi="Times New Roman" w:cs="Times New Roman"/>
          <w:lang w:val="en-US"/>
        </w:rPr>
        <w:t xml:space="preserve"> syndrome is not all related to trisomy 13 </w:t>
      </w:r>
      <w:proofErr w:type="spellStart"/>
      <w:r w:rsidRPr="00C80FFB">
        <w:rPr>
          <w:rFonts w:ascii="Times New Roman" w:hAnsi="Times New Roman" w:cs="Times New Roman"/>
          <w:lang w:val="en-US"/>
        </w:rPr>
        <w:t>mosaicism</w:t>
      </w:r>
      <w:proofErr w:type="spellEnd"/>
      <w:r w:rsidRPr="00C80FFB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C80FFB">
        <w:rPr>
          <w:rFonts w:ascii="Times New Roman" w:hAnsi="Times New Roman" w:cs="Times New Roman"/>
          <w:lang w:val="en-US"/>
        </w:rPr>
        <w:t>Am</w:t>
      </w:r>
      <w:proofErr w:type="gramEnd"/>
      <w:r w:rsidRPr="00C80FFB">
        <w:rPr>
          <w:rFonts w:ascii="Times New Roman" w:hAnsi="Times New Roman" w:cs="Times New Roman"/>
          <w:lang w:val="en-US"/>
        </w:rPr>
        <w:t xml:space="preserve"> J Med Genet A. 2007. 1</w:t>
      </w:r>
      <w:proofErr w:type="gramStart"/>
      <w:r w:rsidRPr="00C80FFB">
        <w:rPr>
          <w:rFonts w:ascii="Times New Roman" w:hAnsi="Times New Roman" w:cs="Times New Roman"/>
          <w:lang w:val="en-US"/>
        </w:rPr>
        <w:t>;143</w:t>
      </w:r>
      <w:proofErr w:type="gramEnd"/>
      <w:r w:rsidRPr="00C80FFB">
        <w:rPr>
          <w:rFonts w:ascii="Times New Roman" w:hAnsi="Times New Roman" w:cs="Times New Roman"/>
          <w:lang w:val="en-US"/>
        </w:rPr>
        <w:t>(15):1739-48.</w:t>
      </w:r>
    </w:p>
    <w:p w14:paraId="3C036E16" w14:textId="77777777" w:rsidR="0022148C" w:rsidRPr="003F5EB1" w:rsidRDefault="0022148C" w:rsidP="0022148C">
      <w:pPr>
        <w:jc w:val="both"/>
        <w:rPr>
          <w:rFonts w:ascii="Times New Roman" w:hAnsi="Times New Roman" w:cs="Times New Roman"/>
          <w:lang w:val="en-US"/>
        </w:rPr>
      </w:pPr>
      <w:r w:rsidRPr="003F5EB1">
        <w:rPr>
          <w:rFonts w:ascii="Times New Roman" w:hAnsi="Times New Roman" w:cs="Times New Roman"/>
          <w:lang w:val="en-US"/>
        </w:rPr>
        <w:t xml:space="preserve">5. </w:t>
      </w:r>
      <w:proofErr w:type="spellStart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Polli</w:t>
      </w:r>
      <w:proofErr w:type="spellEnd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JB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Groff </w:t>
      </w:r>
      <w:proofErr w:type="spellStart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DdP</w:t>
      </w:r>
      <w:proofErr w:type="spellEnd"/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proofErr w:type="spellStart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Petry</w:t>
      </w:r>
      <w:proofErr w:type="spellEnd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P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proofErr w:type="spellStart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Mattos</w:t>
      </w:r>
      <w:proofErr w:type="spellEnd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VF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Rosa RCM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Zen PRG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proofErr w:type="spellStart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Graziadio</w:t>
      </w:r>
      <w:proofErr w:type="spellEnd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C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proofErr w:type="spellStart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Paskulin</w:t>
      </w:r>
      <w:proofErr w:type="spellEnd"/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GA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r w:rsidRPr="003F5EB1">
        <w:rPr>
          <w:rStyle w:val="autho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Rosa RFM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Pr="003F5EB1">
        <w:rPr>
          <w:rStyle w:val="pubyear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2013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proofErr w:type="gramStart"/>
      <w:r w:rsidRPr="003F5EB1">
        <w:rPr>
          <w:rStyle w:val="articletitle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Trisomy 13 (</w:t>
      </w:r>
      <w:proofErr w:type="spellStart"/>
      <w:r w:rsidRPr="003F5EB1">
        <w:rPr>
          <w:rStyle w:val="articletitle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Patau</w:t>
      </w:r>
      <w:proofErr w:type="spellEnd"/>
      <w:r w:rsidRPr="003F5EB1">
        <w:rPr>
          <w:rStyle w:val="articletitle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Syndrome) and Congenital Heart Defects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.</w:t>
      </w:r>
      <w:proofErr w:type="gramEnd"/>
      <w:r w:rsidRPr="003F5EB1">
        <w:rPr>
          <w:rStyle w:val="apple-converted-space"/>
          <w:rFonts w:ascii="Times New Roman" w:hAnsi="Times New Roman" w:cs="Times New Roman"/>
          <w:shd w:val="clear" w:color="auto" w:fill="FFFFFF"/>
          <w:lang w:val="en-US"/>
        </w:rPr>
        <w:t> </w:t>
      </w:r>
      <w:r w:rsidRPr="003F5EB1">
        <w:rPr>
          <w:rStyle w:val="journaltitle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Am J Med Genet Part A</w:t>
      </w:r>
      <w:r w:rsidRPr="003F5EB1">
        <w:rPr>
          <w:rStyle w:val="vol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164A</w:t>
      </w:r>
      <w:proofErr w:type="gramStart"/>
      <w:r w:rsidRPr="003F5EB1">
        <w:rPr>
          <w:rFonts w:ascii="Times New Roman" w:hAnsi="Times New Roman" w:cs="Times New Roman"/>
          <w:shd w:val="clear" w:color="auto" w:fill="FFFFFF"/>
          <w:lang w:val="en-US"/>
        </w:rPr>
        <w:t>:</w:t>
      </w:r>
      <w:r w:rsidRPr="003F5EB1">
        <w:rPr>
          <w:rStyle w:val="pagefirst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272</w:t>
      </w:r>
      <w:proofErr w:type="gramEnd"/>
      <w:r w:rsidRPr="003F5EB1">
        <w:rPr>
          <w:rFonts w:ascii="Times New Roman" w:hAnsi="Times New Roman" w:cs="Times New Roman"/>
          <w:shd w:val="clear" w:color="auto" w:fill="FFFFFF"/>
          <w:lang w:val="en-US"/>
        </w:rPr>
        <w:t>–</w:t>
      </w:r>
      <w:r w:rsidRPr="003F5EB1">
        <w:rPr>
          <w:rStyle w:val="pagelast"/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275</w:t>
      </w:r>
      <w:r w:rsidRPr="003F5EB1">
        <w:rPr>
          <w:rFonts w:ascii="Times New Roman" w:hAnsi="Times New Roman" w:cs="Times New Roman"/>
          <w:shd w:val="clear" w:color="auto" w:fill="FFFFFF"/>
          <w:lang w:val="en-US"/>
        </w:rPr>
        <w:t>.</w:t>
      </w:r>
    </w:p>
    <w:p w14:paraId="011A0BFB" w14:textId="0EBC5345" w:rsidR="0026494F" w:rsidRPr="003069D5" w:rsidRDefault="0026494F" w:rsidP="0026494F">
      <w:pPr>
        <w:rPr>
          <w:rFonts w:ascii="Times New Roman" w:hAnsi="Times New Roman" w:cs="Times New Roman"/>
        </w:rPr>
      </w:pPr>
      <w:r w:rsidRPr="003069D5">
        <w:rPr>
          <w:rFonts w:ascii="Times New Roman" w:hAnsi="Times New Roman" w:cs="Times New Roman"/>
          <w:lang w:val="es-ES"/>
        </w:rPr>
        <w:t xml:space="preserve"> </w:t>
      </w:r>
    </w:p>
    <w:p w14:paraId="3E086486" w14:textId="77777777" w:rsidR="0026494F" w:rsidRPr="003069D5" w:rsidRDefault="0026494F">
      <w:pPr>
        <w:rPr>
          <w:rFonts w:ascii="Times New Roman" w:hAnsi="Times New Roman" w:cs="Times New Roman"/>
        </w:rPr>
      </w:pPr>
    </w:p>
    <w:p w14:paraId="6C250E6D" w14:textId="77777777" w:rsidR="0026494F" w:rsidRPr="003069D5" w:rsidRDefault="0026494F">
      <w:pPr>
        <w:rPr>
          <w:rFonts w:ascii="Times New Roman" w:hAnsi="Times New Roman" w:cs="Times New Roman"/>
          <w:b/>
          <w:bCs/>
          <w:lang w:val="es-ES"/>
        </w:rPr>
      </w:pPr>
    </w:p>
    <w:p w14:paraId="154EC70C" w14:textId="77777777" w:rsidR="003F2D2F" w:rsidRPr="003069D5" w:rsidRDefault="003F2D2F">
      <w:pPr>
        <w:rPr>
          <w:rFonts w:ascii="Times New Roman" w:hAnsi="Times New Roman" w:cs="Times New Roman"/>
          <w:b/>
          <w:bCs/>
          <w:lang w:val="es-ES"/>
        </w:rPr>
      </w:pPr>
    </w:p>
    <w:p w14:paraId="332AB973" w14:textId="77777777" w:rsidR="003F2D2F" w:rsidRPr="003069D5" w:rsidRDefault="003F2D2F" w:rsidP="003F2D2F">
      <w:pPr>
        <w:jc w:val="both"/>
        <w:rPr>
          <w:rFonts w:ascii="Times New Roman" w:hAnsi="Times New Roman" w:cs="Times New Roman"/>
          <w:bCs/>
        </w:rPr>
      </w:pPr>
    </w:p>
    <w:p w14:paraId="4BAE68A4" w14:textId="1DC01A24" w:rsidR="003069D5" w:rsidRPr="003069D5" w:rsidRDefault="003069D5" w:rsidP="003F2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</w:p>
    <w:sectPr w:rsidR="003069D5" w:rsidRPr="003069D5" w:rsidSect="003D3F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D7548"/>
    <w:multiLevelType w:val="hybridMultilevel"/>
    <w:tmpl w:val="41A278F0"/>
    <w:lvl w:ilvl="0" w:tplc="2690A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0C6E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908A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8E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3291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A1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D6E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30D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4210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4F"/>
    <w:rsid w:val="0006767D"/>
    <w:rsid w:val="00097EB8"/>
    <w:rsid w:val="000F10CB"/>
    <w:rsid w:val="0022148C"/>
    <w:rsid w:val="0026494F"/>
    <w:rsid w:val="003069D5"/>
    <w:rsid w:val="0032345C"/>
    <w:rsid w:val="00383683"/>
    <w:rsid w:val="003D3FFF"/>
    <w:rsid w:val="003D4417"/>
    <w:rsid w:val="003F2D2F"/>
    <w:rsid w:val="00564633"/>
    <w:rsid w:val="00585490"/>
    <w:rsid w:val="00655B25"/>
    <w:rsid w:val="0070318B"/>
    <w:rsid w:val="007B7543"/>
    <w:rsid w:val="008144AF"/>
    <w:rsid w:val="00845A8F"/>
    <w:rsid w:val="00857982"/>
    <w:rsid w:val="00A46D72"/>
    <w:rsid w:val="00B17BCE"/>
    <w:rsid w:val="00B909F7"/>
    <w:rsid w:val="00C4163D"/>
    <w:rsid w:val="00CA4B96"/>
    <w:rsid w:val="00CE3B1E"/>
    <w:rsid w:val="00F2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56C6E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F1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2148C"/>
  </w:style>
  <w:style w:type="character" w:customStyle="1" w:styleId="author">
    <w:name w:val="author"/>
    <w:basedOn w:val="Fuentedeprrafopredeter"/>
    <w:rsid w:val="0022148C"/>
  </w:style>
  <w:style w:type="character" w:customStyle="1" w:styleId="apple-converted-space">
    <w:name w:val="apple-converted-space"/>
    <w:basedOn w:val="Fuentedeprrafopredeter"/>
    <w:rsid w:val="0022148C"/>
  </w:style>
  <w:style w:type="character" w:customStyle="1" w:styleId="pubyear">
    <w:name w:val="pubyear"/>
    <w:basedOn w:val="Fuentedeprrafopredeter"/>
    <w:rsid w:val="0022148C"/>
  </w:style>
  <w:style w:type="character" w:customStyle="1" w:styleId="articletitle">
    <w:name w:val="articletitle"/>
    <w:basedOn w:val="Fuentedeprrafopredeter"/>
    <w:rsid w:val="0022148C"/>
  </w:style>
  <w:style w:type="character" w:customStyle="1" w:styleId="journaltitle">
    <w:name w:val="journaltitle"/>
    <w:basedOn w:val="Fuentedeprrafopredeter"/>
    <w:rsid w:val="0022148C"/>
  </w:style>
  <w:style w:type="character" w:customStyle="1" w:styleId="vol">
    <w:name w:val="vol"/>
    <w:basedOn w:val="Fuentedeprrafopredeter"/>
    <w:rsid w:val="0022148C"/>
  </w:style>
  <w:style w:type="character" w:customStyle="1" w:styleId="pagefirst">
    <w:name w:val="pagefirst"/>
    <w:basedOn w:val="Fuentedeprrafopredeter"/>
    <w:rsid w:val="0022148C"/>
  </w:style>
  <w:style w:type="character" w:customStyle="1" w:styleId="pagelast">
    <w:name w:val="pagelast"/>
    <w:basedOn w:val="Fuentedeprrafopredeter"/>
    <w:rsid w:val="0022148C"/>
  </w:style>
  <w:style w:type="paragraph" w:styleId="Textodeglobo">
    <w:name w:val="Balloon Text"/>
    <w:basedOn w:val="Normal"/>
    <w:link w:val="TextodegloboCar"/>
    <w:uiPriority w:val="99"/>
    <w:semiHidden/>
    <w:unhideWhenUsed/>
    <w:rsid w:val="0022148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48C"/>
    <w:rPr>
      <w:rFonts w:ascii="Lucida Grande" w:hAnsi="Lucida Grande" w:cs="Lucida Grande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2214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CO"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22148C"/>
    <w:rPr>
      <w:rFonts w:ascii="Courier New" w:eastAsia="Times New Roman" w:hAnsi="Courier New" w:cs="Courier New"/>
      <w:sz w:val="20"/>
      <w:szCs w:val="20"/>
      <w:lang w:val="es-CO" w:eastAsia="es-C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F1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2148C"/>
  </w:style>
  <w:style w:type="character" w:customStyle="1" w:styleId="author">
    <w:name w:val="author"/>
    <w:basedOn w:val="Fuentedeprrafopredeter"/>
    <w:rsid w:val="0022148C"/>
  </w:style>
  <w:style w:type="character" w:customStyle="1" w:styleId="apple-converted-space">
    <w:name w:val="apple-converted-space"/>
    <w:basedOn w:val="Fuentedeprrafopredeter"/>
    <w:rsid w:val="0022148C"/>
  </w:style>
  <w:style w:type="character" w:customStyle="1" w:styleId="pubyear">
    <w:name w:val="pubyear"/>
    <w:basedOn w:val="Fuentedeprrafopredeter"/>
    <w:rsid w:val="0022148C"/>
  </w:style>
  <w:style w:type="character" w:customStyle="1" w:styleId="articletitle">
    <w:name w:val="articletitle"/>
    <w:basedOn w:val="Fuentedeprrafopredeter"/>
    <w:rsid w:val="0022148C"/>
  </w:style>
  <w:style w:type="character" w:customStyle="1" w:styleId="journaltitle">
    <w:name w:val="journaltitle"/>
    <w:basedOn w:val="Fuentedeprrafopredeter"/>
    <w:rsid w:val="0022148C"/>
  </w:style>
  <w:style w:type="character" w:customStyle="1" w:styleId="vol">
    <w:name w:val="vol"/>
    <w:basedOn w:val="Fuentedeprrafopredeter"/>
    <w:rsid w:val="0022148C"/>
  </w:style>
  <w:style w:type="character" w:customStyle="1" w:styleId="pagefirst">
    <w:name w:val="pagefirst"/>
    <w:basedOn w:val="Fuentedeprrafopredeter"/>
    <w:rsid w:val="0022148C"/>
  </w:style>
  <w:style w:type="character" w:customStyle="1" w:styleId="pagelast">
    <w:name w:val="pagelast"/>
    <w:basedOn w:val="Fuentedeprrafopredeter"/>
    <w:rsid w:val="0022148C"/>
  </w:style>
  <w:style w:type="paragraph" w:styleId="Textodeglobo">
    <w:name w:val="Balloon Text"/>
    <w:basedOn w:val="Normal"/>
    <w:link w:val="TextodegloboCar"/>
    <w:uiPriority w:val="99"/>
    <w:semiHidden/>
    <w:unhideWhenUsed/>
    <w:rsid w:val="0022148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48C"/>
    <w:rPr>
      <w:rFonts w:ascii="Lucida Grande" w:hAnsi="Lucida Grande" w:cs="Lucida Grande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2214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CO"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22148C"/>
    <w:rPr>
      <w:rFonts w:ascii="Courier New" w:eastAsia="Times New Roman" w:hAnsi="Courier New" w:cs="Courier New"/>
      <w:sz w:val="20"/>
      <w:szCs w:val="20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2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1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4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1173</Words>
  <Characters>6457</Characters>
  <Application>Microsoft Macintosh Word</Application>
  <DocSecurity>0</DocSecurity>
  <Lines>53</Lines>
  <Paragraphs>15</Paragraphs>
  <ScaleCrop>false</ScaleCrop>
  <Company/>
  <LinksUpToDate>false</LinksUpToDate>
  <CharactersWithSpaces>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YULYS CAROLINA  REDONDO MEZA</dc:creator>
  <cp:keywords/>
  <dc:description/>
  <cp:lastModifiedBy>YULYS CAROLINA  REDONDO MEZA</cp:lastModifiedBy>
  <cp:revision>10</cp:revision>
  <dcterms:created xsi:type="dcterms:W3CDTF">2016-08-22T19:34:00Z</dcterms:created>
  <dcterms:modified xsi:type="dcterms:W3CDTF">2017-01-16T23:54:00Z</dcterms:modified>
</cp:coreProperties>
</file>