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367" w:rsidRPr="00283854" w:rsidRDefault="00025A58" w:rsidP="000E7BBC">
      <w:pPr>
        <w:spacing w:line="240" w:lineRule="auto"/>
        <w:rPr>
          <w:rFonts w:ascii="Times New Roman" w:hAnsi="Times New Roman" w:cs="Times New Roman"/>
          <w:b/>
          <w:sz w:val="24"/>
          <w:szCs w:val="24"/>
          <w:shd w:val="clear" w:color="auto" w:fill="FFFFFF"/>
        </w:rPr>
      </w:pPr>
      <w:r w:rsidRPr="00283854">
        <w:rPr>
          <w:rFonts w:ascii="Times New Roman" w:hAnsi="Times New Roman" w:cs="Times New Roman"/>
          <w:b/>
          <w:sz w:val="24"/>
          <w:szCs w:val="24"/>
          <w:shd w:val="clear" w:color="auto" w:fill="FFFFFF"/>
        </w:rPr>
        <w:t>Title:</w:t>
      </w:r>
      <w:r w:rsidRPr="00283854">
        <w:rPr>
          <w:rFonts w:ascii="Times New Roman" w:hAnsi="Times New Roman" w:cs="Times New Roman"/>
          <w:b/>
          <w:sz w:val="24"/>
          <w:szCs w:val="24"/>
          <w:shd w:val="clear" w:color="auto" w:fill="FFFFFF"/>
        </w:rPr>
        <w:tab/>
      </w:r>
      <w:r w:rsidR="000E7BBC">
        <w:rPr>
          <w:rFonts w:ascii="Times New Roman" w:hAnsi="Times New Roman" w:cs="Times New Roman"/>
          <w:b/>
          <w:sz w:val="24"/>
          <w:szCs w:val="24"/>
          <w:shd w:val="clear" w:color="auto" w:fill="FFFFFF"/>
        </w:rPr>
        <w:t xml:space="preserve">The Potential Effect of Breastfeeding on Maternal Sensitivity during the First year of Life </w:t>
      </w:r>
      <w:r w:rsidR="00320790" w:rsidRPr="00283854">
        <w:rPr>
          <w:rFonts w:ascii="Times New Roman" w:hAnsi="Times New Roman" w:cs="Times New Roman"/>
          <w:b/>
          <w:sz w:val="24"/>
          <w:szCs w:val="24"/>
          <w:shd w:val="clear" w:color="auto" w:fill="FFFFFF"/>
        </w:rPr>
        <w:t xml:space="preserve"> </w:t>
      </w:r>
    </w:p>
    <w:p w:rsidR="000E44B5" w:rsidRPr="00283854" w:rsidRDefault="000E44B5" w:rsidP="000E44B5">
      <w:pPr>
        <w:spacing w:line="240" w:lineRule="auto"/>
        <w:ind w:left="0" w:firstLine="0"/>
        <w:rPr>
          <w:rFonts w:ascii="Times New Roman" w:hAnsi="Times New Roman" w:cs="Times New Roman"/>
          <w:bCs/>
          <w:sz w:val="24"/>
          <w:szCs w:val="24"/>
        </w:rPr>
      </w:pPr>
    </w:p>
    <w:p w:rsidR="00025A58" w:rsidRDefault="00283854" w:rsidP="000E44B5">
      <w:pPr>
        <w:spacing w:line="240" w:lineRule="auto"/>
        <w:ind w:left="0" w:firstLine="0"/>
        <w:rPr>
          <w:rFonts w:ascii="Times New Roman" w:hAnsi="Times New Roman" w:cs="Times New Roman"/>
          <w:b/>
          <w:bCs/>
          <w:sz w:val="24"/>
          <w:szCs w:val="24"/>
        </w:rPr>
      </w:pPr>
      <w:r>
        <w:rPr>
          <w:rFonts w:ascii="Times New Roman" w:hAnsi="Times New Roman" w:cs="Times New Roman"/>
          <w:b/>
          <w:bCs/>
          <w:sz w:val="24"/>
          <w:szCs w:val="24"/>
        </w:rPr>
        <w:t>Abstract Text:</w:t>
      </w:r>
    </w:p>
    <w:p w:rsidR="00283854" w:rsidRPr="00F1245C" w:rsidRDefault="00283854" w:rsidP="000E44B5">
      <w:pPr>
        <w:spacing w:line="240" w:lineRule="auto"/>
        <w:ind w:left="0" w:firstLine="0"/>
        <w:rPr>
          <w:rFonts w:ascii="Times New Roman" w:hAnsi="Times New Roman" w:cs="Times New Roman"/>
          <w:b/>
          <w:bCs/>
          <w:sz w:val="24"/>
          <w:szCs w:val="24"/>
        </w:rPr>
      </w:pPr>
    </w:p>
    <w:p w:rsidR="00D81D0B" w:rsidRPr="00324EE4" w:rsidRDefault="00D81D0B" w:rsidP="00DF2A8F">
      <w:pPr>
        <w:spacing w:line="240" w:lineRule="auto"/>
        <w:ind w:left="0" w:firstLine="0"/>
        <w:rPr>
          <w:rFonts w:asciiTheme="majorBidi" w:eastAsia="Times New Roman" w:hAnsiTheme="majorBidi" w:cstheme="majorBidi"/>
          <w:sz w:val="24"/>
          <w:szCs w:val="24"/>
        </w:rPr>
      </w:pPr>
      <w:r w:rsidRPr="00324EE4">
        <w:rPr>
          <w:rFonts w:asciiTheme="majorBidi" w:hAnsiTheme="majorBidi" w:cstheme="majorBidi"/>
          <w:b/>
          <w:bCs/>
          <w:sz w:val="24"/>
          <w:szCs w:val="24"/>
        </w:rPr>
        <w:t>Background</w:t>
      </w:r>
      <w:r w:rsidRPr="00324EE4">
        <w:rPr>
          <w:rFonts w:asciiTheme="majorBidi" w:hAnsiTheme="majorBidi" w:cstheme="majorBidi"/>
          <w:sz w:val="24"/>
          <w:szCs w:val="24"/>
          <w:shd w:val="clear" w:color="auto" w:fill="FFFFFF"/>
        </w:rPr>
        <w:t xml:space="preserve">:  </w:t>
      </w:r>
      <w:r w:rsidR="00DF2A8F" w:rsidRPr="00324EE4">
        <w:rPr>
          <w:rFonts w:asciiTheme="majorBidi" w:eastAsia="Times New Roman" w:hAnsiTheme="majorBidi" w:cstheme="majorBidi"/>
          <w:bCs/>
          <w:sz w:val="24"/>
          <w:szCs w:val="24"/>
        </w:rPr>
        <w:t>Poor maternal sensitivity leads to insecure infant attachment, which has been associated with negative</w:t>
      </w:r>
      <w:r w:rsidR="00DF2A8F" w:rsidRPr="00324EE4">
        <w:rPr>
          <w:rFonts w:asciiTheme="majorBidi" w:hAnsiTheme="majorBidi" w:cstheme="majorBidi"/>
          <w:sz w:val="24"/>
          <w:szCs w:val="24"/>
        </w:rPr>
        <w:t xml:space="preserve"> </w:t>
      </w:r>
      <w:r w:rsidR="00DF2A8F" w:rsidRPr="00324EE4">
        <w:rPr>
          <w:rFonts w:asciiTheme="majorBidi" w:eastAsia="Times New Roman" w:hAnsiTheme="majorBidi" w:cstheme="majorBidi"/>
          <w:bCs/>
          <w:sz w:val="24"/>
          <w:szCs w:val="24"/>
        </w:rPr>
        <w:t xml:space="preserve">consequences </w:t>
      </w:r>
      <w:r w:rsidR="00DF2A8F" w:rsidRPr="00324EE4">
        <w:rPr>
          <w:rFonts w:asciiTheme="majorBidi" w:eastAsia="Times New Roman" w:hAnsiTheme="majorBidi" w:cstheme="majorBidi"/>
          <w:sz w:val="24"/>
          <w:szCs w:val="24"/>
        </w:rPr>
        <w:t>in cognitive and mental health in school-aged children that</w:t>
      </w:r>
      <w:r w:rsidR="00DF2A8F" w:rsidRPr="00324EE4">
        <w:rPr>
          <w:rFonts w:asciiTheme="majorBidi" w:hAnsiTheme="majorBidi" w:cstheme="majorBidi"/>
          <w:sz w:val="24"/>
          <w:szCs w:val="24"/>
        </w:rPr>
        <w:t xml:space="preserve"> continue into adulthood</w:t>
      </w:r>
      <w:r w:rsidR="00DF2A8F" w:rsidRPr="00324EE4">
        <w:rPr>
          <w:rFonts w:asciiTheme="majorBidi" w:eastAsia="Times New Roman" w:hAnsiTheme="majorBidi" w:cstheme="majorBidi"/>
          <w:sz w:val="24"/>
          <w:szCs w:val="24"/>
        </w:rPr>
        <w:t xml:space="preserve">. </w:t>
      </w:r>
      <w:r w:rsidR="00DF2A8F" w:rsidRPr="00324EE4">
        <w:rPr>
          <w:rFonts w:asciiTheme="majorBidi" w:eastAsia="Times New Roman" w:hAnsiTheme="majorBidi" w:cstheme="majorBidi"/>
          <w:i/>
          <w:iCs/>
          <w:sz w:val="24"/>
          <w:szCs w:val="24"/>
        </w:rPr>
        <w:t xml:space="preserve">Maternal sensitivity </w:t>
      </w:r>
      <w:r w:rsidR="00DF2A8F" w:rsidRPr="00324EE4">
        <w:rPr>
          <w:rFonts w:asciiTheme="majorBidi" w:eastAsia="Times New Roman" w:hAnsiTheme="majorBidi" w:cstheme="majorBidi"/>
          <w:sz w:val="24"/>
          <w:szCs w:val="24"/>
        </w:rPr>
        <w:t>is defined as the mother’s ability to recognize and respond to her infant’s cues consistently and appropriately; it is indicative of the interactions between mothers and their infants, which is characterized by mutual and concurrent interchanges, often referred to as the “mother-infant dance” If the mother is able to accurately recognize her infant’s cues, then she can provide an appropriate and secure foundation to encourage the infant’s exploration, watching over and protecting the infant when necessary Literature suggests that maternal sensitivity is enhanced</w:t>
      </w:r>
      <w:r w:rsidR="00DF2A8F" w:rsidRPr="00324EE4">
        <w:rPr>
          <w:rFonts w:asciiTheme="majorBidi" w:hAnsiTheme="majorBidi" w:cstheme="majorBidi"/>
          <w:sz w:val="24"/>
          <w:szCs w:val="24"/>
        </w:rPr>
        <w:t xml:space="preserve"> for women with high levels of oxytocin. Oxytocin is naturally increased</w:t>
      </w:r>
      <w:r w:rsidR="00DF2A8F" w:rsidRPr="00324EE4">
        <w:rPr>
          <w:rFonts w:asciiTheme="majorBidi" w:eastAsia="Times New Roman" w:hAnsiTheme="majorBidi" w:cstheme="majorBidi"/>
          <w:sz w:val="24"/>
          <w:szCs w:val="24"/>
        </w:rPr>
        <w:t xml:space="preserve"> during the early postpartum period, as a result of breastfeeding.</w:t>
      </w:r>
    </w:p>
    <w:p w:rsidR="00DF2A8F" w:rsidRPr="00324EE4" w:rsidRDefault="00DF2A8F" w:rsidP="00DF2A8F">
      <w:pPr>
        <w:spacing w:line="240" w:lineRule="auto"/>
        <w:ind w:left="0" w:firstLine="0"/>
        <w:rPr>
          <w:rFonts w:asciiTheme="majorBidi" w:hAnsiTheme="majorBidi" w:cstheme="majorBidi"/>
          <w:sz w:val="24"/>
          <w:szCs w:val="24"/>
          <w:shd w:val="clear" w:color="auto" w:fill="FFFFFF"/>
        </w:rPr>
      </w:pPr>
    </w:p>
    <w:p w:rsidR="0035790A" w:rsidRPr="00324EE4" w:rsidRDefault="00D81D0B" w:rsidP="00324EE4">
      <w:pPr>
        <w:pStyle w:val="BodyText"/>
        <w:rPr>
          <w:rFonts w:asciiTheme="majorBidi" w:hAnsiTheme="majorBidi" w:cstheme="majorBidi"/>
          <w:b/>
          <w:bCs/>
          <w:sz w:val="24"/>
        </w:rPr>
      </w:pPr>
      <w:r w:rsidRPr="00324EE4">
        <w:rPr>
          <w:rFonts w:asciiTheme="majorBidi" w:hAnsiTheme="majorBidi" w:cstheme="majorBidi"/>
          <w:b/>
          <w:sz w:val="24"/>
          <w:shd w:val="clear" w:color="auto" w:fill="FFFFFF"/>
        </w:rPr>
        <w:t>Purpose</w:t>
      </w:r>
      <w:r w:rsidRPr="00324EE4">
        <w:rPr>
          <w:rFonts w:asciiTheme="majorBidi" w:hAnsiTheme="majorBidi" w:cstheme="majorBidi"/>
          <w:sz w:val="24"/>
          <w:shd w:val="clear" w:color="auto" w:fill="FFFFFF"/>
        </w:rPr>
        <w:t>: T</w:t>
      </w:r>
      <w:r w:rsidRPr="00324EE4">
        <w:rPr>
          <w:rFonts w:asciiTheme="majorBidi" w:hAnsiTheme="majorBidi" w:cstheme="majorBidi"/>
          <w:sz w:val="24"/>
          <w:bdr w:val="none" w:sz="0" w:space="0" w:color="auto" w:frame="1"/>
          <w:shd w:val="clear" w:color="auto" w:fill="FFFFFF"/>
        </w:rPr>
        <w:t>he</w:t>
      </w:r>
      <w:r w:rsidR="0061672B" w:rsidRPr="00324EE4">
        <w:rPr>
          <w:rFonts w:asciiTheme="majorBidi" w:hAnsiTheme="majorBidi" w:cstheme="majorBidi"/>
          <w:sz w:val="24"/>
          <w:bdr w:val="none" w:sz="0" w:space="0" w:color="auto" w:frame="1"/>
          <w:shd w:val="clear" w:color="auto" w:fill="FFFFFF"/>
        </w:rPr>
        <w:t xml:space="preserve"> hypotheses</w:t>
      </w:r>
      <w:r w:rsidRPr="00324EE4">
        <w:rPr>
          <w:rFonts w:asciiTheme="majorBidi" w:hAnsiTheme="majorBidi" w:cstheme="majorBidi"/>
          <w:sz w:val="24"/>
          <w:bdr w:val="none" w:sz="0" w:space="0" w:color="auto" w:frame="1"/>
          <w:shd w:val="clear" w:color="auto" w:fill="FFFFFF"/>
        </w:rPr>
        <w:t xml:space="preserve"> </w:t>
      </w:r>
      <w:r w:rsidR="0061672B" w:rsidRPr="00324EE4">
        <w:rPr>
          <w:rFonts w:asciiTheme="majorBidi" w:hAnsiTheme="majorBidi" w:cstheme="majorBidi"/>
          <w:sz w:val="24"/>
          <w:bdr w:val="none" w:sz="0" w:space="0" w:color="auto" w:frame="1"/>
          <w:shd w:val="clear" w:color="auto" w:fill="FFFFFF"/>
        </w:rPr>
        <w:t xml:space="preserve">tested in this study </w:t>
      </w:r>
      <w:r w:rsidRPr="00324EE4">
        <w:rPr>
          <w:rFonts w:asciiTheme="majorBidi" w:hAnsiTheme="majorBidi" w:cstheme="majorBidi"/>
          <w:sz w:val="24"/>
          <w:bdr w:val="none" w:sz="0" w:space="0" w:color="auto" w:frame="1"/>
          <w:shd w:val="clear" w:color="auto" w:fill="FFFFFF"/>
        </w:rPr>
        <w:t>were</w:t>
      </w:r>
      <w:r w:rsidR="0061672B" w:rsidRPr="00324EE4">
        <w:rPr>
          <w:rFonts w:asciiTheme="majorBidi" w:hAnsiTheme="majorBidi" w:cstheme="majorBidi"/>
          <w:sz w:val="24"/>
          <w:bdr w:val="none" w:sz="0" w:space="0" w:color="auto" w:frame="1"/>
          <w:shd w:val="clear" w:color="auto" w:fill="FFFFFF"/>
        </w:rPr>
        <w:t xml:space="preserve"> as follows: </w:t>
      </w:r>
      <w:r w:rsidRPr="00324EE4">
        <w:rPr>
          <w:rFonts w:asciiTheme="majorBidi" w:hAnsiTheme="majorBidi" w:cstheme="majorBidi"/>
          <w:sz w:val="24"/>
          <w:bdr w:val="none" w:sz="0" w:space="0" w:color="auto" w:frame="1"/>
          <w:shd w:val="clear" w:color="auto" w:fill="FFFFFF"/>
        </w:rPr>
        <w:t xml:space="preserve"> (a)</w:t>
      </w:r>
      <w:r w:rsidR="0035790A" w:rsidRPr="00324EE4">
        <w:rPr>
          <w:rFonts w:asciiTheme="majorBidi" w:hAnsiTheme="majorBidi" w:cstheme="majorBidi"/>
          <w:sz w:val="24"/>
        </w:rPr>
        <w:t xml:space="preserve"> Mothers who breastfe</w:t>
      </w:r>
      <w:r w:rsidR="0035790A" w:rsidRPr="00324EE4">
        <w:rPr>
          <w:rFonts w:asciiTheme="majorBidi" w:hAnsiTheme="majorBidi" w:cstheme="majorBidi"/>
          <w:strike/>
          <w:sz w:val="24"/>
        </w:rPr>
        <w:t>e</w:t>
      </w:r>
      <w:r w:rsidR="0035790A" w:rsidRPr="00324EE4">
        <w:rPr>
          <w:rFonts w:asciiTheme="majorBidi" w:hAnsiTheme="majorBidi" w:cstheme="majorBidi"/>
          <w:sz w:val="24"/>
        </w:rPr>
        <w:t>d their infants between two to 12months after birth will demonstrate greater sensitivity than mothers who only formula-fe</w:t>
      </w:r>
      <w:r w:rsidR="0035790A" w:rsidRPr="00324EE4">
        <w:rPr>
          <w:rFonts w:asciiTheme="majorBidi" w:hAnsiTheme="majorBidi" w:cstheme="majorBidi"/>
          <w:strike/>
          <w:sz w:val="24"/>
        </w:rPr>
        <w:t>e</w:t>
      </w:r>
      <w:r w:rsidR="0035790A" w:rsidRPr="00324EE4">
        <w:rPr>
          <w:rFonts w:asciiTheme="majorBidi" w:hAnsiTheme="majorBidi" w:cstheme="majorBidi"/>
          <w:sz w:val="24"/>
        </w:rPr>
        <w:t>d their infants, as measured by MAI. (b)</w:t>
      </w:r>
      <w:r w:rsidR="0035790A" w:rsidRPr="00324EE4">
        <w:rPr>
          <w:rFonts w:asciiTheme="majorBidi" w:hAnsiTheme="majorBidi" w:cstheme="majorBidi"/>
          <w:bCs/>
          <w:sz w:val="24"/>
        </w:rPr>
        <w:t xml:space="preserve">Working mothers have greater maternal sensitivity than nonworking mothers in </w:t>
      </w:r>
      <w:r w:rsidR="0035790A" w:rsidRPr="00324EE4">
        <w:rPr>
          <w:rFonts w:asciiTheme="majorBidi" w:hAnsiTheme="majorBidi" w:cstheme="majorBidi"/>
          <w:bCs/>
          <w:noProof/>
          <w:sz w:val="24"/>
        </w:rPr>
        <w:t xml:space="preserve">Jordan.(c) </w:t>
      </w:r>
      <w:r w:rsidR="0035790A" w:rsidRPr="00324EE4">
        <w:rPr>
          <w:rFonts w:asciiTheme="majorBidi" w:hAnsiTheme="majorBidi" w:cstheme="majorBidi"/>
          <w:sz w:val="24"/>
        </w:rPr>
        <w:t xml:space="preserve">A difference in maternal sensitivity levels using MAI measure will be observed between mothers who never breastfed their infants and those who breastfed their infants </w:t>
      </w:r>
      <w:r w:rsidR="0035790A" w:rsidRPr="00324EE4">
        <w:rPr>
          <w:rFonts w:asciiTheme="majorBidi" w:hAnsiTheme="majorBidi" w:cstheme="majorBidi"/>
          <w:noProof/>
          <w:sz w:val="24"/>
        </w:rPr>
        <w:t>for</w:t>
      </w:r>
      <w:r w:rsidR="0035790A" w:rsidRPr="00324EE4">
        <w:rPr>
          <w:rFonts w:asciiTheme="majorBidi" w:hAnsiTheme="majorBidi" w:cstheme="majorBidi"/>
          <w:sz w:val="24"/>
        </w:rPr>
        <w:t xml:space="preserve"> two to 12months of age, </w:t>
      </w:r>
      <w:r w:rsidR="00727BBA" w:rsidRPr="00324EE4">
        <w:rPr>
          <w:rFonts w:asciiTheme="majorBidi" w:hAnsiTheme="majorBidi" w:cstheme="majorBidi"/>
          <w:sz w:val="24"/>
        </w:rPr>
        <w:t xml:space="preserve">while </w:t>
      </w:r>
      <w:r w:rsidR="0035790A" w:rsidRPr="00324EE4">
        <w:rPr>
          <w:rFonts w:asciiTheme="majorBidi" w:hAnsiTheme="majorBidi" w:cstheme="majorBidi"/>
          <w:sz w:val="24"/>
        </w:rPr>
        <w:t>controlling for infant temperament.</w:t>
      </w:r>
    </w:p>
    <w:p w:rsidR="00283854" w:rsidRPr="00324EE4" w:rsidRDefault="00D81D0B" w:rsidP="0035790A">
      <w:pPr>
        <w:spacing w:line="240" w:lineRule="auto"/>
        <w:ind w:left="0" w:firstLine="0"/>
        <w:rPr>
          <w:rFonts w:asciiTheme="majorBidi" w:hAnsiTheme="majorBidi" w:cstheme="majorBidi"/>
          <w:sz w:val="24"/>
          <w:szCs w:val="24"/>
        </w:rPr>
      </w:pPr>
      <w:r w:rsidRPr="00324EE4">
        <w:rPr>
          <w:rFonts w:asciiTheme="majorBidi" w:hAnsiTheme="majorBidi" w:cstheme="majorBidi"/>
          <w:sz w:val="24"/>
          <w:szCs w:val="24"/>
          <w:bdr w:val="none" w:sz="0" w:space="0" w:color="auto" w:frame="1"/>
          <w:shd w:val="clear" w:color="auto" w:fill="FFFFFF"/>
        </w:rPr>
        <w:t xml:space="preserve"> </w:t>
      </w:r>
    </w:p>
    <w:p w:rsidR="00D81D0B" w:rsidRPr="00324EE4" w:rsidRDefault="00D81D0B" w:rsidP="00324EE4">
      <w:pPr>
        <w:spacing w:line="240" w:lineRule="auto"/>
        <w:ind w:left="0" w:firstLine="0"/>
        <w:rPr>
          <w:rFonts w:asciiTheme="majorBidi" w:hAnsiTheme="majorBidi" w:cstheme="majorBidi"/>
          <w:sz w:val="24"/>
          <w:szCs w:val="24"/>
        </w:rPr>
      </w:pPr>
      <w:r w:rsidRPr="00324EE4">
        <w:rPr>
          <w:rFonts w:asciiTheme="majorBidi" w:hAnsiTheme="majorBidi" w:cstheme="majorBidi"/>
          <w:b/>
          <w:bCs/>
          <w:sz w:val="24"/>
          <w:szCs w:val="24"/>
          <w:shd w:val="clear" w:color="auto" w:fill="FFFFFF"/>
        </w:rPr>
        <w:t>Study Design:</w:t>
      </w:r>
      <w:r w:rsidRPr="00324EE4">
        <w:rPr>
          <w:rFonts w:asciiTheme="majorBidi" w:hAnsiTheme="majorBidi" w:cstheme="majorBidi"/>
          <w:sz w:val="24"/>
          <w:szCs w:val="24"/>
        </w:rPr>
        <w:t xml:space="preserve">  Cross-sectional survey descriptive </w:t>
      </w:r>
      <w:r w:rsidR="00A312FB" w:rsidRPr="00324EE4">
        <w:rPr>
          <w:rFonts w:asciiTheme="majorBidi" w:hAnsiTheme="majorBidi" w:cstheme="majorBidi"/>
          <w:sz w:val="24"/>
          <w:szCs w:val="24"/>
        </w:rPr>
        <w:t xml:space="preserve">design was employed. All study protocols were reviewed and approved by the university Institutional Review Boards </w:t>
      </w:r>
      <w:r w:rsidR="0035790A" w:rsidRPr="00324EE4">
        <w:rPr>
          <w:rFonts w:asciiTheme="majorBidi" w:hAnsiTheme="majorBidi" w:cstheme="majorBidi"/>
          <w:sz w:val="24"/>
          <w:szCs w:val="24"/>
        </w:rPr>
        <w:t>from UWM University</w:t>
      </w:r>
      <w:r w:rsidR="00A312FB" w:rsidRPr="00324EE4">
        <w:rPr>
          <w:rFonts w:asciiTheme="majorBidi" w:hAnsiTheme="majorBidi" w:cstheme="majorBidi"/>
          <w:sz w:val="24"/>
          <w:szCs w:val="24"/>
        </w:rPr>
        <w:t xml:space="preserve">. </w:t>
      </w:r>
      <w:r w:rsidRPr="00324EE4">
        <w:rPr>
          <w:rFonts w:asciiTheme="majorBidi" w:hAnsiTheme="majorBidi" w:cstheme="majorBidi"/>
          <w:sz w:val="24"/>
          <w:szCs w:val="24"/>
        </w:rPr>
        <w:t xml:space="preserve"> </w:t>
      </w:r>
    </w:p>
    <w:p w:rsidR="00283854" w:rsidRPr="00324EE4" w:rsidRDefault="00283854" w:rsidP="00D81D0B">
      <w:pPr>
        <w:spacing w:line="240" w:lineRule="auto"/>
        <w:ind w:left="0" w:firstLine="0"/>
        <w:rPr>
          <w:rFonts w:asciiTheme="majorBidi" w:hAnsiTheme="majorBidi" w:cstheme="majorBidi"/>
          <w:sz w:val="24"/>
          <w:szCs w:val="24"/>
        </w:rPr>
      </w:pPr>
    </w:p>
    <w:p w:rsidR="00D81D0B" w:rsidRPr="00324EE4" w:rsidRDefault="00D81D0B" w:rsidP="002B22BA">
      <w:pPr>
        <w:spacing w:line="240" w:lineRule="auto"/>
        <w:ind w:left="0" w:firstLine="0"/>
        <w:rPr>
          <w:rFonts w:asciiTheme="majorBidi" w:hAnsiTheme="majorBidi" w:cstheme="majorBidi"/>
          <w:sz w:val="24"/>
          <w:szCs w:val="24"/>
        </w:rPr>
      </w:pPr>
      <w:r w:rsidRPr="00324EE4">
        <w:rPr>
          <w:rFonts w:asciiTheme="majorBidi" w:hAnsiTheme="majorBidi" w:cstheme="majorBidi"/>
          <w:b/>
          <w:bCs/>
          <w:sz w:val="24"/>
          <w:szCs w:val="24"/>
          <w:shd w:val="clear" w:color="auto" w:fill="FFFFFF"/>
        </w:rPr>
        <w:t>Participants:</w:t>
      </w:r>
      <w:r w:rsidRPr="00324EE4">
        <w:rPr>
          <w:rFonts w:asciiTheme="majorBidi" w:hAnsiTheme="majorBidi" w:cstheme="majorBidi"/>
          <w:sz w:val="24"/>
          <w:szCs w:val="24"/>
        </w:rPr>
        <w:t xml:space="preserve"> Participants included </w:t>
      </w:r>
      <w:r w:rsidR="00727BBA" w:rsidRPr="00324EE4">
        <w:rPr>
          <w:rFonts w:asciiTheme="majorBidi" w:hAnsiTheme="majorBidi" w:cstheme="majorBidi"/>
          <w:sz w:val="24"/>
          <w:szCs w:val="24"/>
        </w:rPr>
        <w:t xml:space="preserve">258 Arabic speaking </w:t>
      </w:r>
      <w:r w:rsidR="002B22BA" w:rsidRPr="00324EE4">
        <w:rPr>
          <w:rFonts w:asciiTheme="majorBidi" w:hAnsiTheme="majorBidi" w:cstheme="majorBidi"/>
          <w:sz w:val="24"/>
          <w:szCs w:val="24"/>
        </w:rPr>
        <w:t>mothers</w:t>
      </w:r>
      <w:r w:rsidRPr="00324EE4">
        <w:rPr>
          <w:rFonts w:asciiTheme="majorBidi" w:hAnsiTheme="majorBidi" w:cstheme="majorBidi"/>
          <w:sz w:val="24"/>
          <w:szCs w:val="24"/>
        </w:rPr>
        <w:t xml:space="preserve"> </w:t>
      </w:r>
      <w:r w:rsidR="00727BBA" w:rsidRPr="00324EE4">
        <w:rPr>
          <w:rFonts w:asciiTheme="majorBidi" w:hAnsiTheme="majorBidi" w:cstheme="majorBidi"/>
          <w:sz w:val="24"/>
          <w:szCs w:val="24"/>
        </w:rPr>
        <w:t xml:space="preserve">who </w:t>
      </w:r>
      <w:r w:rsidR="002B22BA" w:rsidRPr="00324EE4">
        <w:rPr>
          <w:rFonts w:asciiTheme="majorBidi" w:eastAsia="Calibri" w:hAnsiTheme="majorBidi" w:cstheme="majorBidi"/>
          <w:sz w:val="24"/>
          <w:szCs w:val="24"/>
        </w:rPr>
        <w:t>visited three health care centers in</w:t>
      </w:r>
      <w:r w:rsidRPr="00324EE4">
        <w:rPr>
          <w:rFonts w:asciiTheme="majorBidi" w:eastAsia="Calibri" w:hAnsiTheme="majorBidi" w:cstheme="majorBidi"/>
          <w:sz w:val="24"/>
          <w:szCs w:val="24"/>
        </w:rPr>
        <w:t xml:space="preserve"> Irbid, Jordan</w:t>
      </w:r>
      <w:r w:rsidR="00183E05" w:rsidRPr="00324EE4">
        <w:rPr>
          <w:rFonts w:asciiTheme="majorBidi" w:eastAsia="Calibri" w:hAnsiTheme="majorBidi" w:cstheme="majorBidi"/>
          <w:sz w:val="24"/>
          <w:szCs w:val="24"/>
        </w:rPr>
        <w:t>.</w:t>
      </w:r>
    </w:p>
    <w:p w:rsidR="00283854" w:rsidRPr="00324EE4" w:rsidRDefault="00283854" w:rsidP="00D81D0B">
      <w:pPr>
        <w:spacing w:line="240" w:lineRule="auto"/>
        <w:ind w:left="0" w:firstLine="0"/>
        <w:rPr>
          <w:rFonts w:asciiTheme="majorBidi" w:eastAsia="Calibri" w:hAnsiTheme="majorBidi" w:cstheme="majorBidi"/>
          <w:b/>
          <w:bCs/>
          <w:sz w:val="24"/>
          <w:szCs w:val="24"/>
        </w:rPr>
      </w:pPr>
    </w:p>
    <w:p w:rsidR="00183E05" w:rsidRPr="00324EE4" w:rsidRDefault="00D81D0B" w:rsidP="00324EE4">
      <w:pPr>
        <w:spacing w:line="240" w:lineRule="auto"/>
        <w:ind w:left="0" w:firstLine="0"/>
        <w:jc w:val="both"/>
        <w:rPr>
          <w:rFonts w:asciiTheme="majorBidi" w:hAnsiTheme="majorBidi" w:cstheme="majorBidi"/>
          <w:sz w:val="24"/>
          <w:szCs w:val="24"/>
        </w:rPr>
      </w:pPr>
      <w:r w:rsidRPr="00324EE4">
        <w:rPr>
          <w:rFonts w:asciiTheme="majorBidi" w:eastAsia="Calibri" w:hAnsiTheme="majorBidi" w:cstheme="majorBidi"/>
          <w:b/>
          <w:bCs/>
          <w:sz w:val="24"/>
          <w:szCs w:val="24"/>
        </w:rPr>
        <w:t xml:space="preserve">Data </w:t>
      </w:r>
      <w:r w:rsidR="00183E05" w:rsidRPr="00324EE4">
        <w:rPr>
          <w:rFonts w:asciiTheme="majorBidi" w:eastAsia="Calibri" w:hAnsiTheme="majorBidi" w:cstheme="majorBidi"/>
          <w:b/>
          <w:bCs/>
          <w:sz w:val="24"/>
          <w:szCs w:val="24"/>
        </w:rPr>
        <w:t>Collection</w:t>
      </w:r>
      <w:r w:rsidRPr="00324EE4">
        <w:rPr>
          <w:rFonts w:asciiTheme="majorBidi" w:eastAsia="Calibri" w:hAnsiTheme="majorBidi" w:cstheme="majorBidi"/>
          <w:b/>
          <w:bCs/>
          <w:sz w:val="24"/>
          <w:szCs w:val="24"/>
        </w:rPr>
        <w:t>:</w:t>
      </w:r>
      <w:r w:rsidRPr="00324EE4">
        <w:rPr>
          <w:rFonts w:asciiTheme="majorBidi" w:hAnsiTheme="majorBidi" w:cstheme="majorBidi"/>
          <w:sz w:val="24"/>
          <w:szCs w:val="24"/>
        </w:rPr>
        <w:t xml:space="preserve"> </w:t>
      </w:r>
      <w:r w:rsidR="00324EE4" w:rsidRPr="00324EE4">
        <w:rPr>
          <w:rFonts w:asciiTheme="majorBidi" w:hAnsiTheme="majorBidi" w:cstheme="majorBidi"/>
          <w:sz w:val="24"/>
          <w:szCs w:val="24"/>
        </w:rPr>
        <w:t>A combination of strategies was</w:t>
      </w:r>
      <w:r w:rsidRPr="00324EE4">
        <w:rPr>
          <w:rFonts w:asciiTheme="majorBidi" w:hAnsiTheme="majorBidi" w:cstheme="majorBidi"/>
          <w:sz w:val="24"/>
          <w:szCs w:val="24"/>
        </w:rPr>
        <w:t xml:space="preserve"> used in recruiting participants for the study. </w:t>
      </w:r>
      <w:r w:rsidR="00183E05" w:rsidRPr="00324EE4">
        <w:rPr>
          <w:rFonts w:asciiTheme="majorBidi" w:hAnsiTheme="majorBidi" w:cstheme="majorBidi"/>
          <w:sz w:val="24"/>
          <w:szCs w:val="24"/>
          <w:shd w:val="clear" w:color="auto" w:fill="FFFFFF"/>
        </w:rPr>
        <w:t xml:space="preserve">Data were collected from participants on </w:t>
      </w:r>
      <w:r w:rsidR="00183E05" w:rsidRPr="00324EE4">
        <w:rPr>
          <w:rFonts w:asciiTheme="majorBidi" w:hAnsiTheme="majorBidi" w:cstheme="majorBidi"/>
          <w:sz w:val="24"/>
          <w:szCs w:val="24"/>
        </w:rPr>
        <w:t xml:space="preserve">(a) Maternal Sensitivity (B) Infant Temperament (C) Sociodemographical Information (D) Antenatal Information. </w:t>
      </w:r>
      <w:r w:rsidRPr="00324EE4">
        <w:rPr>
          <w:rFonts w:asciiTheme="majorBidi" w:hAnsiTheme="majorBidi" w:cstheme="majorBidi"/>
          <w:sz w:val="24"/>
          <w:szCs w:val="24"/>
        </w:rPr>
        <w:t>Generally, the survey questionnaire was distributed and self-administered t</w:t>
      </w:r>
      <w:r w:rsidR="0035790A" w:rsidRPr="00324EE4">
        <w:rPr>
          <w:rFonts w:asciiTheme="majorBidi" w:hAnsiTheme="majorBidi" w:cstheme="majorBidi"/>
          <w:sz w:val="24"/>
          <w:szCs w:val="24"/>
        </w:rPr>
        <w:t xml:space="preserve">o </w:t>
      </w:r>
      <w:r w:rsidR="00324EE4" w:rsidRPr="00324EE4">
        <w:rPr>
          <w:rFonts w:asciiTheme="majorBidi" w:hAnsiTheme="majorBidi" w:cstheme="majorBidi"/>
          <w:sz w:val="24"/>
          <w:szCs w:val="24"/>
        </w:rPr>
        <w:t>mothers</w:t>
      </w:r>
      <w:r w:rsidR="0035790A" w:rsidRPr="00324EE4">
        <w:rPr>
          <w:rFonts w:asciiTheme="majorBidi" w:hAnsiTheme="majorBidi" w:cstheme="majorBidi"/>
          <w:sz w:val="24"/>
          <w:szCs w:val="24"/>
        </w:rPr>
        <w:t xml:space="preserve"> at various times in the health centers. Women</w:t>
      </w:r>
      <w:r w:rsidRPr="00324EE4">
        <w:rPr>
          <w:rFonts w:asciiTheme="majorBidi" w:hAnsiTheme="majorBidi" w:cstheme="majorBidi"/>
          <w:sz w:val="24"/>
          <w:szCs w:val="24"/>
        </w:rPr>
        <w:t xml:space="preserve"> also took the</w:t>
      </w:r>
      <w:r w:rsidR="002B22BA" w:rsidRPr="00324EE4">
        <w:rPr>
          <w:rFonts w:asciiTheme="majorBidi" w:hAnsiTheme="majorBidi" w:cstheme="majorBidi"/>
          <w:sz w:val="24"/>
          <w:szCs w:val="24"/>
        </w:rPr>
        <w:t xml:space="preserve"> survey with them to their home</w:t>
      </w:r>
      <w:r w:rsidRPr="00324EE4">
        <w:rPr>
          <w:rFonts w:asciiTheme="majorBidi" w:hAnsiTheme="majorBidi" w:cstheme="majorBidi"/>
          <w:sz w:val="24"/>
          <w:szCs w:val="24"/>
        </w:rPr>
        <w:t>, completed the survey and dropped them in</w:t>
      </w:r>
      <w:r w:rsidR="002B22BA" w:rsidRPr="00324EE4">
        <w:rPr>
          <w:rFonts w:asciiTheme="majorBidi" w:hAnsiTheme="majorBidi" w:cstheme="majorBidi"/>
          <w:sz w:val="24"/>
          <w:szCs w:val="24"/>
        </w:rPr>
        <w:t xml:space="preserve"> the box in the health care </w:t>
      </w:r>
      <w:r w:rsidR="00324EE4" w:rsidRPr="00324EE4">
        <w:rPr>
          <w:rFonts w:asciiTheme="majorBidi" w:hAnsiTheme="majorBidi" w:cstheme="majorBidi"/>
          <w:sz w:val="24"/>
          <w:szCs w:val="24"/>
        </w:rPr>
        <w:t>centers.</w:t>
      </w:r>
    </w:p>
    <w:p w:rsidR="00183E05" w:rsidRPr="00324EE4" w:rsidRDefault="00183E05" w:rsidP="002B22BA">
      <w:pPr>
        <w:spacing w:line="240" w:lineRule="auto"/>
        <w:ind w:left="0" w:firstLine="0"/>
        <w:jc w:val="both"/>
        <w:rPr>
          <w:rFonts w:asciiTheme="majorBidi" w:hAnsiTheme="majorBidi" w:cstheme="majorBidi"/>
          <w:sz w:val="24"/>
          <w:szCs w:val="24"/>
        </w:rPr>
      </w:pPr>
    </w:p>
    <w:p w:rsidR="00D81D0B" w:rsidRPr="00324EE4" w:rsidRDefault="00183E05" w:rsidP="00324EE4">
      <w:pPr>
        <w:spacing w:line="240" w:lineRule="auto"/>
        <w:ind w:left="0" w:firstLine="0"/>
        <w:jc w:val="both"/>
        <w:rPr>
          <w:rFonts w:asciiTheme="majorBidi" w:hAnsiTheme="majorBidi" w:cstheme="majorBidi"/>
          <w:sz w:val="24"/>
          <w:szCs w:val="24"/>
        </w:rPr>
      </w:pPr>
      <w:r w:rsidRPr="00324EE4">
        <w:rPr>
          <w:rFonts w:asciiTheme="majorBidi" w:hAnsiTheme="majorBidi" w:cstheme="majorBidi"/>
          <w:b/>
          <w:sz w:val="24"/>
          <w:szCs w:val="24"/>
        </w:rPr>
        <w:t xml:space="preserve">Analysis: </w:t>
      </w:r>
      <w:r w:rsidR="002B22BA" w:rsidRPr="00324EE4">
        <w:rPr>
          <w:rFonts w:asciiTheme="majorBidi" w:hAnsiTheme="majorBidi" w:cstheme="majorBidi"/>
          <w:sz w:val="24"/>
          <w:szCs w:val="24"/>
        </w:rPr>
        <w:t>The</w:t>
      </w:r>
      <w:r w:rsidR="00D81D0B" w:rsidRPr="00324EE4">
        <w:rPr>
          <w:rFonts w:asciiTheme="majorBidi" w:hAnsiTheme="majorBidi" w:cstheme="majorBidi"/>
          <w:sz w:val="24"/>
          <w:szCs w:val="24"/>
        </w:rPr>
        <w:t xml:space="preserve"> data was analyzed using the statistical package for the social sciences (SPSS, version 24). </w:t>
      </w:r>
    </w:p>
    <w:p w:rsidR="00283854" w:rsidRPr="00324EE4" w:rsidRDefault="00283854" w:rsidP="00D81D0B">
      <w:pPr>
        <w:spacing w:line="240" w:lineRule="auto"/>
        <w:ind w:left="0" w:firstLine="0"/>
        <w:jc w:val="both"/>
        <w:rPr>
          <w:rFonts w:asciiTheme="majorBidi" w:eastAsia="Calibri" w:hAnsiTheme="majorBidi" w:cstheme="majorBidi"/>
          <w:b/>
          <w:bCs/>
          <w:sz w:val="24"/>
          <w:szCs w:val="24"/>
        </w:rPr>
      </w:pPr>
    </w:p>
    <w:p w:rsidR="005E00B7" w:rsidRPr="00324EE4" w:rsidRDefault="00D81D0B" w:rsidP="00324EE4">
      <w:pPr>
        <w:autoSpaceDE w:val="0"/>
        <w:autoSpaceDN w:val="0"/>
        <w:adjustRightInd w:val="0"/>
        <w:spacing w:line="240" w:lineRule="auto"/>
        <w:ind w:left="0" w:firstLine="90"/>
        <w:rPr>
          <w:rFonts w:asciiTheme="majorBidi" w:hAnsiTheme="majorBidi" w:cstheme="majorBidi"/>
          <w:sz w:val="24"/>
          <w:szCs w:val="24"/>
        </w:rPr>
      </w:pPr>
      <w:r w:rsidRPr="00324EE4">
        <w:rPr>
          <w:rFonts w:asciiTheme="majorBidi" w:hAnsiTheme="majorBidi" w:cstheme="majorBidi"/>
          <w:b/>
          <w:bCs/>
          <w:sz w:val="24"/>
          <w:szCs w:val="24"/>
          <w:shd w:val="clear" w:color="auto" w:fill="FFFFFF"/>
        </w:rPr>
        <w:t>Results:</w:t>
      </w:r>
      <w:r w:rsidRPr="00324EE4">
        <w:rPr>
          <w:rFonts w:asciiTheme="majorBidi" w:hAnsiTheme="majorBidi" w:cstheme="majorBidi"/>
          <w:sz w:val="24"/>
          <w:szCs w:val="24"/>
          <w:shd w:val="clear" w:color="auto" w:fill="FFFFFF"/>
        </w:rPr>
        <w:t xml:space="preserve"> </w:t>
      </w:r>
      <w:r w:rsidR="00183E05" w:rsidRPr="00324EE4">
        <w:rPr>
          <w:rFonts w:asciiTheme="majorBidi" w:eastAsia="Calibri" w:hAnsiTheme="majorBidi" w:cstheme="majorBidi"/>
          <w:sz w:val="24"/>
          <w:szCs w:val="24"/>
        </w:rPr>
        <w:t xml:space="preserve">Participants ranged in ages (18yrs-40 years; </w:t>
      </w:r>
      <w:r w:rsidR="00324EE4" w:rsidRPr="00324EE4">
        <w:rPr>
          <w:rFonts w:asciiTheme="majorBidi" w:eastAsia="Calibri" w:hAnsiTheme="majorBidi" w:cstheme="majorBidi"/>
          <w:sz w:val="24"/>
          <w:szCs w:val="24"/>
        </w:rPr>
        <w:t>mean =</w:t>
      </w:r>
      <w:r w:rsidR="00183E05" w:rsidRPr="00324EE4">
        <w:rPr>
          <w:rFonts w:asciiTheme="majorBidi" w:eastAsia="Calibri" w:hAnsiTheme="majorBidi" w:cstheme="majorBidi"/>
          <w:sz w:val="24"/>
          <w:szCs w:val="24"/>
        </w:rPr>
        <w:t xml:space="preserve"> 20.8 SD = 2.20 years. </w:t>
      </w:r>
      <w:proofErr w:type="gramStart"/>
      <w:r w:rsidR="0085778D" w:rsidRPr="00324EE4">
        <w:rPr>
          <w:rFonts w:asciiTheme="majorBidi" w:eastAsia="Calibri" w:hAnsiTheme="majorBidi" w:cstheme="majorBidi"/>
          <w:sz w:val="24"/>
          <w:szCs w:val="24"/>
        </w:rPr>
        <w:t xml:space="preserve">Women </w:t>
      </w:r>
      <w:r w:rsidR="00183E05" w:rsidRPr="00324EE4">
        <w:rPr>
          <w:rFonts w:asciiTheme="majorBidi" w:eastAsia="Calibri" w:hAnsiTheme="majorBidi" w:cstheme="majorBidi"/>
          <w:sz w:val="24"/>
          <w:szCs w:val="24"/>
        </w:rPr>
        <w:t xml:space="preserve"> </w:t>
      </w:r>
      <w:r w:rsidR="00183E05" w:rsidRPr="00324EE4">
        <w:rPr>
          <w:rFonts w:asciiTheme="majorBidi" w:hAnsiTheme="majorBidi" w:cstheme="majorBidi"/>
          <w:sz w:val="24"/>
          <w:szCs w:val="24"/>
          <w:shd w:val="clear" w:color="auto" w:fill="FFFFFF"/>
        </w:rPr>
        <w:t>were</w:t>
      </w:r>
      <w:proofErr w:type="gramEnd"/>
      <w:r w:rsidR="00183E05" w:rsidRPr="00324EE4">
        <w:rPr>
          <w:rFonts w:asciiTheme="majorBidi" w:hAnsiTheme="majorBidi" w:cstheme="majorBidi"/>
          <w:sz w:val="24"/>
          <w:szCs w:val="24"/>
          <w:shd w:val="clear" w:color="auto" w:fill="FFFFFF"/>
        </w:rPr>
        <w:t xml:space="preserve"> recruited from all </w:t>
      </w:r>
      <w:r w:rsidR="00324EE4" w:rsidRPr="00324EE4">
        <w:rPr>
          <w:rFonts w:asciiTheme="majorBidi" w:hAnsiTheme="majorBidi" w:cstheme="majorBidi"/>
          <w:sz w:val="24"/>
          <w:szCs w:val="24"/>
          <w:shd w:val="clear" w:color="auto" w:fill="FFFFFF"/>
        </w:rPr>
        <w:t>educational</w:t>
      </w:r>
      <w:r w:rsidR="00183E05" w:rsidRPr="00324EE4">
        <w:rPr>
          <w:rFonts w:asciiTheme="majorBidi" w:hAnsiTheme="majorBidi" w:cstheme="majorBidi"/>
          <w:sz w:val="24"/>
          <w:szCs w:val="24"/>
          <w:shd w:val="clear" w:color="auto" w:fill="FFFFFF"/>
        </w:rPr>
        <w:t xml:space="preserve"> levels. Participants were predominantly reported being married (99%).</w:t>
      </w:r>
      <w:r w:rsidR="00E245E3" w:rsidRPr="00324EE4">
        <w:rPr>
          <w:rFonts w:asciiTheme="majorBidi" w:hAnsiTheme="majorBidi" w:cstheme="majorBidi"/>
          <w:sz w:val="24"/>
          <w:szCs w:val="24"/>
          <w:shd w:val="clear" w:color="auto" w:fill="FFFFFF"/>
        </w:rPr>
        <w:t xml:space="preserve">There were varying perspectives held by the </w:t>
      </w:r>
      <w:r w:rsidR="00DF2A8F" w:rsidRPr="00324EE4">
        <w:rPr>
          <w:rFonts w:asciiTheme="majorBidi" w:hAnsiTheme="majorBidi" w:cstheme="majorBidi"/>
          <w:sz w:val="24"/>
          <w:szCs w:val="24"/>
          <w:shd w:val="clear" w:color="auto" w:fill="FFFFFF"/>
        </w:rPr>
        <w:t>mothers</w:t>
      </w:r>
      <w:r w:rsidR="00E245E3" w:rsidRPr="00324EE4">
        <w:rPr>
          <w:rFonts w:asciiTheme="majorBidi" w:hAnsiTheme="majorBidi" w:cstheme="majorBidi"/>
          <w:sz w:val="24"/>
          <w:szCs w:val="24"/>
          <w:shd w:val="clear" w:color="auto" w:fill="FFFFFF"/>
        </w:rPr>
        <w:t xml:space="preserve"> in </w:t>
      </w:r>
      <w:r w:rsidR="0085778D" w:rsidRPr="00324EE4">
        <w:rPr>
          <w:rFonts w:asciiTheme="majorBidi" w:hAnsiTheme="majorBidi" w:cstheme="majorBidi"/>
          <w:sz w:val="24"/>
          <w:szCs w:val="24"/>
          <w:shd w:val="clear" w:color="auto" w:fill="FFFFFF"/>
        </w:rPr>
        <w:t xml:space="preserve">the </w:t>
      </w:r>
      <w:r w:rsidR="00E245E3" w:rsidRPr="00324EE4">
        <w:rPr>
          <w:rFonts w:asciiTheme="majorBidi" w:hAnsiTheme="majorBidi" w:cstheme="majorBidi"/>
          <w:sz w:val="24"/>
          <w:szCs w:val="24"/>
          <w:shd w:val="clear" w:color="auto" w:fill="FFFFFF"/>
        </w:rPr>
        <w:t xml:space="preserve">study </w:t>
      </w:r>
      <w:r w:rsidR="009C3873" w:rsidRPr="00324EE4">
        <w:rPr>
          <w:rFonts w:asciiTheme="majorBidi" w:hAnsiTheme="majorBidi" w:cstheme="majorBidi"/>
          <w:sz w:val="24"/>
          <w:szCs w:val="24"/>
          <w:shd w:val="clear" w:color="auto" w:fill="FFFFFF"/>
        </w:rPr>
        <w:t xml:space="preserve">related to their </w:t>
      </w:r>
      <w:r w:rsidR="00DF2A8F" w:rsidRPr="00324EE4">
        <w:rPr>
          <w:rFonts w:asciiTheme="majorBidi" w:hAnsiTheme="majorBidi" w:cstheme="majorBidi"/>
          <w:sz w:val="24"/>
          <w:szCs w:val="24"/>
          <w:shd w:val="clear" w:color="auto" w:fill="FFFFFF"/>
        </w:rPr>
        <w:t>maternal sensitivity toward their infants.</w:t>
      </w:r>
      <w:r w:rsidR="00A312FB" w:rsidRPr="00324EE4">
        <w:rPr>
          <w:rFonts w:asciiTheme="majorBidi" w:hAnsiTheme="majorBidi" w:cstheme="majorBidi"/>
          <w:sz w:val="24"/>
          <w:szCs w:val="24"/>
          <w:shd w:val="clear" w:color="auto" w:fill="FFFFFF"/>
        </w:rPr>
        <w:t xml:space="preserve"> </w:t>
      </w:r>
      <w:r w:rsidR="00E245E3" w:rsidRPr="00324EE4">
        <w:rPr>
          <w:rFonts w:asciiTheme="majorBidi" w:hAnsiTheme="majorBidi" w:cstheme="majorBidi"/>
          <w:sz w:val="24"/>
          <w:szCs w:val="24"/>
          <w:shd w:val="clear" w:color="auto" w:fill="FFFFFF"/>
        </w:rPr>
        <w:t xml:space="preserve">The following </w:t>
      </w:r>
      <w:r w:rsidR="00DF2A8F" w:rsidRPr="00324EE4">
        <w:rPr>
          <w:rFonts w:asciiTheme="majorBidi" w:hAnsiTheme="majorBidi" w:cstheme="majorBidi"/>
          <w:sz w:val="24"/>
          <w:szCs w:val="24"/>
          <w:shd w:val="clear" w:color="auto" w:fill="FFFFFF"/>
        </w:rPr>
        <w:t xml:space="preserve">findings </w:t>
      </w:r>
      <w:r w:rsidR="0085778D" w:rsidRPr="00324EE4">
        <w:rPr>
          <w:rFonts w:asciiTheme="majorBidi" w:hAnsiTheme="majorBidi" w:cstheme="majorBidi"/>
          <w:sz w:val="24"/>
          <w:szCs w:val="24"/>
          <w:shd w:val="clear" w:color="auto" w:fill="FFFFFF"/>
        </w:rPr>
        <w:t xml:space="preserve">demonstrated the following: </w:t>
      </w:r>
      <w:r w:rsidR="00DF2A8F" w:rsidRPr="00324EE4">
        <w:rPr>
          <w:rFonts w:asciiTheme="majorBidi" w:hAnsiTheme="majorBidi" w:cstheme="majorBidi"/>
          <w:sz w:val="24"/>
          <w:szCs w:val="24"/>
        </w:rPr>
        <w:t xml:space="preserve"> a one-way analysis of variance (ANOVA) revealed significant differences in maternal sensitivity </w:t>
      </w:r>
      <w:r w:rsidR="00DF2A8F" w:rsidRPr="00324EE4">
        <w:rPr>
          <w:rFonts w:asciiTheme="majorBidi" w:hAnsiTheme="majorBidi" w:cstheme="majorBidi"/>
          <w:sz w:val="24"/>
          <w:szCs w:val="24"/>
        </w:rPr>
        <w:lastRenderedPageBreak/>
        <w:t>between breastfeeding and formula feeding mothers at two months (F=24.365, P=0.00)</w:t>
      </w:r>
      <w:r w:rsidR="0085778D" w:rsidRPr="00324EE4">
        <w:rPr>
          <w:rFonts w:asciiTheme="majorBidi" w:hAnsiTheme="majorBidi" w:cstheme="majorBidi"/>
          <w:sz w:val="24"/>
          <w:szCs w:val="24"/>
        </w:rPr>
        <w:t>;</w:t>
      </w:r>
      <w:r w:rsidRPr="00324EE4">
        <w:rPr>
          <w:rFonts w:asciiTheme="majorBidi" w:hAnsiTheme="majorBidi" w:cstheme="majorBidi"/>
          <w:sz w:val="24"/>
          <w:szCs w:val="24"/>
        </w:rPr>
        <w:t xml:space="preserve"> (b)</w:t>
      </w:r>
      <w:r w:rsidR="00DF2A8F" w:rsidRPr="00324EE4">
        <w:rPr>
          <w:rFonts w:asciiTheme="majorBidi" w:hAnsiTheme="majorBidi" w:cstheme="majorBidi"/>
          <w:noProof/>
          <w:sz w:val="24"/>
          <w:szCs w:val="24"/>
        </w:rPr>
        <w:t xml:space="preserve"> Crosstab</w:t>
      </w:r>
      <w:r w:rsidR="00DF2A8F" w:rsidRPr="00324EE4">
        <w:rPr>
          <w:rFonts w:asciiTheme="majorBidi" w:hAnsiTheme="majorBidi" w:cstheme="majorBidi"/>
          <w:sz w:val="24"/>
          <w:szCs w:val="24"/>
        </w:rPr>
        <w:t xml:space="preserve"> techniques were used to determine the contribution of the mother’s employment status on breastfeeding her infant. The probability of obtaining this chi-square statistic</w:t>
      </w:r>
      <w:r w:rsidR="0085778D" w:rsidRPr="00324EE4">
        <w:rPr>
          <w:rFonts w:asciiTheme="majorBidi" w:hAnsiTheme="majorBidi" w:cstheme="majorBidi"/>
          <w:sz w:val="24"/>
          <w:szCs w:val="24"/>
        </w:rPr>
        <w:t xml:space="preserve">, </w:t>
      </w:r>
      <w:r w:rsidR="00DF2A8F" w:rsidRPr="00324EE4">
        <w:rPr>
          <w:rFonts w:asciiTheme="majorBidi" w:hAnsiTheme="majorBidi" w:cstheme="majorBidi"/>
          <w:sz w:val="24"/>
          <w:szCs w:val="24"/>
        </w:rPr>
        <w:t>2.58</w:t>
      </w:r>
      <w:r w:rsidR="0085778D" w:rsidRPr="00324EE4">
        <w:rPr>
          <w:rFonts w:asciiTheme="majorBidi" w:hAnsiTheme="majorBidi" w:cstheme="majorBidi"/>
          <w:sz w:val="24"/>
          <w:szCs w:val="24"/>
        </w:rPr>
        <w:t>,</w:t>
      </w:r>
      <w:r w:rsidR="00324EE4" w:rsidRPr="00324EE4">
        <w:rPr>
          <w:rFonts w:asciiTheme="majorBidi" w:hAnsiTheme="majorBidi" w:cstheme="majorBidi"/>
          <w:sz w:val="24"/>
          <w:szCs w:val="24"/>
        </w:rPr>
        <w:t xml:space="preserve"> show</w:t>
      </w:r>
      <w:r w:rsidR="00DF2A8F" w:rsidRPr="00324EE4">
        <w:rPr>
          <w:rFonts w:asciiTheme="majorBidi" w:hAnsiTheme="majorBidi" w:cstheme="majorBidi"/>
          <w:sz w:val="24"/>
          <w:szCs w:val="24"/>
        </w:rPr>
        <w:t xml:space="preserve"> </w:t>
      </w:r>
      <w:r w:rsidR="00324EE4" w:rsidRPr="00324EE4">
        <w:rPr>
          <w:rFonts w:asciiTheme="majorBidi" w:hAnsiTheme="majorBidi" w:cstheme="majorBidi"/>
          <w:sz w:val="24"/>
          <w:szCs w:val="24"/>
        </w:rPr>
        <w:t>there is</w:t>
      </w:r>
      <w:r w:rsidR="00DF2A8F" w:rsidRPr="00324EE4">
        <w:rPr>
          <w:rFonts w:asciiTheme="majorBidi" w:hAnsiTheme="majorBidi" w:cstheme="majorBidi"/>
          <w:sz w:val="24"/>
          <w:szCs w:val="24"/>
        </w:rPr>
        <w:t xml:space="preserve"> no effect from the independent variables (employment status), on the dependent variable </w:t>
      </w:r>
      <w:r w:rsidR="00580642" w:rsidRPr="00324EE4">
        <w:rPr>
          <w:rFonts w:asciiTheme="majorBidi" w:hAnsiTheme="majorBidi" w:cstheme="majorBidi"/>
          <w:sz w:val="24"/>
          <w:szCs w:val="24"/>
        </w:rPr>
        <w:t>(choosing</w:t>
      </w:r>
      <w:r w:rsidR="00324EE4" w:rsidRPr="00324EE4">
        <w:rPr>
          <w:rFonts w:asciiTheme="majorBidi" w:hAnsiTheme="majorBidi" w:cstheme="majorBidi"/>
          <w:sz w:val="24"/>
          <w:szCs w:val="24"/>
        </w:rPr>
        <w:t xml:space="preserve"> </w:t>
      </w:r>
      <w:r w:rsidR="00DF2A8F" w:rsidRPr="00324EE4">
        <w:rPr>
          <w:rFonts w:asciiTheme="majorBidi" w:hAnsiTheme="majorBidi" w:cstheme="majorBidi"/>
          <w:sz w:val="24"/>
          <w:szCs w:val="24"/>
        </w:rPr>
        <w:t>breastfeeding). The model is not statistically significant because the P-value (0.095) is more than 0.05</w:t>
      </w:r>
      <w:r w:rsidR="0085778D" w:rsidRPr="00324EE4">
        <w:rPr>
          <w:rFonts w:asciiTheme="majorBidi" w:hAnsiTheme="majorBidi" w:cstheme="majorBidi"/>
          <w:sz w:val="24"/>
          <w:szCs w:val="24"/>
        </w:rPr>
        <w:t xml:space="preserve">; </w:t>
      </w:r>
      <w:r w:rsidRPr="00324EE4">
        <w:rPr>
          <w:rFonts w:asciiTheme="majorBidi" w:hAnsiTheme="majorBidi" w:cstheme="majorBidi"/>
          <w:sz w:val="24"/>
          <w:szCs w:val="24"/>
        </w:rPr>
        <w:t xml:space="preserve">(c) </w:t>
      </w:r>
      <w:r w:rsidR="00DF2A8F" w:rsidRPr="00324EE4">
        <w:rPr>
          <w:rFonts w:asciiTheme="majorBidi" w:hAnsiTheme="majorBidi" w:cstheme="majorBidi"/>
          <w:sz w:val="24"/>
          <w:szCs w:val="24"/>
        </w:rPr>
        <w:t xml:space="preserve">there was a statistically significant difference in maternal sensitivity between the breastfeeding and formula feeding group (F=24.358, p &lt;.05) </w:t>
      </w:r>
      <w:r w:rsidR="005E00B7" w:rsidRPr="00324EE4">
        <w:rPr>
          <w:rFonts w:asciiTheme="majorBidi" w:hAnsiTheme="majorBidi" w:cstheme="majorBidi"/>
          <w:sz w:val="24"/>
          <w:szCs w:val="24"/>
        </w:rPr>
        <w:t xml:space="preserve">when using analysis of covariance to statistically control for infant temperament status, </w:t>
      </w:r>
      <w:r w:rsidR="005E00B7" w:rsidRPr="00324EE4">
        <w:rPr>
          <w:rFonts w:asciiTheme="majorBidi" w:hAnsiTheme="majorBidi" w:cstheme="majorBidi"/>
          <w:noProof/>
          <w:sz w:val="24"/>
          <w:szCs w:val="24"/>
        </w:rPr>
        <w:t>and</w:t>
      </w:r>
      <w:r w:rsidR="00DF2A8F" w:rsidRPr="00324EE4">
        <w:rPr>
          <w:rFonts w:asciiTheme="majorBidi" w:hAnsiTheme="majorBidi" w:cstheme="majorBidi"/>
          <w:sz w:val="24"/>
          <w:szCs w:val="24"/>
        </w:rPr>
        <w:t xml:space="preserve"> holding temperament constant. The partial Eta squared of the groups indicates the effect was large (.101). At 12 months, there was a statically significant difference in maternal sensitivity between the breastfeeding and formula feeding group (F=3.98, p&gt;0.05) </w:t>
      </w:r>
      <w:r w:rsidR="005E00B7" w:rsidRPr="00324EE4">
        <w:rPr>
          <w:rFonts w:asciiTheme="majorBidi" w:hAnsiTheme="majorBidi" w:cstheme="majorBidi"/>
          <w:sz w:val="24"/>
          <w:szCs w:val="24"/>
        </w:rPr>
        <w:t xml:space="preserve">when </w:t>
      </w:r>
      <w:r w:rsidR="00DF2A8F" w:rsidRPr="00324EE4">
        <w:rPr>
          <w:rFonts w:asciiTheme="majorBidi" w:hAnsiTheme="majorBidi" w:cstheme="majorBidi"/>
          <w:sz w:val="24"/>
          <w:szCs w:val="24"/>
        </w:rPr>
        <w:t xml:space="preserve">holding </w:t>
      </w:r>
      <w:r w:rsidR="005E00B7" w:rsidRPr="00324EE4">
        <w:rPr>
          <w:rFonts w:asciiTheme="majorBidi" w:hAnsiTheme="majorBidi" w:cstheme="majorBidi"/>
          <w:sz w:val="24"/>
          <w:szCs w:val="24"/>
        </w:rPr>
        <w:t xml:space="preserve">temperament </w:t>
      </w:r>
      <w:r w:rsidR="00DF2A8F" w:rsidRPr="00324EE4">
        <w:rPr>
          <w:rFonts w:asciiTheme="majorBidi" w:hAnsiTheme="majorBidi" w:cstheme="majorBidi"/>
          <w:sz w:val="24"/>
          <w:szCs w:val="24"/>
        </w:rPr>
        <w:t>constant</w:t>
      </w:r>
      <w:r w:rsidR="005E00B7" w:rsidRPr="00324EE4">
        <w:rPr>
          <w:rFonts w:asciiTheme="majorBidi" w:hAnsiTheme="majorBidi" w:cstheme="majorBidi"/>
          <w:sz w:val="24"/>
          <w:szCs w:val="24"/>
        </w:rPr>
        <w:t>.</w:t>
      </w:r>
    </w:p>
    <w:p w:rsidR="005E00B7" w:rsidRPr="00324EE4" w:rsidRDefault="005E00B7" w:rsidP="005E00B7">
      <w:pPr>
        <w:autoSpaceDE w:val="0"/>
        <w:autoSpaceDN w:val="0"/>
        <w:adjustRightInd w:val="0"/>
        <w:spacing w:line="240" w:lineRule="auto"/>
        <w:ind w:left="0" w:firstLine="90"/>
        <w:rPr>
          <w:rFonts w:asciiTheme="majorBidi" w:hAnsiTheme="majorBidi" w:cstheme="majorBidi"/>
          <w:sz w:val="24"/>
          <w:szCs w:val="24"/>
        </w:rPr>
      </w:pPr>
    </w:p>
    <w:p w:rsidR="00BE1367" w:rsidRPr="00324EE4" w:rsidRDefault="00BE1367" w:rsidP="005E00B7">
      <w:pPr>
        <w:autoSpaceDE w:val="0"/>
        <w:autoSpaceDN w:val="0"/>
        <w:adjustRightInd w:val="0"/>
        <w:spacing w:line="240" w:lineRule="auto"/>
        <w:ind w:left="0" w:firstLine="90"/>
        <w:rPr>
          <w:rFonts w:asciiTheme="majorBidi" w:hAnsiTheme="majorBidi" w:cstheme="majorBidi"/>
          <w:sz w:val="24"/>
          <w:szCs w:val="24"/>
          <w:shd w:val="clear" w:color="auto" w:fill="FFFFFF"/>
        </w:rPr>
      </w:pPr>
      <w:r w:rsidRPr="00324EE4">
        <w:rPr>
          <w:rFonts w:asciiTheme="majorBidi" w:hAnsiTheme="majorBidi" w:cstheme="majorBidi"/>
          <w:b/>
          <w:bCs/>
          <w:sz w:val="24"/>
          <w:szCs w:val="24"/>
          <w:shd w:val="clear" w:color="auto" w:fill="FFFFFF"/>
        </w:rPr>
        <w:t xml:space="preserve">Conclusion: </w:t>
      </w:r>
      <w:r w:rsidR="009C3873" w:rsidRPr="00324EE4">
        <w:rPr>
          <w:rFonts w:asciiTheme="majorBidi" w:hAnsiTheme="majorBidi" w:cstheme="majorBidi"/>
          <w:bCs/>
          <w:sz w:val="24"/>
          <w:szCs w:val="24"/>
          <w:shd w:val="clear" w:color="auto" w:fill="FFFFFF"/>
        </w:rPr>
        <w:t>Identifying</w:t>
      </w:r>
      <w:r w:rsidR="002B22BA" w:rsidRPr="00324EE4">
        <w:rPr>
          <w:rFonts w:asciiTheme="majorBidi" w:hAnsiTheme="majorBidi" w:cstheme="majorBidi"/>
          <w:bCs/>
          <w:sz w:val="24"/>
          <w:szCs w:val="24"/>
          <w:shd w:val="clear" w:color="auto" w:fill="FFFFFF"/>
        </w:rPr>
        <w:t xml:space="preserve"> maternal sensitivity level for breastfeeding mothers towards their </w:t>
      </w:r>
      <w:r w:rsidR="00324EE4" w:rsidRPr="00324EE4">
        <w:rPr>
          <w:rFonts w:asciiTheme="majorBidi" w:hAnsiTheme="majorBidi" w:cstheme="majorBidi"/>
          <w:bCs/>
          <w:sz w:val="24"/>
          <w:szCs w:val="24"/>
          <w:shd w:val="clear" w:color="auto" w:fill="FFFFFF"/>
        </w:rPr>
        <w:t>infants</w:t>
      </w:r>
      <w:r w:rsidR="009C3873" w:rsidRPr="00324EE4">
        <w:rPr>
          <w:rFonts w:asciiTheme="majorBidi" w:hAnsiTheme="majorBidi" w:cstheme="majorBidi"/>
          <w:bCs/>
          <w:sz w:val="24"/>
          <w:szCs w:val="24"/>
          <w:shd w:val="clear" w:color="auto" w:fill="FFFFFF"/>
        </w:rPr>
        <w:t xml:space="preserve"> </w:t>
      </w:r>
      <w:r w:rsidR="003879FA" w:rsidRPr="00324EE4">
        <w:rPr>
          <w:rFonts w:asciiTheme="majorBidi" w:hAnsiTheme="majorBidi" w:cstheme="majorBidi"/>
          <w:bCs/>
          <w:sz w:val="24"/>
          <w:szCs w:val="24"/>
          <w:shd w:val="clear" w:color="auto" w:fill="FFFFFF"/>
        </w:rPr>
        <w:t>is</w:t>
      </w:r>
      <w:r w:rsidR="009C3873" w:rsidRPr="00324EE4">
        <w:rPr>
          <w:rFonts w:asciiTheme="majorBidi" w:hAnsiTheme="majorBidi" w:cstheme="majorBidi"/>
          <w:bCs/>
          <w:sz w:val="24"/>
          <w:szCs w:val="24"/>
          <w:shd w:val="clear" w:color="auto" w:fill="FFFFFF"/>
        </w:rPr>
        <w:t xml:space="preserve"> an </w:t>
      </w:r>
      <w:r w:rsidR="003879FA" w:rsidRPr="00324EE4">
        <w:rPr>
          <w:rFonts w:asciiTheme="majorBidi" w:hAnsiTheme="majorBidi" w:cstheme="majorBidi"/>
          <w:bCs/>
          <w:sz w:val="24"/>
          <w:szCs w:val="24"/>
          <w:shd w:val="clear" w:color="auto" w:fill="FFFFFF"/>
        </w:rPr>
        <w:t xml:space="preserve">appropriate </w:t>
      </w:r>
      <w:r w:rsidR="009C3873" w:rsidRPr="00324EE4">
        <w:rPr>
          <w:rFonts w:asciiTheme="majorBidi" w:hAnsiTheme="majorBidi" w:cstheme="majorBidi"/>
          <w:bCs/>
          <w:sz w:val="24"/>
          <w:szCs w:val="24"/>
          <w:shd w:val="clear" w:color="auto" w:fill="FFFFFF"/>
        </w:rPr>
        <w:t xml:space="preserve">initial first </w:t>
      </w:r>
      <w:r w:rsidR="00ED397E" w:rsidRPr="00324EE4">
        <w:rPr>
          <w:rFonts w:asciiTheme="majorBidi" w:hAnsiTheme="majorBidi" w:cstheme="majorBidi"/>
          <w:bCs/>
          <w:sz w:val="24"/>
          <w:szCs w:val="24"/>
          <w:shd w:val="clear" w:color="auto" w:fill="FFFFFF"/>
        </w:rPr>
        <w:t xml:space="preserve">step to developing appropriate </w:t>
      </w:r>
      <w:r w:rsidR="003879FA" w:rsidRPr="00324EE4">
        <w:rPr>
          <w:rFonts w:asciiTheme="majorBidi" w:hAnsiTheme="majorBidi" w:cstheme="majorBidi"/>
          <w:bCs/>
          <w:sz w:val="24"/>
          <w:szCs w:val="24"/>
          <w:shd w:val="clear" w:color="auto" w:fill="FFFFFF"/>
        </w:rPr>
        <w:t xml:space="preserve">educational </w:t>
      </w:r>
      <w:r w:rsidR="00ED397E" w:rsidRPr="00324EE4">
        <w:rPr>
          <w:rFonts w:asciiTheme="majorBidi" w:hAnsiTheme="majorBidi" w:cstheme="majorBidi"/>
          <w:bCs/>
          <w:sz w:val="24"/>
          <w:szCs w:val="24"/>
          <w:shd w:val="clear" w:color="auto" w:fill="FFFFFF"/>
        </w:rPr>
        <w:t>program</w:t>
      </w:r>
      <w:r w:rsidR="005D5CCF" w:rsidRPr="00324EE4">
        <w:rPr>
          <w:rFonts w:asciiTheme="majorBidi" w:hAnsiTheme="majorBidi" w:cstheme="majorBidi"/>
          <w:bCs/>
          <w:sz w:val="24"/>
          <w:szCs w:val="24"/>
          <w:shd w:val="clear" w:color="auto" w:fill="FFFFFF"/>
        </w:rPr>
        <w:t xml:space="preserve">s to help train </w:t>
      </w:r>
      <w:r w:rsidR="003879FA" w:rsidRPr="00324EE4">
        <w:rPr>
          <w:rFonts w:asciiTheme="majorBidi" w:hAnsiTheme="majorBidi" w:cstheme="majorBidi"/>
          <w:bCs/>
          <w:sz w:val="24"/>
          <w:szCs w:val="24"/>
          <w:shd w:val="clear" w:color="auto" w:fill="FFFFFF"/>
        </w:rPr>
        <w:t xml:space="preserve">future nurses </w:t>
      </w:r>
      <w:r w:rsidR="005E00B7" w:rsidRPr="00324EE4">
        <w:rPr>
          <w:rFonts w:asciiTheme="majorBidi" w:hAnsiTheme="majorBidi" w:cstheme="majorBidi"/>
          <w:bCs/>
          <w:sz w:val="24"/>
          <w:szCs w:val="24"/>
          <w:shd w:val="clear" w:color="auto" w:fill="FFFFFF"/>
        </w:rPr>
        <w:t xml:space="preserve">to </w:t>
      </w:r>
      <w:r w:rsidR="003879FA" w:rsidRPr="00324EE4">
        <w:rPr>
          <w:rFonts w:asciiTheme="majorBidi" w:hAnsiTheme="majorBidi" w:cstheme="majorBidi"/>
          <w:bCs/>
          <w:sz w:val="24"/>
          <w:szCs w:val="24"/>
          <w:shd w:val="clear" w:color="auto" w:fill="FFFFFF"/>
        </w:rPr>
        <w:t>work</w:t>
      </w:r>
      <w:r w:rsidR="002B22BA" w:rsidRPr="00324EE4">
        <w:rPr>
          <w:rFonts w:asciiTheme="majorBidi" w:hAnsiTheme="majorBidi" w:cstheme="majorBidi"/>
          <w:bCs/>
          <w:sz w:val="24"/>
          <w:szCs w:val="24"/>
          <w:shd w:val="clear" w:color="auto" w:fill="FFFFFF"/>
        </w:rPr>
        <w:t xml:space="preserve"> sensitively and appropriately with their patient from mother and infant</w:t>
      </w:r>
      <w:r w:rsidR="005E00B7" w:rsidRPr="00324EE4">
        <w:rPr>
          <w:rFonts w:asciiTheme="majorBidi" w:hAnsiTheme="majorBidi" w:cstheme="majorBidi"/>
          <w:bCs/>
          <w:sz w:val="24"/>
          <w:szCs w:val="24"/>
          <w:shd w:val="clear" w:color="auto" w:fill="FFFFFF"/>
        </w:rPr>
        <w:t xml:space="preserve"> patients</w:t>
      </w:r>
      <w:r w:rsidR="002B22BA" w:rsidRPr="00324EE4">
        <w:rPr>
          <w:rFonts w:asciiTheme="majorBidi" w:hAnsiTheme="majorBidi" w:cstheme="majorBidi"/>
          <w:bCs/>
          <w:sz w:val="24"/>
          <w:szCs w:val="24"/>
          <w:shd w:val="clear" w:color="auto" w:fill="FFFFFF"/>
        </w:rPr>
        <w:t xml:space="preserve">. </w:t>
      </w:r>
      <w:r w:rsidR="005E00B7" w:rsidRPr="00324EE4">
        <w:rPr>
          <w:rFonts w:asciiTheme="majorBidi" w:hAnsiTheme="majorBidi" w:cstheme="majorBidi"/>
          <w:bCs/>
          <w:sz w:val="24"/>
          <w:szCs w:val="24"/>
          <w:shd w:val="clear" w:color="auto" w:fill="FFFFFF"/>
        </w:rPr>
        <w:t>A c</w:t>
      </w:r>
      <w:r w:rsidR="003879FA" w:rsidRPr="00324EE4">
        <w:rPr>
          <w:rFonts w:asciiTheme="majorBidi" w:hAnsiTheme="majorBidi" w:cstheme="majorBidi"/>
          <w:bCs/>
          <w:sz w:val="24"/>
          <w:szCs w:val="24"/>
          <w:shd w:val="clear" w:color="auto" w:fill="FFFFFF"/>
        </w:rPr>
        <w:t>ase stud</w:t>
      </w:r>
      <w:r w:rsidR="005E00B7" w:rsidRPr="00324EE4">
        <w:rPr>
          <w:rFonts w:asciiTheme="majorBidi" w:hAnsiTheme="majorBidi" w:cstheme="majorBidi"/>
          <w:bCs/>
          <w:sz w:val="24"/>
          <w:szCs w:val="24"/>
          <w:shd w:val="clear" w:color="auto" w:fill="FFFFFF"/>
        </w:rPr>
        <w:t>y</w:t>
      </w:r>
      <w:r w:rsidR="003879FA" w:rsidRPr="00324EE4">
        <w:rPr>
          <w:rFonts w:asciiTheme="majorBidi" w:hAnsiTheme="majorBidi" w:cstheme="majorBidi"/>
          <w:bCs/>
          <w:sz w:val="24"/>
          <w:szCs w:val="24"/>
          <w:shd w:val="clear" w:color="auto" w:fill="FFFFFF"/>
        </w:rPr>
        <w:t xml:space="preserve"> approach</w:t>
      </w:r>
      <w:bookmarkStart w:id="0" w:name="_GoBack"/>
      <w:bookmarkEnd w:id="0"/>
      <w:r w:rsidR="003879FA" w:rsidRPr="00324EE4">
        <w:rPr>
          <w:rFonts w:asciiTheme="majorBidi" w:hAnsiTheme="majorBidi" w:cstheme="majorBidi"/>
          <w:bCs/>
          <w:sz w:val="24"/>
          <w:szCs w:val="24"/>
          <w:shd w:val="clear" w:color="auto" w:fill="FFFFFF"/>
        </w:rPr>
        <w:t xml:space="preserve"> that u</w:t>
      </w:r>
      <w:r w:rsidR="002B22BA" w:rsidRPr="00324EE4">
        <w:rPr>
          <w:rFonts w:asciiTheme="majorBidi" w:hAnsiTheme="majorBidi" w:cstheme="majorBidi"/>
          <w:bCs/>
          <w:sz w:val="24"/>
          <w:szCs w:val="24"/>
          <w:shd w:val="clear" w:color="auto" w:fill="FFFFFF"/>
        </w:rPr>
        <w:t>ses stories from those mothers</w:t>
      </w:r>
      <w:r w:rsidR="003879FA" w:rsidRPr="00324EE4">
        <w:rPr>
          <w:rFonts w:asciiTheme="majorBidi" w:hAnsiTheme="majorBidi" w:cstheme="majorBidi"/>
          <w:bCs/>
          <w:sz w:val="24"/>
          <w:szCs w:val="24"/>
          <w:shd w:val="clear" w:color="auto" w:fill="FFFFFF"/>
        </w:rPr>
        <w:t xml:space="preserve"> could be used to help provide better perspect</w:t>
      </w:r>
      <w:r w:rsidR="002B22BA" w:rsidRPr="00324EE4">
        <w:rPr>
          <w:rFonts w:asciiTheme="majorBidi" w:hAnsiTheme="majorBidi" w:cstheme="majorBidi"/>
          <w:bCs/>
          <w:sz w:val="24"/>
          <w:szCs w:val="24"/>
          <w:shd w:val="clear" w:color="auto" w:fill="FFFFFF"/>
        </w:rPr>
        <w:t xml:space="preserve">ives of understanding maternal </w:t>
      </w:r>
      <w:r w:rsidR="00DF2A8F" w:rsidRPr="00324EE4">
        <w:rPr>
          <w:rFonts w:asciiTheme="majorBidi" w:hAnsiTheme="majorBidi" w:cstheme="majorBidi"/>
          <w:bCs/>
          <w:sz w:val="24"/>
          <w:szCs w:val="24"/>
          <w:shd w:val="clear" w:color="auto" w:fill="FFFFFF"/>
        </w:rPr>
        <w:t>sensitivity</w:t>
      </w:r>
      <w:r w:rsidR="003879FA" w:rsidRPr="00324EE4">
        <w:rPr>
          <w:rFonts w:asciiTheme="majorBidi" w:hAnsiTheme="majorBidi" w:cstheme="majorBidi"/>
          <w:bCs/>
          <w:sz w:val="24"/>
          <w:szCs w:val="24"/>
          <w:shd w:val="clear" w:color="auto" w:fill="FFFFFF"/>
        </w:rPr>
        <w:t xml:space="preserve"> </w:t>
      </w:r>
      <w:r w:rsidR="009C3873" w:rsidRPr="00324EE4">
        <w:rPr>
          <w:rFonts w:asciiTheme="majorBidi" w:hAnsiTheme="majorBidi" w:cstheme="majorBidi"/>
          <w:bCs/>
          <w:sz w:val="24"/>
          <w:szCs w:val="24"/>
          <w:shd w:val="clear" w:color="auto" w:fill="FFFFFF"/>
        </w:rPr>
        <w:t xml:space="preserve"> </w:t>
      </w:r>
    </w:p>
    <w:sectPr w:rsidR="00BE1367" w:rsidRPr="00324EE4" w:rsidSect="00BA3A7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B74AA73" w15:done="0"/>
  <w15:commentEx w15:paraId="6CDA34F8" w15:done="0"/>
  <w15:commentEx w15:paraId="0BA6F968" w15:done="0"/>
  <w15:commentEx w15:paraId="75F92530" w15:done="0"/>
  <w15:commentEx w15:paraId="451D2BD2" w15:done="0"/>
  <w15:commentEx w15:paraId="0A84E92F" w15:done="0"/>
  <w15:commentEx w15:paraId="777E6764" w15:done="0"/>
</w15:commentsEx>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740EC"/>
    <w:multiLevelType w:val="hybridMultilevel"/>
    <w:tmpl w:val="96141D90"/>
    <w:lvl w:ilvl="0" w:tplc="A8403540">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207114B"/>
    <w:multiLevelType w:val="hybridMultilevel"/>
    <w:tmpl w:val="E482F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5B0774"/>
    <w:multiLevelType w:val="hybridMultilevel"/>
    <w:tmpl w:val="3CEA4F70"/>
    <w:lvl w:ilvl="0" w:tplc="19D463B0">
      <w:start w:val="1"/>
      <w:numFmt w:val="decimal"/>
      <w:pStyle w:val="ListNumber"/>
      <w:lvlText w:val="%1."/>
      <w:lvlJc w:val="left"/>
      <w:pPr>
        <w:tabs>
          <w:tab w:val="num" w:pos="450"/>
        </w:tabs>
        <w:ind w:left="45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3FE7070"/>
    <w:multiLevelType w:val="hybridMultilevel"/>
    <w:tmpl w:val="B9384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eresa S Johnson">
    <w15:presenceInfo w15:providerId="None" w15:userI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C2087"/>
    <w:rsid w:val="00014417"/>
    <w:rsid w:val="00025A58"/>
    <w:rsid w:val="00081642"/>
    <w:rsid w:val="000878E0"/>
    <w:rsid w:val="000B3996"/>
    <w:rsid w:val="000E44B5"/>
    <w:rsid w:val="000E7BBC"/>
    <w:rsid w:val="00154280"/>
    <w:rsid w:val="00183E05"/>
    <w:rsid w:val="001A154F"/>
    <w:rsid w:val="00283854"/>
    <w:rsid w:val="002B22BA"/>
    <w:rsid w:val="002B531D"/>
    <w:rsid w:val="00320790"/>
    <w:rsid w:val="00324EE4"/>
    <w:rsid w:val="003443E1"/>
    <w:rsid w:val="0035790A"/>
    <w:rsid w:val="003642B8"/>
    <w:rsid w:val="00370936"/>
    <w:rsid w:val="003879FA"/>
    <w:rsid w:val="003B2831"/>
    <w:rsid w:val="00416062"/>
    <w:rsid w:val="00472F18"/>
    <w:rsid w:val="0052194A"/>
    <w:rsid w:val="00527C07"/>
    <w:rsid w:val="00566818"/>
    <w:rsid w:val="00580642"/>
    <w:rsid w:val="005D5CCF"/>
    <w:rsid w:val="005E00B7"/>
    <w:rsid w:val="00604815"/>
    <w:rsid w:val="0061672B"/>
    <w:rsid w:val="006316F5"/>
    <w:rsid w:val="00672793"/>
    <w:rsid w:val="007061D8"/>
    <w:rsid w:val="00716DA4"/>
    <w:rsid w:val="00720CC5"/>
    <w:rsid w:val="00722F2B"/>
    <w:rsid w:val="00727BBA"/>
    <w:rsid w:val="007C2087"/>
    <w:rsid w:val="00800964"/>
    <w:rsid w:val="00825042"/>
    <w:rsid w:val="0085778D"/>
    <w:rsid w:val="00893C02"/>
    <w:rsid w:val="008B546F"/>
    <w:rsid w:val="00905C2E"/>
    <w:rsid w:val="00956EC8"/>
    <w:rsid w:val="00961009"/>
    <w:rsid w:val="009A07FF"/>
    <w:rsid w:val="009C3873"/>
    <w:rsid w:val="00A139F6"/>
    <w:rsid w:val="00A312FB"/>
    <w:rsid w:val="00A93EA6"/>
    <w:rsid w:val="00BA3A73"/>
    <w:rsid w:val="00BE1367"/>
    <w:rsid w:val="00C9227B"/>
    <w:rsid w:val="00CB7387"/>
    <w:rsid w:val="00D81D0B"/>
    <w:rsid w:val="00D97779"/>
    <w:rsid w:val="00DF2A8F"/>
    <w:rsid w:val="00E245E3"/>
    <w:rsid w:val="00E96730"/>
    <w:rsid w:val="00ED397E"/>
    <w:rsid w:val="00F1245C"/>
    <w:rsid w:val="00F41BE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2087"/>
  </w:style>
  <w:style w:type="character" w:styleId="Hyperlink">
    <w:name w:val="Hyperlink"/>
    <w:basedOn w:val="DefaultParagraphFont"/>
    <w:uiPriority w:val="99"/>
    <w:unhideWhenUsed/>
    <w:rsid w:val="007C2087"/>
    <w:rPr>
      <w:color w:val="0000FF"/>
      <w:u w:val="single"/>
    </w:rPr>
  </w:style>
  <w:style w:type="paragraph" w:styleId="ListParagraph">
    <w:name w:val="List Paragraph"/>
    <w:basedOn w:val="Normal"/>
    <w:uiPriority w:val="34"/>
    <w:qFormat/>
    <w:rsid w:val="001A154F"/>
    <w:pPr>
      <w:spacing w:line="240" w:lineRule="auto"/>
      <w:ind w:firstLine="0"/>
      <w:contextualSpacing/>
    </w:pPr>
    <w:rPr>
      <w:rFonts w:ascii="Arial" w:eastAsia="Times New Roman" w:hAnsi="Arial" w:cs="Times New Roman"/>
    </w:rPr>
  </w:style>
  <w:style w:type="paragraph" w:styleId="NormalWeb">
    <w:name w:val="Normal (Web)"/>
    <w:basedOn w:val="Normal"/>
    <w:uiPriority w:val="99"/>
    <w:unhideWhenUsed/>
    <w:rsid w:val="00BE1367"/>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customStyle="1" w:styleId="textexposedshow">
    <w:name w:val="text_exposed_show"/>
    <w:basedOn w:val="DefaultParagraphFont"/>
    <w:rsid w:val="0052194A"/>
  </w:style>
  <w:style w:type="paragraph" w:styleId="BalloonText">
    <w:name w:val="Balloon Text"/>
    <w:basedOn w:val="Normal"/>
    <w:link w:val="BalloonTextChar"/>
    <w:uiPriority w:val="99"/>
    <w:semiHidden/>
    <w:unhideWhenUsed/>
    <w:rsid w:val="000E44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4B5"/>
    <w:rPr>
      <w:rFonts w:ascii="Segoe UI" w:hAnsi="Segoe UI" w:cs="Segoe UI"/>
      <w:sz w:val="18"/>
      <w:szCs w:val="18"/>
    </w:rPr>
  </w:style>
  <w:style w:type="character" w:customStyle="1" w:styleId="ms-font-s">
    <w:name w:val="ms-font-s"/>
    <w:basedOn w:val="DefaultParagraphFont"/>
    <w:rsid w:val="00720CC5"/>
  </w:style>
  <w:style w:type="character" w:customStyle="1" w:styleId="pel">
    <w:name w:val="_pe_l"/>
    <w:basedOn w:val="DefaultParagraphFont"/>
    <w:rsid w:val="00A93EA6"/>
  </w:style>
  <w:style w:type="paragraph" w:styleId="BodyText">
    <w:name w:val="Body Text"/>
    <w:basedOn w:val="Normal"/>
    <w:link w:val="BodyTextChar"/>
    <w:rsid w:val="0035790A"/>
    <w:pPr>
      <w:widowControl w:val="0"/>
      <w:autoSpaceDE w:val="0"/>
      <w:autoSpaceDN w:val="0"/>
      <w:spacing w:after="120" w:line="240" w:lineRule="auto"/>
      <w:ind w:left="0" w:firstLine="0"/>
    </w:pPr>
    <w:rPr>
      <w:rFonts w:ascii="Arial" w:eastAsia="Times New Roman" w:hAnsi="Arial" w:cs="Times"/>
      <w:szCs w:val="24"/>
    </w:rPr>
  </w:style>
  <w:style w:type="character" w:customStyle="1" w:styleId="BodyTextChar">
    <w:name w:val="Body Text Char"/>
    <w:basedOn w:val="DefaultParagraphFont"/>
    <w:link w:val="BodyText"/>
    <w:rsid w:val="0035790A"/>
    <w:rPr>
      <w:rFonts w:ascii="Arial" w:eastAsia="Times New Roman" w:hAnsi="Arial" w:cs="Times"/>
      <w:szCs w:val="24"/>
    </w:rPr>
  </w:style>
  <w:style w:type="paragraph" w:styleId="ListNumber">
    <w:name w:val="List Number"/>
    <w:basedOn w:val="Normal"/>
    <w:rsid w:val="0035790A"/>
    <w:pPr>
      <w:widowControl w:val="0"/>
      <w:numPr>
        <w:numId w:val="3"/>
      </w:numPr>
      <w:spacing w:line="240" w:lineRule="auto"/>
    </w:pPr>
    <w:rPr>
      <w:rFonts w:ascii="Arial" w:eastAsia="Times New Roman" w:hAnsi="Arial" w:cs="Times New Roman"/>
      <w:snapToGrid w:val="0"/>
      <w:szCs w:val="20"/>
    </w:rPr>
  </w:style>
  <w:style w:type="character" w:styleId="CommentReference">
    <w:name w:val="annotation reference"/>
    <w:basedOn w:val="DefaultParagraphFont"/>
    <w:uiPriority w:val="99"/>
    <w:semiHidden/>
    <w:unhideWhenUsed/>
    <w:rsid w:val="00727BBA"/>
    <w:rPr>
      <w:sz w:val="16"/>
      <w:szCs w:val="16"/>
    </w:rPr>
  </w:style>
  <w:style w:type="paragraph" w:styleId="CommentText">
    <w:name w:val="annotation text"/>
    <w:basedOn w:val="Normal"/>
    <w:link w:val="CommentTextChar"/>
    <w:uiPriority w:val="99"/>
    <w:semiHidden/>
    <w:unhideWhenUsed/>
    <w:rsid w:val="00727BBA"/>
    <w:pPr>
      <w:spacing w:line="240" w:lineRule="auto"/>
    </w:pPr>
    <w:rPr>
      <w:sz w:val="20"/>
      <w:szCs w:val="20"/>
    </w:rPr>
  </w:style>
  <w:style w:type="character" w:customStyle="1" w:styleId="CommentTextChar">
    <w:name w:val="Comment Text Char"/>
    <w:basedOn w:val="DefaultParagraphFont"/>
    <w:link w:val="CommentText"/>
    <w:uiPriority w:val="99"/>
    <w:semiHidden/>
    <w:rsid w:val="00727BBA"/>
    <w:rPr>
      <w:sz w:val="20"/>
      <w:szCs w:val="20"/>
    </w:rPr>
  </w:style>
  <w:style w:type="paragraph" w:styleId="CommentSubject">
    <w:name w:val="annotation subject"/>
    <w:basedOn w:val="CommentText"/>
    <w:next w:val="CommentText"/>
    <w:link w:val="CommentSubjectChar"/>
    <w:uiPriority w:val="99"/>
    <w:semiHidden/>
    <w:unhideWhenUsed/>
    <w:rsid w:val="00727BBA"/>
    <w:rPr>
      <w:b/>
      <w:bCs/>
    </w:rPr>
  </w:style>
  <w:style w:type="character" w:customStyle="1" w:styleId="CommentSubjectChar">
    <w:name w:val="Comment Subject Char"/>
    <w:basedOn w:val="CommentTextChar"/>
    <w:link w:val="CommentSubject"/>
    <w:uiPriority w:val="99"/>
    <w:semiHidden/>
    <w:rsid w:val="00727BBA"/>
    <w:rPr>
      <w:b/>
      <w:bCs/>
      <w:sz w:val="20"/>
      <w:szCs w:val="2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2016-10-24T20:10:00Z</cp:lastPrinted>
  <dcterms:created xsi:type="dcterms:W3CDTF">2017-11-09T17:40:00Z</dcterms:created>
  <dcterms:modified xsi:type="dcterms:W3CDTF">2017-11-09T17:40:00Z</dcterms:modified>
</cp:coreProperties>
</file>