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A5D5A" w14:textId="77777777" w:rsidR="009F1EA7" w:rsidRPr="009F1EA7" w:rsidRDefault="009F1EA7" w:rsidP="009F1EA7">
      <w:pPr>
        <w:rPr>
          <w:rFonts w:asciiTheme="majorBidi" w:hAnsiTheme="majorBidi" w:cstheme="majorBidi" w:hint="cs"/>
          <w:sz w:val="24"/>
          <w:szCs w:val="24"/>
          <w:rtl/>
        </w:rPr>
      </w:pPr>
    </w:p>
    <w:p w14:paraId="104C29F4" w14:textId="2D16F83F" w:rsidR="00394B3A" w:rsidRDefault="00394B3A" w:rsidP="00394B3A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394B3A">
        <w:rPr>
          <w:rFonts w:asciiTheme="majorBidi" w:hAnsiTheme="majorBidi" w:cstheme="majorBidi"/>
          <w:b/>
          <w:bCs/>
          <w:sz w:val="24"/>
          <w:szCs w:val="24"/>
        </w:rPr>
        <w:t>A review of</w:t>
      </w:r>
      <w:r w:rsidR="00BB3928">
        <w:rPr>
          <w:rFonts w:asciiTheme="majorBidi" w:hAnsiTheme="majorBidi" w:cstheme="majorBidi"/>
          <w:b/>
          <w:bCs/>
          <w:sz w:val="24"/>
          <w:szCs w:val="24"/>
        </w:rPr>
        <w:t xml:space="preserve"> oral fluid</w:t>
      </w:r>
      <w:r w:rsidRPr="00394B3A">
        <w:rPr>
          <w:rFonts w:asciiTheme="majorBidi" w:hAnsiTheme="majorBidi" w:cstheme="majorBidi"/>
          <w:b/>
          <w:bCs/>
          <w:sz w:val="24"/>
          <w:szCs w:val="24"/>
        </w:rPr>
        <w:t xml:space="preserve"> noninvasive method</w:t>
      </w:r>
      <w:r w:rsidR="00BB3928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394B3A">
        <w:rPr>
          <w:rFonts w:asciiTheme="majorBidi" w:hAnsiTheme="majorBidi" w:cstheme="majorBidi"/>
          <w:b/>
          <w:bCs/>
          <w:sz w:val="24"/>
          <w:szCs w:val="24"/>
        </w:rPr>
        <w:t xml:space="preserve"> for detection of covid 19</w:t>
      </w:r>
    </w:p>
    <w:p w14:paraId="653E4A13" w14:textId="3D7F8D81" w:rsidR="00A478FF" w:rsidRPr="00A478FF" w:rsidRDefault="00A478FF" w:rsidP="00977D54">
      <w:pPr>
        <w:jc w:val="right"/>
        <w:rPr>
          <w:rFonts w:asciiTheme="majorBidi" w:hAnsiTheme="majorBidi" w:cstheme="majorBidi"/>
          <w:sz w:val="24"/>
          <w:szCs w:val="24"/>
        </w:rPr>
      </w:pPr>
      <w:r w:rsidRPr="00977D54">
        <w:rPr>
          <w:rFonts w:asciiTheme="majorBidi" w:hAnsiTheme="majorBidi" w:cstheme="majorBidi"/>
          <w:sz w:val="24"/>
          <w:szCs w:val="24"/>
          <w:u w:val="single"/>
        </w:rPr>
        <w:t xml:space="preserve">Aida </w:t>
      </w:r>
      <w:proofErr w:type="spellStart"/>
      <w:r w:rsidRPr="00977D54">
        <w:rPr>
          <w:rFonts w:asciiTheme="majorBidi" w:hAnsiTheme="majorBidi" w:cstheme="majorBidi"/>
          <w:sz w:val="24"/>
          <w:szCs w:val="24"/>
          <w:u w:val="single"/>
        </w:rPr>
        <w:t>karagah</w:t>
      </w:r>
      <w:proofErr w:type="spellEnd"/>
      <w:r w:rsidR="00977D54" w:rsidRPr="00977D54">
        <w:rPr>
          <w:rFonts w:asciiTheme="majorBidi" w:hAnsiTheme="majorBidi" w:cstheme="majorBidi"/>
          <w:sz w:val="24"/>
          <w:szCs w:val="24"/>
          <w:u w:val="single"/>
        </w:rPr>
        <w:t>,</w:t>
      </w:r>
      <w:r w:rsidR="00977D54" w:rsidRPr="00977D54">
        <w:rPr>
          <w:lang w:bidi="ar-SA"/>
        </w:rPr>
        <w:t xml:space="preserve"> </w:t>
      </w:r>
      <w:r w:rsidR="00977D54" w:rsidRPr="00977D54">
        <w:rPr>
          <w:rFonts w:asciiTheme="majorBidi" w:hAnsiTheme="majorBidi" w:cstheme="majorBidi"/>
          <w:sz w:val="24"/>
          <w:szCs w:val="24"/>
        </w:rPr>
        <w:t xml:space="preserve">Maryam </w:t>
      </w:r>
      <w:proofErr w:type="spellStart"/>
      <w:r w:rsidR="00977D54" w:rsidRPr="00977D54">
        <w:rPr>
          <w:rFonts w:asciiTheme="majorBidi" w:hAnsiTheme="majorBidi" w:cstheme="majorBidi"/>
          <w:sz w:val="24"/>
          <w:szCs w:val="24"/>
        </w:rPr>
        <w:t>tofangchiha</w:t>
      </w:r>
      <w:proofErr w:type="spellEnd"/>
    </w:p>
    <w:p w14:paraId="7567310A" w14:textId="7569912C" w:rsidR="00A478FF" w:rsidRDefault="00A478FF" w:rsidP="00977D54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  <w:r w:rsidRPr="00A478FF">
        <w:rPr>
          <w:rFonts w:asciiTheme="majorBidi" w:hAnsiTheme="majorBidi" w:cstheme="majorBidi"/>
          <w:sz w:val="24"/>
          <w:szCs w:val="24"/>
        </w:rPr>
        <w:t xml:space="preserve">ssistant professor oral and maxillofacial surgery </w:t>
      </w:r>
      <w:r w:rsidR="00977D54" w:rsidRPr="00977D54">
        <w:rPr>
          <w:rFonts w:asciiTheme="majorBidi" w:hAnsiTheme="majorBidi" w:cstheme="majorBidi"/>
          <w:sz w:val="24"/>
          <w:szCs w:val="24"/>
        </w:rPr>
        <w:t xml:space="preserve">School of Dentistry, </w:t>
      </w:r>
      <w:r w:rsidRPr="00A478FF">
        <w:rPr>
          <w:rFonts w:asciiTheme="majorBidi" w:hAnsiTheme="majorBidi" w:cstheme="majorBidi"/>
          <w:sz w:val="24"/>
          <w:szCs w:val="24"/>
        </w:rPr>
        <w:t xml:space="preserve">Qazvin </w:t>
      </w:r>
      <w:r>
        <w:rPr>
          <w:rFonts w:asciiTheme="majorBidi" w:hAnsiTheme="majorBidi" w:cstheme="majorBidi"/>
          <w:sz w:val="24"/>
          <w:szCs w:val="24"/>
        </w:rPr>
        <w:t>U</w:t>
      </w:r>
      <w:r w:rsidRPr="00A478FF">
        <w:rPr>
          <w:rFonts w:asciiTheme="majorBidi" w:hAnsiTheme="majorBidi" w:cstheme="majorBidi"/>
          <w:sz w:val="24"/>
          <w:szCs w:val="24"/>
        </w:rPr>
        <w:t xml:space="preserve">niversity of </w:t>
      </w:r>
      <w:r>
        <w:rPr>
          <w:rFonts w:asciiTheme="majorBidi" w:hAnsiTheme="majorBidi" w:cstheme="majorBidi"/>
          <w:sz w:val="24"/>
          <w:szCs w:val="24"/>
        </w:rPr>
        <w:t>M</w:t>
      </w:r>
      <w:r w:rsidRPr="00A478FF">
        <w:rPr>
          <w:rFonts w:asciiTheme="majorBidi" w:hAnsiTheme="majorBidi" w:cstheme="majorBidi"/>
          <w:sz w:val="24"/>
          <w:szCs w:val="24"/>
        </w:rPr>
        <w:t xml:space="preserve">edical </w:t>
      </w:r>
      <w:proofErr w:type="gramStart"/>
      <w:r>
        <w:rPr>
          <w:rFonts w:asciiTheme="majorBidi" w:hAnsiTheme="majorBidi" w:cstheme="majorBidi"/>
          <w:sz w:val="24"/>
          <w:szCs w:val="24"/>
        </w:rPr>
        <w:t>S</w:t>
      </w:r>
      <w:r w:rsidRPr="00A478FF">
        <w:rPr>
          <w:rFonts w:asciiTheme="majorBidi" w:hAnsiTheme="majorBidi" w:cstheme="majorBidi"/>
          <w:sz w:val="24"/>
          <w:szCs w:val="24"/>
        </w:rPr>
        <w:t>ciences ,</w:t>
      </w:r>
      <w:proofErr w:type="gramEnd"/>
      <w:r w:rsidRPr="00A478FF">
        <w:rPr>
          <w:rFonts w:asciiTheme="majorBidi" w:hAnsiTheme="majorBidi" w:cstheme="majorBidi"/>
          <w:sz w:val="24"/>
          <w:szCs w:val="24"/>
        </w:rPr>
        <w:t xml:space="preserve"> Iran</w:t>
      </w:r>
    </w:p>
    <w:p w14:paraId="6DF3420A" w14:textId="2660B128" w:rsidR="00977D54" w:rsidRDefault="00977D54" w:rsidP="00977D54">
      <w:pPr>
        <w:jc w:val="right"/>
        <w:rPr>
          <w:rFonts w:asciiTheme="majorBidi" w:hAnsiTheme="majorBidi" w:cstheme="majorBidi"/>
          <w:sz w:val="24"/>
          <w:szCs w:val="24"/>
        </w:rPr>
      </w:pPr>
      <w:r w:rsidRPr="00977D54">
        <w:rPr>
          <w:rFonts w:asciiTheme="majorBidi" w:hAnsiTheme="majorBidi" w:cstheme="majorBidi"/>
          <w:sz w:val="24"/>
          <w:szCs w:val="24"/>
        </w:rPr>
        <w:t>Associate professor, department of oral and maxillofacial radiology, School of Dentistry</w:t>
      </w:r>
      <w:proofErr w:type="gramStart"/>
      <w:r w:rsidRPr="00977D54">
        <w:rPr>
          <w:rFonts w:asciiTheme="majorBidi" w:hAnsiTheme="majorBidi" w:cstheme="majorBidi"/>
          <w:sz w:val="24"/>
          <w:szCs w:val="24"/>
        </w:rPr>
        <w:t>,  Qazvin</w:t>
      </w:r>
      <w:proofErr w:type="gramEnd"/>
      <w:r w:rsidRPr="00977D54">
        <w:rPr>
          <w:rFonts w:asciiTheme="majorBidi" w:hAnsiTheme="majorBidi" w:cstheme="majorBidi"/>
          <w:sz w:val="24"/>
          <w:szCs w:val="24"/>
        </w:rPr>
        <w:t xml:space="preserve"> University of Medical Sciences , Iran</w:t>
      </w:r>
    </w:p>
    <w:p w14:paraId="54A76D76" w14:textId="6C813550" w:rsidR="00A42C4C" w:rsidRPr="00531451" w:rsidRDefault="009F1EA7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531451">
        <w:rPr>
          <w:rFonts w:asciiTheme="majorBidi" w:hAnsiTheme="majorBidi" w:cstheme="majorBidi"/>
          <w:sz w:val="24"/>
          <w:szCs w:val="24"/>
        </w:rPr>
        <w:t xml:space="preserve">At the present time, understanding the pathophysiology of coronavirus disease (Covid-19) pandemic has been the </w:t>
      </w:r>
      <w:r w:rsidR="000376B0" w:rsidRPr="00531451">
        <w:rPr>
          <w:rFonts w:asciiTheme="majorBidi" w:hAnsiTheme="majorBidi" w:cstheme="majorBidi"/>
          <w:sz w:val="24"/>
          <w:szCs w:val="24"/>
        </w:rPr>
        <w:t>main challenge</w:t>
      </w:r>
      <w:r w:rsidRPr="00531451">
        <w:rPr>
          <w:rFonts w:asciiTheme="majorBidi" w:hAnsiTheme="majorBidi" w:cstheme="majorBidi"/>
          <w:sz w:val="24"/>
          <w:szCs w:val="24"/>
        </w:rPr>
        <w:t xml:space="preserve"> and global health crisis for the world. Rapid and precise diagnosis of Covid-19 is critical in controlling the outbreak in the community</w:t>
      </w:r>
      <w:r w:rsidR="00A813FA" w:rsidRPr="00531451">
        <w:rPr>
          <w:rFonts w:asciiTheme="majorBidi" w:hAnsiTheme="majorBidi" w:cstheme="majorBidi"/>
          <w:sz w:val="24"/>
          <w:szCs w:val="24"/>
        </w:rPr>
        <w:t xml:space="preserve"> .The established gold standard of nasopharyngeal swab (NPS) sampling requires close contact between healthcare workers which poses a risk of transmission of the virus to health care professionals and, causes discomfort and may cause bleeding, especially in patients with</w:t>
      </w:r>
      <w:r w:rsidR="000376B0">
        <w:rPr>
          <w:rFonts w:asciiTheme="majorBidi" w:hAnsiTheme="majorBidi" w:cstheme="majorBidi"/>
          <w:sz w:val="24"/>
          <w:szCs w:val="24"/>
        </w:rPr>
        <w:t xml:space="preserve"> a</w:t>
      </w:r>
      <w:r w:rsidR="00A813FA" w:rsidRPr="00531451">
        <w:rPr>
          <w:rFonts w:asciiTheme="majorBidi" w:hAnsiTheme="majorBidi" w:cstheme="majorBidi"/>
          <w:sz w:val="24"/>
          <w:szCs w:val="24"/>
        </w:rPr>
        <w:t xml:space="preserve"> condition such as thrombocytopenia. The oral cavity has been touted as one of the most significant</w:t>
      </w:r>
      <w:r w:rsidR="00CF5743" w:rsidRPr="00531451">
        <w:rPr>
          <w:rFonts w:asciiTheme="majorBidi" w:hAnsiTheme="majorBidi" w:cstheme="majorBidi"/>
          <w:sz w:val="24"/>
          <w:szCs w:val="24"/>
        </w:rPr>
        <w:t xml:space="preserve"> points of entry of the novel coronavirus</w:t>
      </w:r>
      <w:r w:rsidR="00BB3928">
        <w:rPr>
          <w:rFonts w:asciiTheme="majorBidi" w:hAnsiTheme="majorBidi" w:cstheme="majorBidi"/>
          <w:sz w:val="24"/>
          <w:szCs w:val="24"/>
        </w:rPr>
        <w:t xml:space="preserve"> and</w:t>
      </w:r>
      <w:r w:rsidR="00BB3928" w:rsidRPr="00BB3928"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r w:rsidR="00BB3928" w:rsidRPr="00BB3928">
        <w:rPr>
          <w:rFonts w:asciiTheme="majorBidi" w:hAnsiTheme="majorBidi" w:cstheme="majorBidi"/>
          <w:sz w:val="24"/>
          <w:szCs w:val="24"/>
        </w:rPr>
        <w:t>may play an active role in the pathogenesis of COVID-19</w:t>
      </w:r>
      <w:r w:rsidR="00BB3928">
        <w:rPr>
          <w:rFonts w:asciiTheme="majorBidi" w:hAnsiTheme="majorBidi" w:cstheme="majorBidi"/>
          <w:sz w:val="24"/>
          <w:szCs w:val="24"/>
        </w:rPr>
        <w:t xml:space="preserve"> owing to</w:t>
      </w:r>
      <w:r w:rsidR="00CF5743" w:rsidRPr="00531451">
        <w:rPr>
          <w:rFonts w:asciiTheme="majorBidi" w:hAnsiTheme="majorBidi" w:cstheme="majorBidi"/>
          <w:sz w:val="24"/>
          <w:szCs w:val="24"/>
        </w:rPr>
        <w:t xml:space="preserve"> its location in confluence with the respiratory tract, as well as the drainage of saliva, predisposes it to be a major focus of interest. Saliva specimens can be</w:t>
      </w:r>
      <w:r w:rsidR="00CF5743"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r w:rsidR="00CF5743" w:rsidRPr="00531451">
        <w:rPr>
          <w:rFonts w:asciiTheme="majorBidi" w:hAnsiTheme="majorBidi" w:cstheme="majorBidi"/>
          <w:sz w:val="24"/>
          <w:szCs w:val="24"/>
        </w:rPr>
        <w:t>used in screening</w:t>
      </w:r>
      <w:r w:rsidR="00A42C4C" w:rsidRPr="00531451">
        <w:rPr>
          <w:rFonts w:asciiTheme="majorBidi" w:hAnsiTheme="majorBidi" w:cstheme="majorBidi"/>
          <w:sz w:val="24"/>
          <w:szCs w:val="24"/>
        </w:rPr>
        <w:t xml:space="preserve"> and diagnostic tool</w:t>
      </w:r>
      <w:r w:rsidR="000376B0">
        <w:rPr>
          <w:rFonts w:asciiTheme="majorBidi" w:hAnsiTheme="majorBidi" w:cstheme="majorBidi"/>
          <w:sz w:val="24"/>
          <w:szCs w:val="24"/>
        </w:rPr>
        <w:t>s</w:t>
      </w:r>
      <w:r w:rsidR="00A42C4C" w:rsidRPr="00531451">
        <w:rPr>
          <w:rFonts w:asciiTheme="majorBidi" w:hAnsiTheme="majorBidi" w:cstheme="majorBidi"/>
          <w:sz w:val="24"/>
          <w:szCs w:val="24"/>
        </w:rPr>
        <w:t xml:space="preserve"> for</w:t>
      </w:r>
      <w:r w:rsidR="00CF5743" w:rsidRPr="00531451">
        <w:rPr>
          <w:rFonts w:asciiTheme="majorBidi" w:hAnsiTheme="majorBidi" w:cstheme="majorBidi"/>
          <w:sz w:val="24"/>
          <w:szCs w:val="24"/>
        </w:rPr>
        <w:t xml:space="preserve"> respiratory viruses</w:t>
      </w:r>
      <w:r w:rsidR="00A42C4C"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 as well as monitoring of systemic health and to make significant clinical decisions for patient care.</w:t>
      </w:r>
      <w:r w:rsidR="00A42C4C" w:rsidRPr="00531451">
        <w:rPr>
          <w:rFonts w:asciiTheme="majorBidi" w:hAnsiTheme="majorBidi" w:cstheme="majorBidi"/>
          <w:sz w:val="24"/>
          <w:szCs w:val="24"/>
        </w:rPr>
        <w:t xml:space="preserve"> </w:t>
      </w:r>
      <w:r w:rsidR="00A42C4C" w:rsidRPr="00531451">
        <w:rPr>
          <w:rFonts w:asciiTheme="majorBidi" w:hAnsiTheme="majorBidi" w:cstheme="majorBidi"/>
          <w:color w:val="222222"/>
          <w:sz w:val="24"/>
          <w:szCs w:val="24"/>
        </w:rPr>
        <w:t>However, saliva is not the only fluid present in the oral cavity.</w:t>
      </w:r>
    </w:p>
    <w:p w14:paraId="361F1CD6" w14:textId="33E72983" w:rsidR="00531451" w:rsidRPr="00531451" w:rsidRDefault="00A42C4C" w:rsidP="00531451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531451">
        <w:rPr>
          <w:rFonts w:asciiTheme="majorBidi" w:hAnsiTheme="majorBidi" w:cstheme="majorBidi"/>
          <w:color w:val="222222"/>
          <w:sz w:val="24"/>
          <w:szCs w:val="24"/>
        </w:rPr>
        <w:t>The gingival crevicular fluid being demonstrative of systemic status and having a</w:t>
      </w:r>
      <w:r w:rsidR="000376B0">
        <w:rPr>
          <w:rFonts w:asciiTheme="majorBidi" w:hAnsiTheme="majorBidi" w:cstheme="majorBidi"/>
          <w:color w:val="222222"/>
          <w:sz w:val="24"/>
          <w:szCs w:val="24"/>
        </w:rPr>
        <w:t>n</w:t>
      </w:r>
      <w:bookmarkStart w:id="0" w:name="_GoBack"/>
      <w:bookmarkEnd w:id="0"/>
      <w:r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 established track record of detecting viruses and biomarkers forms a logical basis for evaluating the presence of severe acute respiratory syndrome coronavirus 2 (SARS-CoV-2).</w:t>
      </w:r>
      <w:r w:rsidR="00531451"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 The research in</w:t>
      </w:r>
    </w:p>
    <w:p w14:paraId="62A216D5" w14:textId="7B81E07C" w:rsidR="00394B3A" w:rsidRDefault="00531451" w:rsidP="00394B3A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the field of </w:t>
      </w:r>
      <w:proofErr w:type="spellStart"/>
      <w:r w:rsidRPr="00531451">
        <w:rPr>
          <w:rFonts w:asciiTheme="majorBidi" w:hAnsiTheme="majorBidi" w:cstheme="majorBidi"/>
          <w:color w:val="222222"/>
          <w:sz w:val="24"/>
          <w:szCs w:val="24"/>
        </w:rPr>
        <w:t>salivaomics</w:t>
      </w:r>
      <w:proofErr w:type="spellEnd"/>
      <w:r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 has a key role in identifying biomarkers and exploring the role of saliva and GCF in diagnosis of diseases to develop rapid chair side tests for the detection of Covid-19 and it is also </w:t>
      </w:r>
      <w:r w:rsidR="00394B3A" w:rsidRPr="00531451">
        <w:rPr>
          <w:rFonts w:asciiTheme="majorBidi" w:hAnsiTheme="majorBidi" w:cstheme="majorBidi"/>
          <w:color w:val="222222"/>
          <w:sz w:val="24"/>
          <w:szCs w:val="24"/>
        </w:rPr>
        <w:t>crucial</w:t>
      </w:r>
      <w:r w:rsidRPr="00531451">
        <w:rPr>
          <w:rFonts w:asciiTheme="majorBidi" w:hAnsiTheme="majorBidi" w:cstheme="majorBidi"/>
          <w:color w:val="222222"/>
          <w:sz w:val="24"/>
          <w:szCs w:val="24"/>
        </w:rPr>
        <w:t xml:space="preserve"> to improve and develop</w:t>
      </w:r>
      <w:r w:rsidR="00394B3A" w:rsidRPr="00394B3A">
        <w:rPr>
          <w:rFonts w:asciiTheme="majorBidi" w:hAnsiTheme="majorBidi" w:cstheme="majorBidi"/>
          <w:color w:val="222222"/>
          <w:sz w:val="24"/>
          <w:szCs w:val="24"/>
        </w:rPr>
        <w:t xml:space="preserve"> effective strategies for prevention</w:t>
      </w:r>
      <w:r w:rsidR="00394B3A">
        <w:rPr>
          <w:rFonts w:asciiTheme="majorBidi" w:hAnsiTheme="majorBidi" w:cstheme="majorBidi"/>
          <w:color w:val="222222"/>
          <w:sz w:val="24"/>
          <w:szCs w:val="24"/>
        </w:rPr>
        <w:t>.</w:t>
      </w:r>
      <w:r w:rsidR="00394B3A" w:rsidRPr="00394B3A">
        <w:rPr>
          <w:rFonts w:asciiTheme="majorBidi" w:hAnsiTheme="majorBidi" w:cstheme="majorBidi"/>
          <w:color w:val="222222"/>
          <w:sz w:val="24"/>
          <w:szCs w:val="24"/>
        </w:rPr>
        <w:t xml:space="preserve"> In light of this knowledge, the demonstration of SARS-CoV-2 in </w:t>
      </w:r>
      <w:r w:rsidR="00394B3A">
        <w:rPr>
          <w:rFonts w:asciiTheme="majorBidi" w:hAnsiTheme="majorBidi" w:cstheme="majorBidi"/>
          <w:color w:val="222222"/>
          <w:sz w:val="24"/>
          <w:szCs w:val="24"/>
        </w:rPr>
        <w:t xml:space="preserve">saliva and </w:t>
      </w:r>
      <w:r w:rsidR="00394B3A" w:rsidRPr="00394B3A">
        <w:rPr>
          <w:rFonts w:asciiTheme="majorBidi" w:hAnsiTheme="majorBidi" w:cstheme="majorBidi"/>
          <w:color w:val="222222"/>
          <w:sz w:val="24"/>
          <w:szCs w:val="24"/>
        </w:rPr>
        <w:t>GCF is significant finding that goes a long way in understanding the COVID-19 infection and how it relates to oral health and the practice of dentistry</w:t>
      </w:r>
      <w:r w:rsidR="00394B3A">
        <w:rPr>
          <w:rFonts w:asciiTheme="majorBidi" w:hAnsiTheme="majorBidi" w:cstheme="majorBidi"/>
          <w:color w:val="222222"/>
          <w:sz w:val="24"/>
          <w:szCs w:val="24"/>
        </w:rPr>
        <w:t>.</w:t>
      </w:r>
    </w:p>
    <w:p w14:paraId="266C1027" w14:textId="1BA551CE" w:rsidR="00EA3772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A478FF">
        <w:rPr>
          <w:rFonts w:asciiTheme="majorBidi" w:hAnsiTheme="majorBidi" w:cstheme="majorBidi"/>
          <w:b/>
          <w:color w:val="222222"/>
          <w:sz w:val="24"/>
          <w:szCs w:val="24"/>
        </w:rPr>
        <w:t>Biography</w:t>
      </w:r>
    </w:p>
    <w:p w14:paraId="078FC560" w14:textId="2BB47AEF" w:rsidR="00A478FF" w:rsidRDefault="00EA3772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 xml:space="preserve">Aida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karagah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has completed oral and maxillofacial surgery from Shiraz University of Medical </w:t>
      </w:r>
      <w:proofErr w:type="gramStart"/>
      <w:r>
        <w:rPr>
          <w:rFonts w:asciiTheme="majorBidi" w:hAnsiTheme="majorBidi" w:cstheme="majorBidi"/>
          <w:color w:val="222222"/>
          <w:sz w:val="24"/>
          <w:szCs w:val="24"/>
        </w:rPr>
        <w:t>Sciences ,</w:t>
      </w:r>
      <w:proofErr w:type="gramEnd"/>
      <w:r>
        <w:rPr>
          <w:rFonts w:asciiTheme="majorBidi" w:hAnsiTheme="majorBidi" w:cstheme="majorBidi"/>
          <w:color w:val="222222"/>
          <w:sz w:val="24"/>
          <w:szCs w:val="24"/>
        </w:rPr>
        <w:t xml:space="preserve">Iran .she has been working as an assistant professor oral </w:t>
      </w:r>
      <w:r w:rsidRPr="00EA3772">
        <w:rPr>
          <w:rFonts w:asciiTheme="majorBidi" w:hAnsiTheme="majorBidi" w:cstheme="majorBidi"/>
          <w:color w:val="222222"/>
          <w:sz w:val="24"/>
          <w:szCs w:val="24"/>
        </w:rPr>
        <w:t>and maxillofacial surgery</w:t>
      </w:r>
      <w:r>
        <w:rPr>
          <w:rFonts w:asciiTheme="majorBidi" w:hAnsiTheme="majorBidi" w:cstheme="majorBidi"/>
          <w:color w:val="222222"/>
          <w:sz w:val="24"/>
          <w:szCs w:val="24"/>
        </w:rPr>
        <w:t xml:space="preserve"> department Qazvin dental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school.</w:t>
      </w:r>
      <w:r w:rsidR="00A478FF">
        <w:rPr>
          <w:rFonts w:asciiTheme="majorBidi" w:hAnsiTheme="majorBidi" w:cstheme="majorBidi"/>
          <w:color w:val="222222"/>
          <w:sz w:val="24"/>
          <w:szCs w:val="24"/>
        </w:rPr>
        <w:t>she</w:t>
      </w:r>
      <w:proofErr w:type="spellEnd"/>
      <w:r w:rsidR="00A478FF">
        <w:rPr>
          <w:rFonts w:asciiTheme="majorBidi" w:hAnsiTheme="majorBidi" w:cstheme="majorBidi"/>
          <w:color w:val="222222"/>
          <w:sz w:val="24"/>
          <w:szCs w:val="24"/>
        </w:rPr>
        <w:t xml:space="preserve"> has published scientific articles in reputed journals </w:t>
      </w:r>
      <w:r w:rsidR="00A478FF" w:rsidRPr="00A478FF">
        <w:rPr>
          <w:rFonts w:asciiTheme="majorBidi" w:hAnsiTheme="majorBidi" w:cstheme="majorBidi"/>
          <w:color w:val="222222"/>
          <w:sz w:val="24"/>
          <w:szCs w:val="24"/>
        </w:rPr>
        <w:t xml:space="preserve">H-index is </w:t>
      </w:r>
      <w:r w:rsidR="00A478FF">
        <w:rPr>
          <w:rFonts w:asciiTheme="majorBidi" w:hAnsiTheme="majorBidi" w:cstheme="majorBidi"/>
          <w:color w:val="222222"/>
          <w:sz w:val="24"/>
          <w:szCs w:val="24"/>
        </w:rPr>
        <w:t xml:space="preserve">8 </w:t>
      </w:r>
      <w:r w:rsidR="00A478FF" w:rsidRPr="00A478FF">
        <w:rPr>
          <w:rFonts w:asciiTheme="majorBidi" w:hAnsiTheme="majorBidi" w:cstheme="majorBidi"/>
          <w:color w:val="222222"/>
          <w:sz w:val="24"/>
          <w:szCs w:val="24"/>
        </w:rPr>
        <w:t>and has been serving as an editorial board member of reputed Journals.</w:t>
      </w:r>
    </w:p>
    <w:p w14:paraId="45DCEF2D" w14:textId="40CC1AD9" w:rsidR="00A478FF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A478FF">
        <w:rPr>
          <w:rFonts w:asciiTheme="majorBidi" w:hAnsiTheme="majorBidi" w:cstheme="majorBidi"/>
          <w:color w:val="222222"/>
          <w:sz w:val="24"/>
          <w:szCs w:val="24"/>
        </w:rPr>
        <w:t>Email ID:</w:t>
      </w:r>
      <w:r>
        <w:rPr>
          <w:rFonts w:asciiTheme="majorBidi" w:hAnsiTheme="majorBidi" w:cstheme="majorBidi"/>
          <w:color w:val="222222"/>
          <w:sz w:val="24"/>
          <w:szCs w:val="24"/>
        </w:rPr>
        <w:t>Aida_karagah@yahoo.com</w:t>
      </w:r>
    </w:p>
    <w:p w14:paraId="72F5C7F5" w14:textId="5C344798" w:rsidR="00A478FF" w:rsidRPr="00A478FF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A478FF">
        <w:rPr>
          <w:rFonts w:asciiTheme="majorBidi" w:hAnsiTheme="majorBidi" w:cstheme="majorBidi"/>
          <w:color w:val="222222"/>
          <w:sz w:val="24"/>
          <w:szCs w:val="24"/>
        </w:rPr>
        <w:t xml:space="preserve">Presenter Name: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aida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karagah</w:t>
      </w:r>
      <w:proofErr w:type="spellEnd"/>
    </w:p>
    <w:p w14:paraId="5A04EAAD" w14:textId="77777777" w:rsidR="00A478FF" w:rsidRPr="00A478FF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A478FF">
        <w:rPr>
          <w:rFonts w:asciiTheme="majorBidi" w:hAnsiTheme="majorBidi" w:cstheme="majorBidi"/>
          <w:color w:val="222222"/>
          <w:sz w:val="24"/>
          <w:szCs w:val="24"/>
        </w:rPr>
        <w:t>Type of Presentation: Speaker</w:t>
      </w:r>
    </w:p>
    <w:p w14:paraId="09ABE59D" w14:textId="2AD0AC01" w:rsidR="00A478FF" w:rsidRPr="00A478FF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 w:rsidRPr="00A478FF">
        <w:rPr>
          <w:rFonts w:asciiTheme="majorBidi" w:hAnsiTheme="majorBidi" w:cstheme="majorBidi"/>
          <w:color w:val="222222"/>
          <w:sz w:val="24"/>
          <w:szCs w:val="24"/>
        </w:rPr>
        <w:t>Contact Number</w:t>
      </w:r>
      <w:r>
        <w:rPr>
          <w:rFonts w:asciiTheme="majorBidi" w:hAnsiTheme="majorBidi" w:cstheme="majorBidi"/>
          <w:color w:val="222222"/>
          <w:sz w:val="24"/>
          <w:szCs w:val="24"/>
        </w:rPr>
        <w:t xml:space="preserve"> +989123815249</w:t>
      </w:r>
    </w:p>
    <w:p w14:paraId="229467B1" w14:textId="77777777" w:rsidR="00A478FF" w:rsidRPr="00A478FF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</w:p>
    <w:p w14:paraId="712ECC3F" w14:textId="77777777" w:rsidR="00A478FF" w:rsidRPr="00A478FF" w:rsidRDefault="00A478FF" w:rsidP="00A478FF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</w:p>
    <w:p w14:paraId="1C0691D9" w14:textId="3193AC39" w:rsidR="00EA3772" w:rsidRPr="00EA3772" w:rsidRDefault="00EA3772" w:rsidP="00EA3772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</w:p>
    <w:p w14:paraId="4315FBB6" w14:textId="77777777" w:rsidR="00EA3772" w:rsidRPr="00EA3772" w:rsidRDefault="00EA3772" w:rsidP="00EA3772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</w:p>
    <w:p w14:paraId="14A5552F" w14:textId="77777777" w:rsidR="00EA3772" w:rsidRPr="00394B3A" w:rsidRDefault="00EA3772" w:rsidP="00394B3A">
      <w:pPr>
        <w:jc w:val="right"/>
        <w:rPr>
          <w:rFonts w:asciiTheme="majorBidi" w:hAnsiTheme="majorBidi" w:cstheme="majorBidi"/>
          <w:color w:val="222222"/>
          <w:sz w:val="24"/>
          <w:szCs w:val="24"/>
          <w:rtl/>
        </w:rPr>
      </w:pPr>
    </w:p>
    <w:p w14:paraId="7F52C217" w14:textId="77777777" w:rsidR="00394B3A" w:rsidRPr="00394B3A" w:rsidRDefault="00394B3A" w:rsidP="00394B3A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</w:p>
    <w:p w14:paraId="24ECEEF5" w14:textId="77777777" w:rsidR="00531451" w:rsidRPr="00531451" w:rsidRDefault="00531451" w:rsidP="00531451">
      <w:pPr>
        <w:jc w:val="right"/>
        <w:rPr>
          <w:rFonts w:asciiTheme="majorBidi" w:hAnsiTheme="majorBidi" w:cstheme="majorBidi"/>
          <w:color w:val="222222"/>
          <w:sz w:val="24"/>
          <w:szCs w:val="24"/>
        </w:rPr>
      </w:pPr>
    </w:p>
    <w:p w14:paraId="3097F78F" w14:textId="77777777" w:rsidR="00531451" w:rsidRPr="00531451" w:rsidRDefault="00531451" w:rsidP="00531451">
      <w:pPr>
        <w:jc w:val="right"/>
        <w:rPr>
          <w:rFonts w:asciiTheme="majorBidi" w:hAnsiTheme="majorBidi" w:cstheme="majorBidi"/>
          <w:color w:val="222222"/>
          <w:sz w:val="24"/>
          <w:szCs w:val="24"/>
          <w:rtl/>
        </w:rPr>
      </w:pPr>
    </w:p>
    <w:p w14:paraId="5100F886" w14:textId="77777777" w:rsidR="00531451" w:rsidRPr="00531451" w:rsidRDefault="00531451" w:rsidP="00531451">
      <w:pPr>
        <w:jc w:val="right"/>
        <w:rPr>
          <w:rFonts w:cstheme="majorBidi"/>
          <w:color w:val="222222"/>
          <w:sz w:val="24"/>
          <w:szCs w:val="24"/>
          <w:rtl/>
        </w:rPr>
      </w:pPr>
    </w:p>
    <w:p w14:paraId="36072DC4" w14:textId="77777777" w:rsidR="00A42C4C" w:rsidRPr="00A42C4C" w:rsidRDefault="00A42C4C" w:rsidP="00A42C4C">
      <w:pPr>
        <w:jc w:val="right"/>
        <w:rPr>
          <w:rFonts w:asciiTheme="majorBidi" w:hAnsiTheme="majorBidi" w:cstheme="majorBidi"/>
          <w:color w:val="222222"/>
          <w:sz w:val="24"/>
          <w:szCs w:val="24"/>
          <w:rtl/>
        </w:rPr>
      </w:pPr>
    </w:p>
    <w:p w14:paraId="4C739A0F" w14:textId="77777777" w:rsidR="00A42C4C" w:rsidRPr="00A42C4C" w:rsidRDefault="00A42C4C" w:rsidP="00A42C4C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14:paraId="09EA13D5" w14:textId="77777777" w:rsidR="00A813FA" w:rsidRPr="00A813FA" w:rsidRDefault="00A813FA" w:rsidP="00A813FA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14:paraId="740798CF" w14:textId="77777777" w:rsidR="00A813FA" w:rsidRPr="00A813FA" w:rsidRDefault="00A813FA" w:rsidP="00A813FA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14:paraId="627E3382" w14:textId="77777777" w:rsidR="00531451" w:rsidRPr="00531451" w:rsidRDefault="00531451" w:rsidP="00531451">
      <w:pPr>
        <w:jc w:val="right"/>
        <w:rPr>
          <w:rFonts w:cstheme="majorBidi"/>
          <w:sz w:val="24"/>
          <w:szCs w:val="24"/>
          <w:rtl/>
        </w:rPr>
      </w:pPr>
    </w:p>
    <w:sectPr w:rsidR="00531451" w:rsidRPr="00531451" w:rsidSect="00AE5B0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A7"/>
    <w:rsid w:val="000376B0"/>
    <w:rsid w:val="00394B3A"/>
    <w:rsid w:val="00531451"/>
    <w:rsid w:val="008B5AFA"/>
    <w:rsid w:val="00977D54"/>
    <w:rsid w:val="009F1EA7"/>
    <w:rsid w:val="00A42C4C"/>
    <w:rsid w:val="00A478FF"/>
    <w:rsid w:val="00A813FA"/>
    <w:rsid w:val="00AE5B07"/>
    <w:rsid w:val="00BB3928"/>
    <w:rsid w:val="00CF5743"/>
    <w:rsid w:val="00E7466F"/>
    <w:rsid w:val="00EA3772"/>
    <w:rsid w:val="00FC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5140C"/>
  <w15:chartTrackingRefBased/>
  <w15:docId w15:val="{39BFF78C-2315-416A-8D5C-6B3909F9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2021-09-04T12:59:00Z</dcterms:created>
  <dcterms:modified xsi:type="dcterms:W3CDTF">2021-09-06T11:11:00Z</dcterms:modified>
</cp:coreProperties>
</file>