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401713" w:rsidRDefault="00401713" w:rsidP="00401713">
      <w:pPr>
        <w:pStyle w:val="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r w:rsidRPr="00401713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585254" w:rsidRPr="00585254">
        <w:rPr>
          <w:rFonts w:ascii="Times New Roman" w:hAnsi="Times New Roman" w:cs="Times New Roman"/>
          <w:color w:val="337AB7"/>
          <w:sz w:val="22"/>
          <w:szCs w:val="18"/>
        </w:rPr>
        <w:t>Implementation and Outcomes of a newborn screening protocol for congenital cytomegalovirus infection via saliva samples testing in a tertiary medical center.</w:t>
      </w:r>
    </w:p>
    <w:p w:rsidR="00AE3E37" w:rsidRPr="00585254" w:rsidRDefault="00585254" w:rsidP="00585254">
      <w:pPr>
        <w:pStyle w:val="a3"/>
        <w:tabs>
          <w:tab w:val="left" w:pos="4820"/>
        </w:tabs>
        <w:spacing w:before="73" w:line="198" w:lineRule="exact"/>
        <w:ind w:right="5870"/>
        <w:rPr>
          <w:rFonts w:ascii="Times New Roman" w:hAnsi="Times New Roman" w:cs="Times New Roman"/>
          <w:sz w:val="22"/>
          <w:vertAlign w:val="superscript"/>
        </w:rPr>
      </w:pPr>
      <w:r>
        <w:rPr>
          <w:rFonts w:hint="eastAsia"/>
        </w:rPr>
        <w:t>Pei-Chen Tsao</w:t>
      </w:r>
      <w:proofErr w:type="gramStart"/>
      <w:r>
        <w:rPr>
          <w:rFonts w:hint="eastAsia"/>
        </w:rPr>
        <w:t>,</w:t>
      </w:r>
      <w:r>
        <w:rPr>
          <w:vertAlign w:val="superscript"/>
        </w:rPr>
        <w:t>1</w:t>
      </w:r>
      <w:proofErr w:type="gramEnd"/>
      <w:r>
        <w:rPr>
          <w:rFonts w:hint="eastAsia"/>
        </w:rPr>
        <w:t xml:space="preserve"> Hsiao-Jan Chen,</w:t>
      </w:r>
      <w:r>
        <w:rPr>
          <w:vertAlign w:val="superscript"/>
        </w:rPr>
        <w:t>2</w:t>
      </w:r>
      <w:r>
        <w:rPr>
          <w:rFonts w:hint="eastAsia"/>
        </w:rPr>
        <w:t xml:space="preserve"> Ying-</w:t>
      </w:r>
      <w:proofErr w:type="spellStart"/>
      <w:r>
        <w:rPr>
          <w:rFonts w:hint="eastAsia"/>
        </w:rPr>
        <w:t>Hsuan</w:t>
      </w:r>
      <w:proofErr w:type="spellEnd"/>
      <w:r>
        <w:rPr>
          <w:rFonts w:hint="eastAsia"/>
        </w:rPr>
        <w:t xml:space="preserve"> Chung,</w:t>
      </w:r>
      <w:r>
        <w:rPr>
          <w:vertAlign w:val="superscript"/>
        </w:rPr>
        <w:t>2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Hsuan-Chieh</w:t>
      </w:r>
      <w:proofErr w:type="spellEnd"/>
      <w:r>
        <w:rPr>
          <w:rFonts w:hint="eastAsia"/>
        </w:rPr>
        <w:t xml:space="preserve"> Liao</w:t>
      </w:r>
      <w:r>
        <w:t>,</w:t>
      </w:r>
      <w:r>
        <w:rPr>
          <w:vertAlign w:val="superscript"/>
        </w:rPr>
        <w:t>2</w:t>
      </w:r>
      <w:r>
        <w:t xml:space="preserve"> Shu-Min Kao,</w:t>
      </w:r>
      <w:r>
        <w:rPr>
          <w:vertAlign w:val="superscript"/>
        </w:rPr>
        <w:t>2</w:t>
      </w:r>
      <w:r>
        <w:t xml:space="preserve"> Yu-Sheng Lee,</w:t>
      </w:r>
      <w:r>
        <w:rPr>
          <w:vertAlign w:val="superscript"/>
        </w:rPr>
        <w:t>1</w:t>
      </w:r>
      <w:r>
        <w:t xml:space="preserve"> Mei-</w:t>
      </w:r>
      <w:proofErr w:type="spellStart"/>
      <w:r>
        <w:t>Jy</w:t>
      </w:r>
      <w:proofErr w:type="spellEnd"/>
      <w:r>
        <w:t xml:space="preserve"> Jeng,</w:t>
      </w:r>
      <w:r>
        <w:rPr>
          <w:vertAlign w:val="superscript"/>
        </w:rPr>
        <w:t>1</w:t>
      </w:r>
      <w:r>
        <w:t xml:space="preserve"> </w:t>
      </w:r>
      <w:proofErr w:type="spellStart"/>
      <w:r w:rsidRPr="00F60C90">
        <w:t>Kwang</w:t>
      </w:r>
      <w:proofErr w:type="spellEnd"/>
      <w:r w:rsidRPr="00F60C90">
        <w:t>-Jen Hsiao</w:t>
      </w:r>
      <w:r>
        <w:rPr>
          <w:rFonts w:ascii="Times New Roman" w:hAnsi="Times New Roman" w:cs="Times New Roman"/>
          <w:sz w:val="22"/>
          <w:vertAlign w:val="superscript"/>
        </w:rPr>
        <w:t>3</w:t>
      </w:r>
    </w:p>
    <w:p w:rsidR="00AE3E37" w:rsidRDefault="00585254">
      <w:pPr>
        <w:rPr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 w:rsidRPr="00585254">
        <w:rPr>
          <w:sz w:val="18"/>
          <w:szCs w:val="18"/>
        </w:rPr>
        <w:t>Department of Pediatrics, Taipei Veterans General Hospital, Taiwan</w:t>
      </w:r>
      <w:r>
        <w:rPr>
          <w:sz w:val="18"/>
          <w:szCs w:val="18"/>
        </w:rPr>
        <w:t>.</w:t>
      </w:r>
    </w:p>
    <w:p w:rsidR="00585254" w:rsidRDefault="00585254">
      <w:pPr>
        <w:rPr>
          <w:sz w:val="18"/>
          <w:szCs w:val="18"/>
        </w:rPr>
      </w:pPr>
      <w:r>
        <w:rPr>
          <w:sz w:val="18"/>
          <w:szCs w:val="18"/>
          <w:vertAlign w:val="superscript"/>
        </w:rPr>
        <w:t>2</w:t>
      </w:r>
      <w:r w:rsidRPr="00585254">
        <w:rPr>
          <w:rFonts w:hint="eastAsia"/>
          <w:sz w:val="18"/>
          <w:szCs w:val="18"/>
        </w:rPr>
        <w:t>The Chinese Foundation of Health</w:t>
      </w:r>
      <w:r>
        <w:rPr>
          <w:sz w:val="18"/>
          <w:szCs w:val="18"/>
        </w:rPr>
        <w:t>, Taiwan.</w:t>
      </w:r>
    </w:p>
    <w:p w:rsidR="00585254" w:rsidRPr="00585254" w:rsidRDefault="00585254">
      <w:pPr>
        <w:rPr>
          <w:rFonts w:ascii="Arial"/>
          <w:sz w:val="18"/>
          <w:szCs w:val="18"/>
        </w:rPr>
      </w:pPr>
      <w:r>
        <w:rPr>
          <w:sz w:val="18"/>
          <w:szCs w:val="18"/>
          <w:vertAlign w:val="superscript"/>
        </w:rPr>
        <w:t>3</w:t>
      </w:r>
      <w:r w:rsidRPr="00585254">
        <w:rPr>
          <w:rFonts w:hint="eastAsia"/>
          <w:sz w:val="18"/>
          <w:szCs w:val="18"/>
        </w:rPr>
        <w:t>Preventive Medicine Foundation</w:t>
      </w:r>
      <w:r>
        <w:rPr>
          <w:sz w:val="18"/>
          <w:szCs w:val="18"/>
        </w:rPr>
        <w:t>, Taiwan</w:t>
      </w:r>
    </w:p>
    <w:p w:rsidR="00585254" w:rsidRPr="00401713" w:rsidRDefault="00585254">
      <w:pPr>
        <w:rPr>
          <w:rFonts w:ascii="Arial"/>
          <w:sz w:val="18"/>
          <w:szCs w:val="18"/>
        </w:rPr>
        <w:sectPr w:rsidR="00585254" w:rsidRPr="0040171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01713" w:rsidRDefault="00A9710C" w:rsidP="00401713">
      <w:pPr>
        <w:pStyle w:val="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AE3E37" w:rsidRPr="00335A49" w:rsidRDefault="00A9710C" w:rsidP="00401713">
      <w:pPr>
        <w:pStyle w:val="a3"/>
        <w:spacing w:before="90" w:line="2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35A49">
        <w:rPr>
          <w:rFonts w:ascii="Times New Roman" w:hAnsi="Times New Roman" w:cs="Times New Roman"/>
          <w:sz w:val="20"/>
          <w:szCs w:val="20"/>
        </w:rPr>
        <w:t xml:space="preserve">Statement of the Problem: </w:t>
      </w:r>
      <w:r w:rsidR="00144974" w:rsidRPr="00335A49">
        <w:rPr>
          <w:rFonts w:ascii="Times New Roman" w:hAnsi="Times New Roman" w:cs="Times New Roman"/>
          <w:sz w:val="20"/>
          <w:szCs w:val="20"/>
        </w:rPr>
        <w:t>Congenital Cytomegalovirus (</w:t>
      </w:r>
      <w:proofErr w:type="spellStart"/>
      <w:r w:rsidR="00144974" w:rsidRPr="00335A49">
        <w:rPr>
          <w:rFonts w:ascii="Times New Roman" w:hAnsi="Times New Roman" w:cs="Times New Roman"/>
          <w:sz w:val="20"/>
          <w:szCs w:val="20"/>
        </w:rPr>
        <w:t>cCMV</w:t>
      </w:r>
      <w:proofErr w:type="spellEnd"/>
      <w:r w:rsidR="00144974" w:rsidRPr="00335A49">
        <w:rPr>
          <w:rFonts w:ascii="Times New Roman" w:hAnsi="Times New Roman" w:cs="Times New Roman"/>
          <w:sz w:val="20"/>
          <w:szCs w:val="20"/>
        </w:rPr>
        <w:t xml:space="preserve">) infection is the most common cause of non-genetic hearing loss in childhood, which might be underestimated due to the unrecognition of most infected newborns lacking clinical manifestations at birth. We conducted a prospective study of newborn screening for </w:t>
      </w:r>
      <w:proofErr w:type="spellStart"/>
      <w:r w:rsidR="00144974" w:rsidRPr="00335A49">
        <w:rPr>
          <w:rFonts w:ascii="Times New Roman" w:hAnsi="Times New Roman" w:cs="Times New Roman"/>
          <w:sz w:val="20"/>
          <w:szCs w:val="20"/>
        </w:rPr>
        <w:t>cCMV</w:t>
      </w:r>
      <w:proofErr w:type="spellEnd"/>
      <w:r w:rsidR="00144974" w:rsidRPr="00335A49">
        <w:rPr>
          <w:rFonts w:ascii="Times New Roman" w:hAnsi="Times New Roman" w:cs="Times New Roman"/>
          <w:sz w:val="20"/>
          <w:szCs w:val="20"/>
        </w:rPr>
        <w:t xml:space="preserve"> infection via testing CMV PCR in saliva. </w:t>
      </w:r>
      <w:r w:rsidRPr="00335A49">
        <w:rPr>
          <w:rFonts w:ascii="Times New Roman" w:hAnsi="Times New Roman" w:cs="Times New Roman"/>
          <w:sz w:val="20"/>
          <w:szCs w:val="20"/>
        </w:rPr>
        <w:t>Methodolog</w:t>
      </w:r>
      <w:r w:rsidR="008756E6" w:rsidRPr="00335A49">
        <w:rPr>
          <w:rFonts w:ascii="Times New Roman" w:hAnsi="Times New Roman" w:cs="Times New Roman"/>
          <w:sz w:val="20"/>
          <w:szCs w:val="20"/>
        </w:rPr>
        <w:t xml:space="preserve">y &amp; Theoretical Orientation: </w:t>
      </w:r>
      <w:r w:rsidR="00144974" w:rsidRPr="00335A49">
        <w:rPr>
          <w:rFonts w:ascii="Times New Roman" w:hAnsi="Times New Roman" w:cs="Times New Roman"/>
          <w:sz w:val="20"/>
          <w:szCs w:val="20"/>
        </w:rPr>
        <w:t xml:space="preserve">Neonates who admitted to our hospital in the period spanning from Mar 2018 to Dec 2019 were enrolled in this study. Dried saliva swabs were collected and investigated for CMV-DNA. Newborns with any of positive screening-results are referred to confirm the diagnosis using urine PCR or cultures. Newborns with confirmed </w:t>
      </w:r>
      <w:proofErr w:type="spellStart"/>
      <w:r w:rsidR="00144974" w:rsidRPr="00335A49">
        <w:rPr>
          <w:rFonts w:ascii="Times New Roman" w:hAnsi="Times New Roman" w:cs="Times New Roman"/>
          <w:sz w:val="20"/>
          <w:szCs w:val="20"/>
        </w:rPr>
        <w:t>cCMV</w:t>
      </w:r>
      <w:proofErr w:type="spellEnd"/>
      <w:r w:rsidR="00144974" w:rsidRPr="00335A49">
        <w:rPr>
          <w:rFonts w:ascii="Times New Roman" w:hAnsi="Times New Roman" w:cs="Times New Roman"/>
          <w:sz w:val="20"/>
          <w:szCs w:val="20"/>
        </w:rPr>
        <w:t xml:space="preserve"> infection were suggested for scheduled follow-up of auditory function and neurodevelopment evaluation for 2 years. </w:t>
      </w:r>
      <w:r w:rsidRPr="00335A49">
        <w:rPr>
          <w:rFonts w:ascii="Times New Roman" w:hAnsi="Times New Roman" w:cs="Times New Roman"/>
          <w:sz w:val="20"/>
          <w:szCs w:val="20"/>
        </w:rPr>
        <w:t xml:space="preserve">Findings: </w:t>
      </w:r>
      <w:r w:rsidR="00144974" w:rsidRPr="00335A49">
        <w:rPr>
          <w:rFonts w:ascii="Times New Roman" w:hAnsi="Times New Roman" w:cs="Times New Roman"/>
          <w:sz w:val="20"/>
          <w:szCs w:val="20"/>
        </w:rPr>
        <w:t>Of the 147</w:t>
      </w:r>
      <w:r w:rsidR="007D394F">
        <w:rPr>
          <w:rFonts w:ascii="Times New Roman" w:eastAsiaTheme="minorEastAsia" w:hAnsi="Times New Roman" w:cs="Times New Roman"/>
          <w:sz w:val="20"/>
          <w:szCs w:val="20"/>
          <w:lang w:eastAsia="zh-TW"/>
        </w:rPr>
        <w:t>2</w:t>
      </w:r>
      <w:r w:rsidR="00144974" w:rsidRPr="00335A49">
        <w:rPr>
          <w:rFonts w:ascii="Times New Roman" w:hAnsi="Times New Roman" w:cs="Times New Roman"/>
          <w:sz w:val="20"/>
          <w:szCs w:val="20"/>
        </w:rPr>
        <w:t xml:space="preserve"> newborns in northern Taiwan during study period, nine has positive results of saliva samples. Of positive cases, seven newborns were confirmed </w:t>
      </w:r>
      <w:proofErr w:type="spellStart"/>
      <w:r w:rsidR="00144974" w:rsidRPr="00335A49">
        <w:rPr>
          <w:rFonts w:ascii="Times New Roman" w:hAnsi="Times New Roman" w:cs="Times New Roman"/>
          <w:sz w:val="20"/>
          <w:szCs w:val="20"/>
        </w:rPr>
        <w:t>cCMV</w:t>
      </w:r>
      <w:proofErr w:type="spellEnd"/>
      <w:r w:rsidR="00144974" w:rsidRPr="00335A49">
        <w:rPr>
          <w:rFonts w:ascii="Times New Roman" w:hAnsi="Times New Roman" w:cs="Times New Roman"/>
          <w:sz w:val="20"/>
          <w:szCs w:val="20"/>
        </w:rPr>
        <w:t xml:space="preserve"> infection and on</w:t>
      </w:r>
      <w:r w:rsidR="007D394F">
        <w:rPr>
          <w:rFonts w:ascii="Times New Roman" w:hAnsi="Times New Roman" w:cs="Times New Roman"/>
          <w:sz w:val="20"/>
          <w:szCs w:val="20"/>
        </w:rPr>
        <w:t>e refused to further study. In 5</w:t>
      </w:r>
      <w:r w:rsidR="00144974" w:rsidRPr="00335A49">
        <w:rPr>
          <w:rFonts w:ascii="Times New Roman" w:hAnsi="Times New Roman" w:cs="Times New Roman"/>
          <w:sz w:val="20"/>
          <w:szCs w:val="20"/>
        </w:rPr>
        <w:t xml:space="preserve"> cases with discordant findings the discrepancy was due to false-negative (n = </w:t>
      </w:r>
      <w:r w:rsidR="007D394F">
        <w:rPr>
          <w:rFonts w:ascii="Times New Roman" w:hAnsi="Times New Roman" w:cs="Times New Roman"/>
          <w:sz w:val="20"/>
          <w:szCs w:val="20"/>
        </w:rPr>
        <w:t>4</w:t>
      </w:r>
      <w:r w:rsidR="00144974" w:rsidRPr="00335A49">
        <w:rPr>
          <w:rFonts w:ascii="Times New Roman" w:hAnsi="Times New Roman" w:cs="Times New Roman"/>
          <w:sz w:val="20"/>
          <w:szCs w:val="20"/>
        </w:rPr>
        <w:t xml:space="preserve">) or false-positive (n = 1) PCR results in saliva. PCR in saliva showed a positive predictive value of 77.8% compared to urine. The </w:t>
      </w:r>
      <w:r w:rsidR="007D394F">
        <w:rPr>
          <w:rFonts w:ascii="Times New Roman" w:hAnsi="Times New Roman" w:cs="Times New Roman"/>
          <w:sz w:val="20"/>
          <w:szCs w:val="20"/>
        </w:rPr>
        <w:t>4</w:t>
      </w:r>
      <w:r w:rsidR="00144974" w:rsidRPr="00335A49">
        <w:rPr>
          <w:rFonts w:ascii="Times New Roman" w:hAnsi="Times New Roman" w:cs="Times New Roman"/>
          <w:sz w:val="20"/>
          <w:szCs w:val="20"/>
        </w:rPr>
        <w:t xml:space="preserve"> false-negative cases had a significantly lower level of viral load in urine than the 7 cases with concordantly positive results had (p &lt; 0.0001; Mann-Whitney test). The incidence of </w:t>
      </w:r>
      <w:proofErr w:type="spellStart"/>
      <w:r w:rsidR="00144974" w:rsidRPr="00335A49">
        <w:rPr>
          <w:rFonts w:ascii="Times New Roman" w:hAnsi="Times New Roman" w:cs="Times New Roman"/>
          <w:sz w:val="20"/>
          <w:szCs w:val="20"/>
        </w:rPr>
        <w:t>cCMV</w:t>
      </w:r>
      <w:proofErr w:type="spellEnd"/>
      <w:r w:rsidR="00144974" w:rsidRPr="00335A49">
        <w:rPr>
          <w:rFonts w:ascii="Times New Roman" w:hAnsi="Times New Roman" w:cs="Times New Roman"/>
          <w:sz w:val="20"/>
          <w:szCs w:val="20"/>
        </w:rPr>
        <w:t xml:space="preserve"> infection is 0.67%. One case with </w:t>
      </w:r>
      <w:proofErr w:type="spellStart"/>
      <w:r w:rsidR="00144974" w:rsidRPr="00335A49">
        <w:rPr>
          <w:rFonts w:ascii="Times New Roman" w:hAnsi="Times New Roman" w:cs="Times New Roman"/>
          <w:sz w:val="20"/>
          <w:szCs w:val="20"/>
        </w:rPr>
        <w:t>cCMV</w:t>
      </w:r>
      <w:proofErr w:type="spellEnd"/>
      <w:r w:rsidR="00144974" w:rsidRPr="00335A49">
        <w:rPr>
          <w:rFonts w:ascii="Times New Roman" w:hAnsi="Times New Roman" w:cs="Times New Roman"/>
          <w:sz w:val="20"/>
          <w:szCs w:val="20"/>
        </w:rPr>
        <w:t xml:space="preserve"> infection failed the hearing screening and had diagnosis of mild hearing impairment at 1-month-old. There were 7 cases and 1 cases having auditory and neurodevelopmental evaluation at age of 6 and 12 months. All of these cases had reports of normal performance.</w:t>
      </w:r>
      <w:r w:rsidRPr="00335A49">
        <w:rPr>
          <w:rFonts w:ascii="Times New Roman" w:hAnsi="Times New Roman" w:cs="Times New Roman"/>
          <w:sz w:val="20"/>
          <w:szCs w:val="20"/>
        </w:rPr>
        <w:t xml:space="preserve"> Conclusion &amp; Significance: </w:t>
      </w:r>
      <w:r w:rsidR="00144974" w:rsidRPr="00335A49">
        <w:rPr>
          <w:rFonts w:ascii="Times New Roman" w:hAnsi="Times New Roman" w:cs="Times New Roman"/>
          <w:sz w:val="20"/>
          <w:szCs w:val="20"/>
        </w:rPr>
        <w:t xml:space="preserve">Saliva </w:t>
      </w:r>
      <w:proofErr w:type="spellStart"/>
      <w:r w:rsidR="00144974" w:rsidRPr="00335A49">
        <w:rPr>
          <w:rFonts w:ascii="Times New Roman" w:hAnsi="Times New Roman" w:cs="Times New Roman"/>
          <w:sz w:val="20"/>
          <w:szCs w:val="20"/>
        </w:rPr>
        <w:t>qPCR</w:t>
      </w:r>
      <w:proofErr w:type="spellEnd"/>
      <w:r w:rsidR="00144974" w:rsidRPr="00335A49">
        <w:rPr>
          <w:rFonts w:ascii="Times New Roman" w:hAnsi="Times New Roman" w:cs="Times New Roman"/>
          <w:sz w:val="20"/>
          <w:szCs w:val="20"/>
        </w:rPr>
        <w:t xml:space="preserve"> is a feasible approach for screening of congenital CMV infection. Newborn screening for asymptomatic </w:t>
      </w:r>
      <w:proofErr w:type="spellStart"/>
      <w:r w:rsidR="00144974" w:rsidRPr="00335A49">
        <w:rPr>
          <w:rFonts w:ascii="Times New Roman" w:hAnsi="Times New Roman" w:cs="Times New Roman"/>
          <w:sz w:val="20"/>
          <w:szCs w:val="20"/>
        </w:rPr>
        <w:t>cCMV</w:t>
      </w:r>
      <w:proofErr w:type="spellEnd"/>
      <w:r w:rsidR="00144974" w:rsidRPr="00335A49">
        <w:rPr>
          <w:rFonts w:ascii="Times New Roman" w:hAnsi="Times New Roman" w:cs="Times New Roman"/>
          <w:sz w:val="20"/>
          <w:szCs w:val="20"/>
        </w:rPr>
        <w:t xml:space="preserve"> infection might contribute to late-onset auditory and neurological </w:t>
      </w:r>
      <w:proofErr w:type="spellStart"/>
      <w:r w:rsidR="00144974" w:rsidRPr="00335A49">
        <w:rPr>
          <w:rFonts w:ascii="Times New Roman" w:hAnsi="Times New Roman" w:cs="Times New Roman"/>
          <w:sz w:val="20"/>
          <w:szCs w:val="20"/>
        </w:rPr>
        <w:t>sequelae</w:t>
      </w:r>
      <w:proofErr w:type="spellEnd"/>
      <w:r w:rsidR="00144974" w:rsidRPr="00335A49">
        <w:rPr>
          <w:rFonts w:ascii="Times New Roman" w:hAnsi="Times New Roman" w:cs="Times New Roman"/>
          <w:sz w:val="20"/>
          <w:szCs w:val="20"/>
        </w:rPr>
        <w:t xml:space="preserve"> monitoring and early intervention.</w:t>
      </w:r>
    </w:p>
    <w:p w:rsidR="00AE3E37" w:rsidRPr="00401713" w:rsidRDefault="00A9710C">
      <w:pPr>
        <w:pStyle w:val="3"/>
        <w:spacing w:before="74"/>
        <w:rPr>
          <w:rFonts w:ascii="Times New Roman" w:hAnsi="Times New Roman" w:cs="Times New Roman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Image</w:t>
      </w:r>
    </w:p>
    <w:p w:rsidR="00AE3E37" w:rsidRPr="00401713" w:rsidRDefault="007D394F">
      <w:pPr>
        <w:pStyle w:val="a3"/>
        <w:spacing w:before="2"/>
        <w:rPr>
          <w:rFonts w:ascii="Arial"/>
          <w:b/>
        </w:rPr>
      </w:pPr>
      <w:bookmarkStart w:id="0" w:name="_GoBack"/>
      <w:r>
        <w:rPr>
          <w:rFonts w:ascii="Arial"/>
          <w:b/>
          <w:noProof/>
          <w:lang w:eastAsia="zh-TW"/>
        </w:rPr>
        <w:drawing>
          <wp:inline distT="0" distB="0" distL="0" distR="0">
            <wp:extent cx="3165475" cy="1864360"/>
            <wp:effectExtent l="0" t="0" r="0" b="25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MV result 201703-201912 with legen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973B9" w:rsidRPr="00401713" w:rsidRDefault="005973B9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01713">
        <w:rPr>
          <w:rFonts w:ascii="Arial"/>
          <w:b/>
          <w:color w:val="BF5A14"/>
          <w:sz w:val="18"/>
          <w:szCs w:val="18"/>
        </w:rPr>
        <w:br/>
      </w:r>
      <w:r w:rsidRPr="00401713">
        <w:rPr>
          <w:rFonts w:ascii="Times New Roman" w:hAnsi="Times New Roman" w:cs="Times New Roman"/>
          <w:b/>
          <w:color w:val="BF5A14"/>
          <w:sz w:val="18"/>
          <w:szCs w:val="18"/>
        </w:rPr>
        <w:t>Recent Publications (minimum 5)</w:t>
      </w:r>
    </w:p>
    <w:p w:rsidR="005973B9" w:rsidRPr="00335A49" w:rsidRDefault="00335A49" w:rsidP="00CA0DB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18"/>
          <w:szCs w:val="18"/>
        </w:rPr>
      </w:pPr>
      <w:proofErr w:type="spellStart"/>
      <w:r w:rsidRPr="00335A49">
        <w:rPr>
          <w:rFonts w:ascii="Times New Roman" w:hAnsi="Times New Roman" w:cs="Times New Roman"/>
          <w:sz w:val="18"/>
          <w:szCs w:val="18"/>
        </w:rPr>
        <w:t>Tsao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PC,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Yeh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HL, Chang YC, Chiang PH,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Shiau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YS, Chiang SH, Soong WJ,</w:t>
      </w:r>
      <w:r w:rsidRPr="00335A49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Jeng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MJ, Hsiao KJ. (2018, Oct). Outcomes </w:t>
      </w:r>
      <w:r>
        <w:rPr>
          <w:rFonts w:ascii="Times New Roman" w:hAnsi="Times New Roman" w:cs="Times New Roman"/>
          <w:sz w:val="18"/>
          <w:szCs w:val="18"/>
        </w:rPr>
        <w:t>of neonatal jaundice in Taiwan.</w:t>
      </w:r>
      <w:r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r w:rsidRPr="00335A49">
        <w:rPr>
          <w:rFonts w:ascii="Times New Roman" w:hAnsi="Times New Roman" w:cs="Times New Roman"/>
          <w:sz w:val="18"/>
          <w:szCs w:val="18"/>
        </w:rPr>
        <w:t>Archive Disease of Childhood., 103(10):927-929.</w:t>
      </w:r>
    </w:p>
    <w:p w:rsidR="005973B9" w:rsidRPr="00335A49" w:rsidRDefault="00335A49" w:rsidP="002A520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18"/>
          <w:szCs w:val="18"/>
        </w:rPr>
      </w:pPr>
      <w:proofErr w:type="spellStart"/>
      <w:r w:rsidRPr="00335A49">
        <w:rPr>
          <w:rFonts w:ascii="Times New Roman" w:hAnsi="Times New Roman" w:cs="Times New Roman"/>
          <w:sz w:val="18"/>
          <w:szCs w:val="18"/>
        </w:rPr>
        <w:t>Tsao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PC, Lee YS,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Jeng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MJ, Hsu JW, Huang KL, Tsai SJ, Chen MH, Soong WJ,</w:t>
      </w:r>
      <w:r w:rsidRPr="00335A49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r w:rsidRPr="00335A49">
        <w:rPr>
          <w:rFonts w:ascii="Times New Roman" w:hAnsi="Times New Roman" w:cs="Times New Roman"/>
          <w:sz w:val="18"/>
          <w:szCs w:val="18"/>
        </w:rPr>
        <w:t>Kou YR. (2017, Nov). Additive effect of congenital heart disease and early</w:t>
      </w:r>
      <w:r w:rsidRPr="00335A49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r w:rsidRPr="00335A49">
        <w:rPr>
          <w:rFonts w:ascii="Times New Roman" w:hAnsi="Times New Roman" w:cs="Times New Roman"/>
          <w:sz w:val="18"/>
          <w:szCs w:val="18"/>
        </w:rPr>
        <w:t>developmental disorders on attention-deficit/hyperactivity disorder and autism</w:t>
      </w:r>
      <w:r w:rsidRPr="00335A49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r w:rsidRPr="00335A49">
        <w:rPr>
          <w:rFonts w:ascii="Times New Roman" w:hAnsi="Times New Roman" w:cs="Times New Roman"/>
          <w:sz w:val="18"/>
          <w:szCs w:val="18"/>
        </w:rPr>
        <w:t>spectrum disorder: a nationwide population-based longitudinal study</w:t>
      </w:r>
      <w:proofErr w:type="gramStart"/>
      <w:r w:rsidRPr="00335A49">
        <w:rPr>
          <w:rFonts w:ascii="Times New Roman" w:hAnsi="Times New Roman" w:cs="Times New Roman"/>
          <w:sz w:val="18"/>
          <w:szCs w:val="18"/>
        </w:rPr>
        <w:t>..</w:t>
      </w:r>
      <w:proofErr w:type="gramEnd"/>
      <w:r w:rsidRPr="00335A4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Eur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Child</w:t>
      </w:r>
      <w:r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Adolesc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Psychiatry., 26(11):1351-1359</w:t>
      </w:r>
      <w:r w:rsidR="005973B9" w:rsidRPr="00335A49">
        <w:rPr>
          <w:rFonts w:ascii="Times New Roman" w:hAnsi="Times New Roman" w:cs="Times New Roman"/>
          <w:sz w:val="18"/>
          <w:szCs w:val="18"/>
        </w:rPr>
        <w:t>.</w:t>
      </w:r>
    </w:p>
    <w:p w:rsidR="005973B9" w:rsidRPr="00335A49" w:rsidRDefault="00335A49" w:rsidP="006B60FB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  <w:szCs w:val="18"/>
        </w:rPr>
      </w:pPr>
      <w:proofErr w:type="spellStart"/>
      <w:r w:rsidRPr="00335A49">
        <w:rPr>
          <w:rFonts w:ascii="Times New Roman" w:hAnsi="Times New Roman" w:cs="Times New Roman"/>
          <w:sz w:val="18"/>
          <w:szCs w:val="18"/>
        </w:rPr>
        <w:t>Tsao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PC,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Shiau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YS, Chiang SH, Ho HC, Liu YL, Chung YF, Lin LJ, Chen MR,</w:t>
      </w:r>
      <w:r w:rsidRPr="00335A49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r w:rsidRPr="00335A49">
        <w:rPr>
          <w:rFonts w:ascii="Times New Roman" w:hAnsi="Times New Roman" w:cs="Times New Roman"/>
          <w:sz w:val="18"/>
          <w:szCs w:val="18"/>
        </w:rPr>
        <w:t>Chang JK, Soong WJ, Lin HL, Hwang B, Hsiao KJ. (2016, Apr). Development</w:t>
      </w:r>
      <w:r w:rsidRPr="00335A49"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r w:rsidRPr="00335A49">
        <w:rPr>
          <w:rFonts w:ascii="Times New Roman" w:hAnsi="Times New Roman" w:cs="Times New Roman"/>
          <w:sz w:val="18"/>
          <w:szCs w:val="18"/>
        </w:rPr>
        <w:t>of a Newborn Screening Program for Critical Congenital Heart Disease (CCHD)</w:t>
      </w:r>
      <w:r>
        <w:rPr>
          <w:rFonts w:asciiTheme="minorEastAsia" w:eastAsiaTheme="minorEastAsia" w:hAnsiTheme="minorEastAsia" w:cs="Times New Roman" w:hint="eastAsia"/>
          <w:sz w:val="18"/>
          <w:szCs w:val="18"/>
          <w:lang w:eastAsia="zh-TW"/>
        </w:rPr>
        <w:t xml:space="preserve"> </w:t>
      </w:r>
      <w:r w:rsidRPr="00335A49">
        <w:rPr>
          <w:rFonts w:ascii="Times New Roman" w:hAnsi="Times New Roman" w:cs="Times New Roman"/>
          <w:sz w:val="18"/>
          <w:szCs w:val="18"/>
        </w:rPr>
        <w:t>in Taipei</w:t>
      </w:r>
      <w:proofErr w:type="gramStart"/>
      <w:r w:rsidRPr="00335A49">
        <w:rPr>
          <w:rFonts w:ascii="Times New Roman" w:hAnsi="Times New Roman" w:cs="Times New Roman"/>
          <w:sz w:val="18"/>
          <w:szCs w:val="18"/>
        </w:rPr>
        <w:t>..</w:t>
      </w:r>
      <w:proofErr w:type="gramEnd"/>
      <w:r w:rsidRPr="00335A4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PLoS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One, 11(4):e0153407.</w:t>
      </w:r>
    </w:p>
    <w:p w:rsidR="00335A49" w:rsidRPr="00335A49" w:rsidRDefault="00335A49" w:rsidP="002C0F57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="Times New Roman" w:hAnsi="Times New Roman" w:cs="Times New Roman"/>
        </w:rPr>
      </w:pPr>
      <w:r w:rsidRPr="00335A49">
        <w:rPr>
          <w:rFonts w:ascii="Times New Roman" w:hAnsi="Times New Roman" w:cs="Times New Roman"/>
          <w:sz w:val="18"/>
          <w:szCs w:val="18"/>
        </w:rPr>
        <w:t xml:space="preserve">Hsieh KH, Chou YL, Soong WJ, Lee YS,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Tsao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PC. Long-term management and outcomes of tracheobronchial stent by flexible bronchoscopy in infants &lt;5 kg: A 13-year single-center experience</w:t>
      </w:r>
      <w:proofErr w:type="gramStart"/>
      <w:r w:rsidRPr="00335A49">
        <w:rPr>
          <w:rFonts w:ascii="Times New Roman" w:hAnsi="Times New Roman" w:cs="Times New Roman"/>
          <w:sz w:val="18"/>
          <w:szCs w:val="18"/>
        </w:rPr>
        <w:t>..</w:t>
      </w:r>
      <w:proofErr w:type="gramEnd"/>
      <w:r w:rsidRPr="00335A49">
        <w:rPr>
          <w:rFonts w:ascii="Times New Roman" w:hAnsi="Times New Roman" w:cs="Times New Roman"/>
          <w:sz w:val="18"/>
          <w:szCs w:val="18"/>
        </w:rPr>
        <w:t xml:space="preserve"> J Chin Med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Assoc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2019:82:727-731 </w:t>
      </w:r>
    </w:p>
    <w:p w:rsidR="005973B9" w:rsidRPr="00335A49" w:rsidRDefault="00335A49" w:rsidP="007B2CD0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="Times New Roman" w:hAnsi="Times New Roman" w:cs="Times New Roman"/>
          <w:sz w:val="18"/>
          <w:szCs w:val="18"/>
        </w:rPr>
      </w:pPr>
      <w:r w:rsidRPr="00335A49">
        <w:rPr>
          <w:rFonts w:ascii="Times New Roman" w:hAnsi="Times New Roman" w:cs="Times New Roman"/>
          <w:sz w:val="18"/>
          <w:szCs w:val="18"/>
        </w:rPr>
        <w:t xml:space="preserve">Lee YS,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Tsao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PC,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Jeng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MJ, Soong WJ. The comorbidities and risk factors in children with congenital airway anomalies: A nationwide </w:t>
      </w:r>
      <w:proofErr w:type="spellStart"/>
      <w:r w:rsidRPr="00335A49">
        <w:rPr>
          <w:rFonts w:ascii="Times New Roman" w:hAnsi="Times New Roman" w:cs="Times New Roman"/>
          <w:sz w:val="18"/>
          <w:szCs w:val="18"/>
        </w:rPr>
        <w:t>populationbased</w:t>
      </w:r>
      <w:proofErr w:type="spellEnd"/>
      <w:r w:rsidRPr="00335A49">
        <w:rPr>
          <w:rFonts w:ascii="Times New Roman" w:hAnsi="Times New Roman" w:cs="Times New Roman"/>
          <w:sz w:val="18"/>
          <w:szCs w:val="18"/>
        </w:rPr>
        <w:t xml:space="preserve"> study in Taiwan. Medicine (Baltimore), 2018;97:e0561</w:t>
      </w:r>
    </w:p>
    <w:p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00698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401713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           </w:t>
      </w:r>
      <w:r w:rsidR="00A12CDF">
        <w:rPr>
          <w:rFonts w:ascii="Times New Roman" w:hAnsi="Times New Roman" w:cs="Times New Roman"/>
          <w:noProof/>
          <w:color w:val="BF5A14"/>
          <w:sz w:val="20"/>
          <w:szCs w:val="20"/>
          <w:lang w:eastAsia="zh-TW"/>
        </w:rPr>
        <w:drawing>
          <wp:inline distT="0" distB="0" distL="0" distR="0">
            <wp:extent cx="485775" cy="656159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曹珮真-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692" cy="67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</w:p>
    <w:p w:rsidR="00AE3E37" w:rsidRPr="00401713" w:rsidRDefault="007D22AD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Pei-Chen </w:t>
      </w:r>
      <w:proofErr w:type="spellStart"/>
      <w:r>
        <w:rPr>
          <w:rFonts w:ascii="Times New Roman" w:hAnsi="Times New Roman" w:cs="Times New Roman"/>
          <w:sz w:val="20"/>
          <w:szCs w:val="20"/>
        </w:rPr>
        <w:t>Tsao</w:t>
      </w:r>
      <w:proofErr w:type="spellEnd"/>
      <w:r w:rsidR="00A9710C" w:rsidRPr="00401713">
        <w:rPr>
          <w:rFonts w:ascii="Times New Roman" w:hAnsi="Times New Roman" w:cs="Times New Roman"/>
          <w:sz w:val="20"/>
          <w:szCs w:val="20"/>
        </w:rPr>
        <w:t xml:space="preserve"> has her expertise in </w:t>
      </w:r>
      <w:r>
        <w:rPr>
          <w:rFonts w:ascii="Times New Roman" w:hAnsi="Times New Roman" w:cs="Times New Roman"/>
          <w:sz w:val="20"/>
          <w:szCs w:val="20"/>
        </w:rPr>
        <w:t xml:space="preserve">neonatology and pediatric critical care, whose works focused on </w:t>
      </w:r>
      <w:r w:rsidR="00A9710C" w:rsidRPr="00401713">
        <w:rPr>
          <w:rFonts w:ascii="Times New Roman" w:hAnsi="Times New Roman" w:cs="Times New Roman"/>
          <w:sz w:val="20"/>
          <w:szCs w:val="20"/>
        </w:rPr>
        <w:t>improving the health and wellbeing</w:t>
      </w:r>
      <w:r>
        <w:rPr>
          <w:rFonts w:ascii="Times New Roman" w:hAnsi="Times New Roman" w:cs="Times New Roman"/>
          <w:sz w:val="20"/>
          <w:szCs w:val="20"/>
        </w:rPr>
        <w:t xml:space="preserve"> of newborns and preterm infants</w:t>
      </w:r>
      <w:r w:rsidR="00A9710C" w:rsidRPr="00401713">
        <w:rPr>
          <w:rFonts w:ascii="Times New Roman" w:hAnsi="Times New Roman" w:cs="Times New Roman"/>
          <w:sz w:val="20"/>
          <w:szCs w:val="20"/>
        </w:rPr>
        <w:t xml:space="preserve">. </w:t>
      </w:r>
      <w:r w:rsidR="006E0C18">
        <w:rPr>
          <w:rFonts w:ascii="Times New Roman" w:hAnsi="Times New Roman" w:cs="Times New Roman"/>
          <w:sz w:val="20"/>
          <w:szCs w:val="20"/>
        </w:rPr>
        <w:t xml:space="preserve">She had passion, diligence, and enthusiasm on research </w:t>
      </w:r>
      <w:r w:rsidR="00A9710C" w:rsidRPr="00401713">
        <w:rPr>
          <w:rFonts w:ascii="Times New Roman" w:hAnsi="Times New Roman" w:cs="Times New Roman"/>
          <w:sz w:val="20"/>
          <w:szCs w:val="20"/>
        </w:rPr>
        <w:t>for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="00A9710C" w:rsidRPr="00401713">
        <w:rPr>
          <w:rFonts w:ascii="Times New Roman" w:hAnsi="Times New Roman" w:cs="Times New Roman"/>
          <w:sz w:val="20"/>
          <w:szCs w:val="20"/>
        </w:rPr>
        <w:t>improving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="00A9710C" w:rsidRPr="00401713">
        <w:rPr>
          <w:rFonts w:ascii="Times New Roman" w:hAnsi="Times New Roman" w:cs="Times New Roman"/>
          <w:sz w:val="20"/>
          <w:szCs w:val="20"/>
        </w:rPr>
        <w:t>healthcare.</w:t>
      </w:r>
      <w:r w:rsidR="000E2911" w:rsidRPr="00401713">
        <w:rPr>
          <w:rFonts w:ascii="Times New Roman" w:hAnsi="Times New Roman" w:cs="Times New Roman"/>
          <w:sz w:val="20"/>
          <w:szCs w:val="20"/>
        </w:rPr>
        <w:t xml:space="preserve"> </w:t>
      </w:r>
      <w:r w:rsidR="00A12CDF">
        <w:rPr>
          <w:rFonts w:ascii="Times New Roman" w:hAnsi="Times New Roman" w:cs="Times New Roman"/>
          <w:sz w:val="20"/>
          <w:szCs w:val="20"/>
        </w:rPr>
        <w:t xml:space="preserve">She is also a PhD candidate in Institute of Physiology, School of Medicine, </w:t>
      </w:r>
      <w:proofErr w:type="gramStart"/>
      <w:r w:rsidR="00A12CDF">
        <w:rPr>
          <w:rFonts w:ascii="Times New Roman" w:hAnsi="Times New Roman" w:cs="Times New Roman"/>
          <w:sz w:val="20"/>
          <w:szCs w:val="20"/>
        </w:rPr>
        <w:t>National</w:t>
      </w:r>
      <w:proofErr w:type="gramEnd"/>
      <w:r w:rsidR="00A12CDF">
        <w:rPr>
          <w:rFonts w:ascii="Times New Roman" w:hAnsi="Times New Roman" w:cs="Times New Roman"/>
          <w:sz w:val="20"/>
          <w:szCs w:val="20"/>
        </w:rPr>
        <w:t xml:space="preserve"> Yang-Ming University.</w:t>
      </w:r>
      <w:r w:rsidR="00A9710C" w:rsidRPr="00401713">
        <w:rPr>
          <w:rFonts w:ascii="Times New Roman" w:hAnsi="Times New Roman" w:cs="Times New Roman"/>
          <w:sz w:val="20"/>
          <w:szCs w:val="20"/>
        </w:rPr>
        <w:t xml:space="preserve"> The </w:t>
      </w:r>
      <w:r w:rsidR="00A12CDF">
        <w:rPr>
          <w:rFonts w:ascii="Times New Roman" w:hAnsi="Times New Roman" w:cs="Times New Roman"/>
          <w:sz w:val="20"/>
          <w:szCs w:val="20"/>
        </w:rPr>
        <w:t>research topic for her PhD degree</w:t>
      </w:r>
      <w:r w:rsidR="00A9710C" w:rsidRPr="00401713">
        <w:rPr>
          <w:rFonts w:ascii="Times New Roman" w:hAnsi="Times New Roman" w:cs="Times New Roman"/>
          <w:sz w:val="20"/>
          <w:szCs w:val="20"/>
        </w:rPr>
        <w:t xml:space="preserve"> is </w:t>
      </w:r>
      <w:r w:rsidR="00A12CDF">
        <w:rPr>
          <w:rFonts w:ascii="Times New Roman" w:hAnsi="Times New Roman" w:cs="Times New Roman"/>
          <w:sz w:val="20"/>
          <w:szCs w:val="20"/>
        </w:rPr>
        <w:t>intervention for neonatal ARDS.</w:t>
      </w:r>
    </w:p>
    <w:p w:rsidR="00AE3E37" w:rsidRPr="00401713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</w:t>
      </w:r>
      <w:r w:rsidR="00A12CDF">
        <w:rPr>
          <w:rFonts w:ascii="Times New Roman" w:hAnsi="Times New Roman" w:cs="Times New Roman"/>
          <w:sz w:val="20"/>
          <w:szCs w:val="20"/>
        </w:rPr>
        <w:t xml:space="preserve"> mjjeng@vghtpe.gov.tw</w:t>
      </w:r>
    </w:p>
    <w:p w:rsidR="00401713" w:rsidRPr="00EB5503" w:rsidRDefault="00EB550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A12CDF">
        <w:rPr>
          <w:rFonts w:ascii="Times New Roman" w:hAnsi="Times New Roman" w:cs="Times New Roman"/>
          <w:sz w:val="20"/>
          <w:szCs w:val="20"/>
        </w:rPr>
        <w:t xml:space="preserve">Pei-Chen </w:t>
      </w:r>
      <w:proofErr w:type="spellStart"/>
      <w:r w:rsidR="00A12CDF">
        <w:rPr>
          <w:rFonts w:ascii="Times New Roman" w:hAnsi="Times New Roman" w:cs="Times New Roman"/>
          <w:sz w:val="20"/>
          <w:szCs w:val="20"/>
        </w:rPr>
        <w:t>Tsao</w:t>
      </w:r>
      <w:proofErr w:type="spellEnd"/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A12CDF">
        <w:rPr>
          <w:rFonts w:ascii="Times New Roman" w:hAnsi="Times New Roman" w:cs="Times New Roman"/>
          <w:sz w:val="20"/>
          <w:szCs w:val="20"/>
        </w:rPr>
        <w:t>tsao3840@gmail.com</w:t>
      </w:r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A12CDF">
        <w:rPr>
          <w:rFonts w:ascii="Times New Roman" w:hAnsi="Times New Roman" w:cs="Times New Roman"/>
          <w:sz w:val="20"/>
          <w:szCs w:val="20"/>
        </w:rPr>
        <w:t>+886930754246</w:t>
      </w:r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A12CDF">
        <w:rPr>
          <w:rFonts w:ascii="Times New Roman" w:hAnsi="Times New Roman" w:cs="Times New Roman"/>
          <w:sz w:val="20"/>
          <w:szCs w:val="20"/>
        </w:rPr>
        <w:t xml:space="preserve"> nil</w:t>
      </w:r>
    </w:p>
    <w:p w:rsidR="00401713" w:rsidRPr="00EB5503" w:rsidRDefault="00A12CDF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Facebook: nil</w:t>
      </w:r>
    </w:p>
    <w:p w:rsidR="00401713" w:rsidRPr="00EB5503" w:rsidRDefault="00EB550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  <w:r w:rsidR="00A12CDF">
        <w:rPr>
          <w:rFonts w:ascii="Times New Roman" w:hAnsi="Times New Roman" w:cs="Times New Roman"/>
          <w:sz w:val="20"/>
          <w:szCs w:val="20"/>
        </w:rPr>
        <w:t xml:space="preserve"> Neonatal Infection Disease/Track 5</w:t>
      </w:r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Poster presentation</w:t>
      </w:r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A12CDF">
        <w:rPr>
          <w:rFonts w:ascii="Times New Roman" w:hAnsi="Times New Roman" w:cs="Times New Roman"/>
          <w:sz w:val="20"/>
          <w:szCs w:val="20"/>
        </w:rPr>
        <w:t xml:space="preserve"> 1976/11/08</w:t>
      </w:r>
    </w:p>
    <w:p w:rsidR="00AE3E37" w:rsidRPr="00401713" w:rsidRDefault="00401713" w:rsidP="00A12CD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A12CDF" w:rsidRPr="00A12CDF">
        <w:rPr>
          <w:rFonts w:ascii="Times New Roman" w:hAnsi="Times New Roman" w:cs="Times New Roman"/>
          <w:sz w:val="20"/>
          <w:szCs w:val="20"/>
        </w:rPr>
        <w:t xml:space="preserve">No.201, Sec. 2, </w:t>
      </w:r>
      <w:proofErr w:type="spellStart"/>
      <w:r w:rsidR="00A12CDF" w:rsidRPr="00A12CDF">
        <w:rPr>
          <w:rFonts w:ascii="Times New Roman" w:hAnsi="Times New Roman" w:cs="Times New Roman"/>
          <w:sz w:val="20"/>
          <w:szCs w:val="20"/>
        </w:rPr>
        <w:t>Shipai</w:t>
      </w:r>
      <w:proofErr w:type="spellEnd"/>
      <w:r w:rsidR="00A12CDF" w:rsidRPr="00A12CDF">
        <w:rPr>
          <w:rFonts w:ascii="Times New Roman" w:hAnsi="Times New Roman" w:cs="Times New Roman"/>
          <w:sz w:val="20"/>
          <w:szCs w:val="20"/>
        </w:rPr>
        <w:t xml:space="preserve"> Rd., </w:t>
      </w:r>
      <w:proofErr w:type="spellStart"/>
      <w:r w:rsidR="00A12CDF" w:rsidRPr="00A12CDF">
        <w:rPr>
          <w:rFonts w:ascii="Times New Roman" w:hAnsi="Times New Roman" w:cs="Times New Roman"/>
          <w:sz w:val="20"/>
          <w:szCs w:val="20"/>
        </w:rPr>
        <w:t>Beitou</w:t>
      </w:r>
      <w:proofErr w:type="spellEnd"/>
      <w:r w:rsidR="00A12CDF" w:rsidRPr="00A12CDF">
        <w:rPr>
          <w:rFonts w:ascii="Times New Roman" w:hAnsi="Times New Roman" w:cs="Times New Roman"/>
          <w:sz w:val="20"/>
          <w:szCs w:val="20"/>
        </w:rPr>
        <w:t xml:space="preserve"> District, Taipei City, Taiwan 11217, R.O.C.</w:t>
      </w:r>
      <w:r w:rsidR="00A12CDF">
        <w:rPr>
          <w:rFonts w:ascii="Times New Roman" w:hAnsi="Times New Roman" w:cs="Times New Roman"/>
          <w:sz w:val="20"/>
          <w:szCs w:val="20"/>
        </w:rPr>
        <w:t xml:space="preserve"> Department of Pediatrics, Taipei Veterans General Hospital, Taiwan, R.O.C.</w:t>
      </w:r>
    </w:p>
    <w:p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01713" w:rsidRDefault="00401713">
      <w:pPr>
        <w:pStyle w:val="a3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lastRenderedPageBreak/>
        <w:t xml:space="preserve">Notes or Comments: </w:t>
      </w: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587" w:rsidRDefault="00902587">
      <w:r>
        <w:separator/>
      </w:r>
    </w:p>
  </w:endnote>
  <w:endnote w:type="continuationSeparator" w:id="0">
    <w:p w:rsidR="00902587" w:rsidRDefault="00902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B9CB1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11290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587" w:rsidRDefault="00902587">
      <w:r>
        <w:separator/>
      </w:r>
    </w:p>
  </w:footnote>
  <w:footnote w:type="continuationSeparator" w:id="0">
    <w:p w:rsidR="00902587" w:rsidRDefault="009025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17CD"/>
    <w:rsid w:val="000E2911"/>
    <w:rsid w:val="00124668"/>
    <w:rsid w:val="001263DF"/>
    <w:rsid w:val="0012705A"/>
    <w:rsid w:val="00144974"/>
    <w:rsid w:val="00191A78"/>
    <w:rsid w:val="00292ED9"/>
    <w:rsid w:val="003060C2"/>
    <w:rsid w:val="00335A49"/>
    <w:rsid w:val="00374461"/>
    <w:rsid w:val="00401713"/>
    <w:rsid w:val="00404E5B"/>
    <w:rsid w:val="00414F7B"/>
    <w:rsid w:val="004165F0"/>
    <w:rsid w:val="004355DC"/>
    <w:rsid w:val="00455C3E"/>
    <w:rsid w:val="004749B4"/>
    <w:rsid w:val="00494130"/>
    <w:rsid w:val="004D79DF"/>
    <w:rsid w:val="004E6A36"/>
    <w:rsid w:val="004F3523"/>
    <w:rsid w:val="00585254"/>
    <w:rsid w:val="005973B9"/>
    <w:rsid w:val="005B3A56"/>
    <w:rsid w:val="005D7C65"/>
    <w:rsid w:val="006060CE"/>
    <w:rsid w:val="0063497F"/>
    <w:rsid w:val="00660B67"/>
    <w:rsid w:val="006D061E"/>
    <w:rsid w:val="006E0C18"/>
    <w:rsid w:val="00742279"/>
    <w:rsid w:val="00770C34"/>
    <w:rsid w:val="007D22AD"/>
    <w:rsid w:val="007D394F"/>
    <w:rsid w:val="00873DF0"/>
    <w:rsid w:val="008756E6"/>
    <w:rsid w:val="008F0A72"/>
    <w:rsid w:val="008F4C83"/>
    <w:rsid w:val="00902587"/>
    <w:rsid w:val="009B2D44"/>
    <w:rsid w:val="009E03D1"/>
    <w:rsid w:val="00A07E82"/>
    <w:rsid w:val="00A12CDF"/>
    <w:rsid w:val="00A64CD0"/>
    <w:rsid w:val="00A9710C"/>
    <w:rsid w:val="00AC4C7E"/>
    <w:rsid w:val="00AE3E37"/>
    <w:rsid w:val="00B21A57"/>
    <w:rsid w:val="00B24AC1"/>
    <w:rsid w:val="00C33602"/>
    <w:rsid w:val="00C86E1F"/>
    <w:rsid w:val="00CD6F55"/>
    <w:rsid w:val="00DE3104"/>
    <w:rsid w:val="00EB5503"/>
    <w:rsid w:val="00EE6950"/>
    <w:rsid w:val="00F14378"/>
    <w:rsid w:val="00F72EEA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3181A8-3FEE-4F21-A847-F097C4FA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珮真 曹</cp:lastModifiedBy>
  <cp:revision>3</cp:revision>
  <dcterms:created xsi:type="dcterms:W3CDTF">2020-01-13T10:06:00Z</dcterms:created>
  <dcterms:modified xsi:type="dcterms:W3CDTF">2020-01-16T03:48:00Z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