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5C7D2B" w:rsidRDefault="00577545" w:rsidP="00494130">
      <w:pPr>
        <w:pStyle w:val="Heading1"/>
        <w:spacing w:before="170"/>
        <w:ind w:left="0"/>
        <w:rPr>
          <w:rFonts w:ascii="Arial" w:hAnsi="Arial" w:cs="Arial"/>
          <w:sz w:val="32"/>
          <w:szCs w:val="16"/>
        </w:rPr>
      </w:pPr>
      <w:r w:rsidRPr="005C7D2B">
        <w:rPr>
          <w:rFonts w:ascii="Arial" w:hAnsi="Arial" w:cs="Arial"/>
          <w:color w:val="337AB7"/>
          <w:sz w:val="32"/>
          <w:szCs w:val="16"/>
        </w:rPr>
        <w:t xml:space="preserve">UP NOAH’s </w:t>
      </w:r>
      <w:r w:rsidR="00576D36">
        <w:rPr>
          <w:rFonts w:ascii="Arial" w:hAnsi="Arial" w:cs="Arial"/>
          <w:color w:val="337AB7"/>
          <w:sz w:val="32"/>
          <w:szCs w:val="16"/>
        </w:rPr>
        <w:t xml:space="preserve">Early Warning System </w:t>
      </w:r>
      <w:r w:rsidR="00576D36">
        <w:rPr>
          <w:rFonts w:ascii="Arial" w:hAnsi="Arial" w:cs="Arial"/>
          <w:color w:val="337AB7"/>
          <w:sz w:val="32"/>
          <w:szCs w:val="16"/>
        </w:rPr>
        <w:t xml:space="preserve">through </w:t>
      </w:r>
      <w:proofErr w:type="spellStart"/>
      <w:r w:rsidRPr="005C7D2B">
        <w:rPr>
          <w:rFonts w:ascii="Arial" w:hAnsi="Arial" w:cs="Arial"/>
          <w:color w:val="337AB7"/>
          <w:sz w:val="32"/>
          <w:szCs w:val="16"/>
        </w:rPr>
        <w:t>WebGIS</w:t>
      </w:r>
      <w:proofErr w:type="spellEnd"/>
      <w:r w:rsidR="00576D36">
        <w:rPr>
          <w:rFonts w:ascii="Arial" w:hAnsi="Arial" w:cs="Arial"/>
          <w:color w:val="337AB7"/>
          <w:sz w:val="32"/>
          <w:szCs w:val="16"/>
        </w:rPr>
        <w:t xml:space="preserve"> Platform help</w:t>
      </w:r>
      <w:r w:rsidRPr="005C7D2B">
        <w:rPr>
          <w:rFonts w:ascii="Arial" w:hAnsi="Arial" w:cs="Arial"/>
          <w:color w:val="337AB7"/>
          <w:sz w:val="32"/>
          <w:szCs w:val="16"/>
        </w:rPr>
        <w:t xml:space="preserve"> in Timely and Responsive </w:t>
      </w:r>
      <w:r w:rsidR="00576D36">
        <w:rPr>
          <w:rFonts w:ascii="Arial" w:hAnsi="Arial" w:cs="Arial"/>
          <w:color w:val="337AB7"/>
          <w:sz w:val="32"/>
          <w:szCs w:val="16"/>
        </w:rPr>
        <w:t xml:space="preserve">Philippine </w:t>
      </w:r>
      <w:r w:rsidRPr="005C7D2B">
        <w:rPr>
          <w:rFonts w:ascii="Arial" w:hAnsi="Arial" w:cs="Arial"/>
          <w:color w:val="337AB7"/>
          <w:sz w:val="32"/>
          <w:szCs w:val="16"/>
        </w:rPr>
        <w:t>DRRM</w:t>
      </w:r>
      <w:r w:rsidR="00576D36">
        <w:rPr>
          <w:rFonts w:ascii="Arial" w:hAnsi="Arial" w:cs="Arial"/>
          <w:color w:val="337AB7"/>
          <w:sz w:val="32"/>
          <w:szCs w:val="16"/>
        </w:rPr>
        <w:t xml:space="preserve"> Efforts</w:t>
      </w:r>
    </w:p>
    <w:p w:rsidR="005973B9" w:rsidRPr="00577545" w:rsidRDefault="00577545" w:rsidP="005973B9">
      <w:pPr>
        <w:pStyle w:val="BodyText"/>
        <w:spacing w:before="73" w:line="198" w:lineRule="exact"/>
        <w:ind w:left="100" w:right="5987"/>
        <w:rPr>
          <w:rFonts w:ascii="Arial" w:hAnsi="Arial" w:cs="Arial"/>
          <w:sz w:val="16"/>
          <w:szCs w:val="16"/>
        </w:rPr>
      </w:pPr>
      <w:proofErr w:type="spellStart"/>
      <w:r w:rsidRPr="00577545">
        <w:rPr>
          <w:rFonts w:ascii="Arial" w:hAnsi="Arial" w:cs="Arial"/>
          <w:sz w:val="16"/>
          <w:szCs w:val="16"/>
        </w:rPr>
        <w:t>Neyzielle</w:t>
      </w:r>
      <w:proofErr w:type="spellEnd"/>
      <w:r w:rsidRPr="00577545">
        <w:rPr>
          <w:rFonts w:ascii="Arial" w:hAnsi="Arial" w:cs="Arial"/>
          <w:sz w:val="16"/>
          <w:szCs w:val="16"/>
        </w:rPr>
        <w:t xml:space="preserve"> </w:t>
      </w:r>
      <w:proofErr w:type="spellStart"/>
      <w:r w:rsidRPr="00577545">
        <w:rPr>
          <w:rFonts w:ascii="Arial" w:hAnsi="Arial" w:cs="Arial"/>
          <w:sz w:val="16"/>
          <w:szCs w:val="16"/>
        </w:rPr>
        <w:t>Ronnicque</w:t>
      </w:r>
      <w:proofErr w:type="spellEnd"/>
      <w:r w:rsidRPr="00577545">
        <w:rPr>
          <w:rFonts w:ascii="Arial" w:hAnsi="Arial" w:cs="Arial"/>
          <w:sz w:val="16"/>
          <w:szCs w:val="16"/>
        </w:rPr>
        <w:t xml:space="preserve"> Cadiz, University of the Philippines Resilience Institute, Philippines</w:t>
      </w:r>
    </w:p>
    <w:p w:rsidR="00AE3E37" w:rsidRPr="00577545" w:rsidRDefault="00AE3E37">
      <w:pPr>
        <w:pStyle w:val="BodyText"/>
        <w:rPr>
          <w:rFonts w:ascii="Arial" w:hAnsi="Arial" w:cs="Arial"/>
          <w:sz w:val="16"/>
          <w:szCs w:val="16"/>
        </w:rPr>
      </w:pPr>
    </w:p>
    <w:p w:rsidR="00AE3E37" w:rsidRPr="00577545" w:rsidRDefault="00AE3E37">
      <w:pPr>
        <w:pStyle w:val="BodyText"/>
        <w:spacing w:before="3"/>
        <w:rPr>
          <w:rFonts w:ascii="Arial" w:hAnsi="Arial" w:cs="Arial"/>
          <w:sz w:val="16"/>
          <w:szCs w:val="16"/>
        </w:rPr>
      </w:pPr>
    </w:p>
    <w:p w:rsidR="00AE3E37" w:rsidRPr="00577545" w:rsidRDefault="00AE3E37">
      <w:pPr>
        <w:rPr>
          <w:rFonts w:ascii="Arial" w:hAnsi="Arial" w:cs="Arial"/>
          <w:sz w:val="16"/>
          <w:szCs w:val="16"/>
        </w:rPr>
        <w:sectPr w:rsidR="00AE3E37" w:rsidRPr="00577545" w:rsidSect="000D397A">
          <w:headerReference w:type="default" r:id="rId8"/>
          <w:footerReference w:type="default" r:id="rId9"/>
          <w:type w:val="continuous"/>
          <w:pgSz w:w="11910" w:h="16840"/>
          <w:pgMar w:top="1740" w:right="600" w:bottom="840" w:left="620" w:header="0" w:footer="0" w:gutter="0"/>
          <w:cols w:space="720"/>
          <w:docGrid w:linePitch="299"/>
        </w:sectPr>
      </w:pPr>
    </w:p>
    <w:p w:rsidR="00AE3E37" w:rsidRPr="00A27D86" w:rsidRDefault="00A9710C" w:rsidP="00577545">
      <w:pPr>
        <w:pStyle w:val="Heading3"/>
        <w:spacing w:before="147"/>
        <w:ind w:left="0"/>
        <w:jc w:val="both"/>
        <w:rPr>
          <w:sz w:val="16"/>
          <w:szCs w:val="14"/>
        </w:rPr>
      </w:pPr>
      <w:r w:rsidRPr="00A27D86">
        <w:rPr>
          <w:color w:val="BF5A14"/>
          <w:sz w:val="16"/>
          <w:szCs w:val="14"/>
        </w:rPr>
        <w:lastRenderedPageBreak/>
        <w:t>Abstract</w:t>
      </w:r>
      <w:r w:rsidR="00404E5B" w:rsidRPr="00A27D86">
        <w:rPr>
          <w:color w:val="BF5A14"/>
          <w:sz w:val="16"/>
          <w:szCs w:val="14"/>
        </w:rPr>
        <w:t xml:space="preserve"> (300 word limit)</w:t>
      </w:r>
    </w:p>
    <w:p w:rsidR="00577545" w:rsidRPr="00A27D86" w:rsidRDefault="00577545" w:rsidP="00BE15B4">
      <w:pPr>
        <w:jc w:val="both"/>
        <w:rPr>
          <w:rFonts w:ascii="Arial" w:hAnsi="Arial" w:cs="Arial"/>
          <w:color w:val="111111"/>
          <w:sz w:val="18"/>
          <w:szCs w:val="18"/>
          <w:shd w:val="clear" w:color="auto" w:fill="FFFFFF"/>
        </w:rPr>
      </w:pPr>
      <w:r w:rsidRPr="00A27D86">
        <w:rPr>
          <w:rFonts w:ascii="Arial" w:hAnsi="Arial" w:cs="Arial"/>
          <w:color w:val="111111"/>
          <w:sz w:val="18"/>
          <w:szCs w:val="18"/>
          <w:shd w:val="clear" w:color="auto" w:fill="FFFFFF"/>
        </w:rPr>
        <w:t xml:space="preserve">As an archipelago, the Philippines </w:t>
      </w:r>
      <w:proofErr w:type="gramStart"/>
      <w:r w:rsidRPr="00A27D86">
        <w:rPr>
          <w:rFonts w:ascii="Arial" w:hAnsi="Arial" w:cs="Arial"/>
          <w:color w:val="111111"/>
          <w:sz w:val="18"/>
          <w:szCs w:val="18"/>
          <w:shd w:val="clear" w:color="auto" w:fill="FFFFFF"/>
        </w:rPr>
        <w:t>is</w:t>
      </w:r>
      <w:proofErr w:type="gramEnd"/>
      <w:r w:rsidRPr="00A27D86">
        <w:rPr>
          <w:rFonts w:ascii="Arial" w:hAnsi="Arial" w:cs="Arial"/>
          <w:color w:val="111111"/>
          <w:sz w:val="18"/>
          <w:szCs w:val="18"/>
          <w:shd w:val="clear" w:color="auto" w:fill="FFFFFF"/>
        </w:rPr>
        <w:t xml:space="preserve"> prone to geological and hydro-meteorological hazards due to its geographical and physical characteristics. The country is highly vulnerable to disasters resulting from extreme natural events as an average of 20 tropical cyclones per year enters the Philippine Area of Responsibility (PAR).</w:t>
      </w:r>
    </w:p>
    <w:p w:rsidR="00B45436" w:rsidRPr="00A27D86" w:rsidRDefault="00B45436" w:rsidP="00BE15B4">
      <w:pPr>
        <w:jc w:val="both"/>
        <w:rPr>
          <w:rFonts w:ascii="Arial" w:hAnsi="Arial" w:cs="Arial"/>
          <w:color w:val="111111"/>
          <w:sz w:val="18"/>
          <w:szCs w:val="18"/>
          <w:shd w:val="clear" w:color="auto" w:fill="FFFFFF"/>
        </w:rPr>
      </w:pPr>
    </w:p>
    <w:p w:rsidR="00577545" w:rsidRPr="00A27D86" w:rsidRDefault="00577545" w:rsidP="00BE15B4">
      <w:pPr>
        <w:jc w:val="both"/>
        <w:rPr>
          <w:rFonts w:ascii="Arial" w:hAnsi="Arial" w:cs="Arial"/>
          <w:color w:val="000000"/>
          <w:sz w:val="18"/>
          <w:szCs w:val="18"/>
        </w:rPr>
      </w:pPr>
      <w:r w:rsidRPr="00A27D86">
        <w:rPr>
          <w:rFonts w:ascii="Arial" w:hAnsi="Arial" w:cs="Arial"/>
          <w:color w:val="111111"/>
          <w:sz w:val="18"/>
          <w:szCs w:val="18"/>
          <w:shd w:val="clear" w:color="auto" w:fill="FFFFFF"/>
        </w:rPr>
        <w:t xml:space="preserve">Statement of the Problem: </w:t>
      </w:r>
      <w:r w:rsidRPr="00A27D86">
        <w:rPr>
          <w:rFonts w:ascii="Arial" w:hAnsi="Arial" w:cs="Arial"/>
          <w:color w:val="000000"/>
          <w:sz w:val="18"/>
          <w:szCs w:val="18"/>
        </w:rPr>
        <w:t xml:space="preserve">Philippine disaster scientists agree that disaster risk communication is actually a perennial dilemma. In the Philippines alone, there are so many efforts to reach the grassroots level but emergency and disaster preparedness messages inevitably fall short, even with the significant availability of open-sourced data from UP NOAH and other government agencies. </w:t>
      </w:r>
    </w:p>
    <w:p w:rsidR="00B45436" w:rsidRPr="00A27D86" w:rsidRDefault="00B45436" w:rsidP="00BE15B4">
      <w:pPr>
        <w:jc w:val="both"/>
        <w:rPr>
          <w:rFonts w:ascii="Arial" w:hAnsi="Arial" w:cs="Arial"/>
          <w:color w:val="000000"/>
          <w:sz w:val="18"/>
          <w:szCs w:val="18"/>
        </w:rPr>
      </w:pPr>
    </w:p>
    <w:p w:rsidR="00577545" w:rsidRPr="00A27D86" w:rsidRDefault="00577545" w:rsidP="00BE15B4">
      <w:pPr>
        <w:jc w:val="both"/>
        <w:rPr>
          <w:rFonts w:ascii="Arial" w:hAnsi="Arial" w:cs="Arial"/>
          <w:color w:val="111111"/>
          <w:sz w:val="18"/>
          <w:szCs w:val="18"/>
          <w:shd w:val="clear" w:color="auto" w:fill="FFFFFF"/>
        </w:rPr>
      </w:pPr>
      <w:proofErr w:type="gramStart"/>
      <w:r w:rsidRPr="00A27D86">
        <w:rPr>
          <w:rFonts w:ascii="Arial" w:hAnsi="Arial" w:cs="Arial"/>
          <w:color w:val="111111"/>
          <w:sz w:val="18"/>
          <w:szCs w:val="18"/>
          <w:shd w:val="clear" w:color="auto" w:fill="FFFFFF"/>
        </w:rPr>
        <w:t>UP NOAH Center works to raise Filipinos’ awareness of natural hazards through undertaking advanced disaster science research.</w:t>
      </w:r>
      <w:proofErr w:type="gramEnd"/>
      <w:r w:rsidRPr="00A27D86">
        <w:rPr>
          <w:rFonts w:ascii="Arial" w:hAnsi="Arial" w:cs="Arial"/>
          <w:color w:val="111111"/>
          <w:sz w:val="18"/>
          <w:szCs w:val="18"/>
          <w:shd w:val="clear" w:color="auto" w:fill="FFFFFF"/>
        </w:rPr>
        <w:t xml:space="preserve"> The organization has developed an early warning system that allows user to see incoming weather disturbances through a </w:t>
      </w:r>
      <w:proofErr w:type="spellStart"/>
      <w:r w:rsidRPr="00A27D86">
        <w:rPr>
          <w:rFonts w:ascii="Arial" w:hAnsi="Arial" w:cs="Arial"/>
          <w:color w:val="111111"/>
          <w:sz w:val="18"/>
          <w:szCs w:val="18"/>
          <w:shd w:val="clear" w:color="auto" w:fill="FFFFFF"/>
        </w:rPr>
        <w:t>WebGIS</w:t>
      </w:r>
      <w:proofErr w:type="spellEnd"/>
      <w:r w:rsidRPr="00A27D86">
        <w:rPr>
          <w:rFonts w:ascii="Arial" w:hAnsi="Arial" w:cs="Arial"/>
          <w:color w:val="111111"/>
          <w:sz w:val="18"/>
          <w:szCs w:val="18"/>
          <w:shd w:val="clear" w:color="auto" w:fill="FFFFFF"/>
        </w:rPr>
        <w:t xml:space="preserve"> platform. </w:t>
      </w:r>
    </w:p>
    <w:p w:rsidR="00B45436" w:rsidRPr="00A27D86" w:rsidRDefault="00B45436" w:rsidP="00BE15B4">
      <w:pPr>
        <w:jc w:val="both"/>
        <w:rPr>
          <w:rFonts w:ascii="Arial" w:hAnsi="Arial" w:cs="Arial"/>
          <w:color w:val="111111"/>
          <w:sz w:val="18"/>
          <w:szCs w:val="18"/>
          <w:shd w:val="clear" w:color="auto" w:fill="FFFFFF"/>
        </w:rPr>
      </w:pPr>
    </w:p>
    <w:p w:rsidR="00577545" w:rsidRPr="00A27D86" w:rsidRDefault="00577545" w:rsidP="00BE15B4">
      <w:pPr>
        <w:jc w:val="both"/>
        <w:rPr>
          <w:rFonts w:ascii="Arial" w:hAnsi="Arial" w:cs="Arial"/>
          <w:color w:val="111111"/>
          <w:sz w:val="18"/>
          <w:szCs w:val="18"/>
          <w:shd w:val="clear" w:color="auto" w:fill="FFFFFF"/>
        </w:rPr>
      </w:pPr>
      <w:r w:rsidRPr="00A27D86">
        <w:rPr>
          <w:rFonts w:ascii="Arial" w:hAnsi="Arial" w:cs="Arial"/>
          <w:sz w:val="18"/>
          <w:szCs w:val="18"/>
        </w:rPr>
        <w:t xml:space="preserve">Methodology &amp; Theoretical Orientation: Using analytic network process and goal programming, it is noted that the </w:t>
      </w:r>
      <w:proofErr w:type="spellStart"/>
      <w:r w:rsidRPr="00A27D86">
        <w:rPr>
          <w:rFonts w:ascii="Arial" w:hAnsi="Arial" w:cs="Arial"/>
          <w:sz w:val="18"/>
          <w:szCs w:val="18"/>
        </w:rPr>
        <w:t>WebGIS</w:t>
      </w:r>
      <w:proofErr w:type="spellEnd"/>
      <w:r w:rsidRPr="00A27D86">
        <w:rPr>
          <w:rFonts w:ascii="Arial" w:hAnsi="Arial" w:cs="Arial"/>
          <w:sz w:val="18"/>
          <w:szCs w:val="18"/>
        </w:rPr>
        <w:t xml:space="preserve"> </w:t>
      </w:r>
      <w:r w:rsidRPr="00A27D86">
        <w:rPr>
          <w:rFonts w:ascii="Arial" w:hAnsi="Arial" w:cs="Arial"/>
          <w:color w:val="111111"/>
          <w:sz w:val="18"/>
          <w:szCs w:val="18"/>
          <w:shd w:val="clear" w:color="auto" w:fill="FFFFFF"/>
        </w:rPr>
        <w:t>is now conveniently use</w:t>
      </w:r>
      <w:bookmarkStart w:id="0" w:name="_GoBack"/>
      <w:bookmarkEnd w:id="0"/>
      <w:r w:rsidRPr="00A27D86">
        <w:rPr>
          <w:rFonts w:ascii="Arial" w:hAnsi="Arial" w:cs="Arial"/>
          <w:color w:val="111111"/>
          <w:sz w:val="18"/>
          <w:szCs w:val="18"/>
          <w:shd w:val="clear" w:color="auto" w:fill="FFFFFF"/>
        </w:rPr>
        <w:t xml:space="preserve">d by local government units (LGUs) in the Philippines in their disaster prevention and mitigation efforts. These tools give people the ability to make informed decisions as they are able to determine the dangers and risks a hazard can bring. </w:t>
      </w:r>
    </w:p>
    <w:p w:rsidR="00B45436" w:rsidRPr="00A27D86" w:rsidRDefault="00B45436" w:rsidP="00BE15B4">
      <w:pPr>
        <w:jc w:val="both"/>
        <w:rPr>
          <w:rFonts w:ascii="Arial" w:hAnsi="Arial" w:cs="Arial"/>
          <w:color w:val="111111"/>
          <w:sz w:val="18"/>
          <w:szCs w:val="18"/>
          <w:shd w:val="clear" w:color="auto" w:fill="FFFFFF"/>
        </w:rPr>
      </w:pPr>
    </w:p>
    <w:p w:rsidR="00577545" w:rsidRPr="00A27D86" w:rsidRDefault="00577545" w:rsidP="00BE15B4">
      <w:pPr>
        <w:jc w:val="both"/>
        <w:rPr>
          <w:rFonts w:ascii="Arial" w:hAnsi="Arial" w:cs="Arial"/>
          <w:sz w:val="18"/>
          <w:szCs w:val="18"/>
        </w:rPr>
      </w:pPr>
      <w:r w:rsidRPr="00A27D86">
        <w:rPr>
          <w:rFonts w:ascii="Arial" w:hAnsi="Arial" w:cs="Arial"/>
          <w:sz w:val="18"/>
          <w:szCs w:val="18"/>
        </w:rPr>
        <w:t xml:space="preserve">Findings: </w:t>
      </w:r>
      <w:r w:rsidRPr="00A27D86">
        <w:rPr>
          <w:rFonts w:ascii="Arial" w:hAnsi="Arial" w:cs="Arial"/>
          <w:color w:val="111111"/>
          <w:sz w:val="18"/>
          <w:szCs w:val="18"/>
          <w:shd w:val="clear" w:color="auto" w:fill="FFFFFF"/>
        </w:rPr>
        <w:t xml:space="preserve">Timely and responsive preparations even before a hazard hits can lead to zero casualty. </w:t>
      </w:r>
      <w:r w:rsidRPr="00A27D86">
        <w:rPr>
          <w:rFonts w:ascii="Arial" w:hAnsi="Arial" w:cs="Arial"/>
          <w:sz w:val="18"/>
          <w:szCs w:val="18"/>
        </w:rPr>
        <w:t xml:space="preserve">Launched in 2012, one of now-UP NOAH’s initial objectives was to provide early warning systems to the communities along Philippine’s major river basins. Throughout its implementation, scientific tools, technologies, and open data codes have been developed to support the system. </w:t>
      </w:r>
    </w:p>
    <w:p w:rsidR="00B45436" w:rsidRPr="00A27D86" w:rsidRDefault="00B45436" w:rsidP="00BE15B4">
      <w:pPr>
        <w:jc w:val="both"/>
        <w:rPr>
          <w:rFonts w:ascii="Arial" w:hAnsi="Arial" w:cs="Arial"/>
          <w:sz w:val="18"/>
          <w:szCs w:val="18"/>
        </w:rPr>
      </w:pPr>
    </w:p>
    <w:p w:rsidR="00AE3E37" w:rsidRPr="00A27D86" w:rsidRDefault="00577545" w:rsidP="00BE15B4">
      <w:pPr>
        <w:jc w:val="both"/>
        <w:rPr>
          <w:rFonts w:ascii="Arial" w:hAnsi="Arial" w:cs="Arial"/>
          <w:sz w:val="18"/>
          <w:szCs w:val="14"/>
        </w:rPr>
      </w:pPr>
      <w:r w:rsidRPr="00A27D86">
        <w:rPr>
          <w:rFonts w:ascii="Arial" w:hAnsi="Arial" w:cs="Arial"/>
          <w:sz w:val="18"/>
          <w:szCs w:val="18"/>
        </w:rPr>
        <w:t xml:space="preserve">Conclusion &amp; Significance: The publicly promoted tools developed by UP NOAH include (1) Animated images from the </w:t>
      </w:r>
      <w:proofErr w:type="spellStart"/>
      <w:r w:rsidRPr="00A27D86">
        <w:rPr>
          <w:rFonts w:ascii="Arial" w:hAnsi="Arial" w:cs="Arial"/>
          <w:sz w:val="18"/>
          <w:szCs w:val="18"/>
        </w:rPr>
        <w:t>Himawari</w:t>
      </w:r>
      <w:proofErr w:type="spellEnd"/>
      <w:r w:rsidRPr="00A27D86">
        <w:rPr>
          <w:rFonts w:ascii="Arial" w:hAnsi="Arial" w:cs="Arial"/>
          <w:sz w:val="18"/>
          <w:szCs w:val="18"/>
        </w:rPr>
        <w:t xml:space="preserve"> satellite that allow users to monitor storms that may enter the Philippine Area of Responsibility; (2) Doppler Radar stations that accurately display the coverage of raincloud; (3) Water level sensors that indicate the rise and fall of a river’s water level; among other tools that significantly help in disaster mitigation.  These effective</w:t>
      </w:r>
      <w:r w:rsidR="005C7D2B" w:rsidRPr="00A27D86">
        <w:rPr>
          <w:rFonts w:ascii="Arial" w:hAnsi="Arial" w:cs="Arial"/>
          <w:sz w:val="18"/>
          <w:szCs w:val="18"/>
        </w:rPr>
        <w:t xml:space="preserve"> open-sourced</w:t>
      </w:r>
      <w:r w:rsidRPr="00A27D86">
        <w:rPr>
          <w:rFonts w:ascii="Arial" w:hAnsi="Arial" w:cs="Arial"/>
          <w:sz w:val="18"/>
          <w:szCs w:val="18"/>
        </w:rPr>
        <w:t xml:space="preserve"> measures has helped in preventing harm to people and even in reducing significant property damages in Philippine communities.</w:t>
      </w:r>
      <w:r w:rsidRPr="00A27D86">
        <w:rPr>
          <w:rFonts w:ascii="Arial" w:hAnsi="Arial" w:cs="Arial"/>
          <w:sz w:val="16"/>
          <w:szCs w:val="14"/>
        </w:rPr>
        <w:t xml:space="preserve"> </w:t>
      </w:r>
      <w:r w:rsidR="00A9710C" w:rsidRPr="00B45436">
        <w:rPr>
          <w:rFonts w:ascii="Arial" w:hAnsi="Arial" w:cs="Arial"/>
          <w:sz w:val="14"/>
          <w:szCs w:val="14"/>
        </w:rPr>
        <w:br w:type="column"/>
      </w:r>
      <w:r w:rsidR="00A9710C" w:rsidRPr="00B45436">
        <w:rPr>
          <w:rFonts w:ascii="Arial" w:hAnsi="Arial" w:cs="Arial"/>
          <w:color w:val="BF5A14"/>
          <w:sz w:val="18"/>
          <w:szCs w:val="14"/>
        </w:rPr>
        <w:lastRenderedPageBreak/>
        <w:t>Image</w:t>
      </w:r>
    </w:p>
    <w:p w:rsidR="005C7D2B" w:rsidRPr="00B45436" w:rsidRDefault="005C7D2B" w:rsidP="00BE15B4">
      <w:pPr>
        <w:pStyle w:val="BodyText"/>
        <w:keepNext/>
        <w:spacing w:before="2"/>
        <w:jc w:val="both"/>
        <w:rPr>
          <w:sz w:val="14"/>
          <w:szCs w:val="14"/>
        </w:rPr>
      </w:pPr>
      <w:r w:rsidRPr="00B45436">
        <w:rPr>
          <w:noProof/>
          <w:sz w:val="14"/>
          <w:szCs w:val="14"/>
          <w:lang w:val="en-PH" w:eastAsia="en-PH"/>
        </w:rPr>
        <w:drawing>
          <wp:inline distT="0" distB="0" distL="0" distR="0" wp14:anchorId="5018A9A1" wp14:editId="5D307594">
            <wp:extent cx="3511296" cy="21799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521734" cy="2186410"/>
                    </a:xfrm>
                    <a:prstGeom prst="rect">
                      <a:avLst/>
                    </a:prstGeom>
                  </pic:spPr>
                </pic:pic>
              </a:graphicData>
            </a:graphic>
          </wp:inline>
        </w:drawing>
      </w:r>
    </w:p>
    <w:p w:rsidR="00AE3E37" w:rsidRPr="00B45436" w:rsidRDefault="005C7D2B" w:rsidP="00BE15B4">
      <w:pPr>
        <w:pStyle w:val="Caption"/>
        <w:jc w:val="both"/>
        <w:rPr>
          <w:rFonts w:ascii="Arial" w:hAnsi="Arial" w:cs="Arial"/>
          <w:b w:val="0"/>
          <w:sz w:val="14"/>
          <w:szCs w:val="14"/>
        </w:rPr>
      </w:pPr>
      <w:r w:rsidRPr="00B45436">
        <w:rPr>
          <w:sz w:val="14"/>
          <w:szCs w:val="14"/>
        </w:rPr>
        <w:t xml:space="preserve">Figure </w:t>
      </w:r>
      <w:r w:rsidRPr="00B45436">
        <w:rPr>
          <w:sz w:val="14"/>
          <w:szCs w:val="14"/>
        </w:rPr>
        <w:fldChar w:fldCharType="begin"/>
      </w:r>
      <w:r w:rsidRPr="00B45436">
        <w:rPr>
          <w:sz w:val="14"/>
          <w:szCs w:val="14"/>
        </w:rPr>
        <w:instrText xml:space="preserve"> SEQ Figure \* ARABIC </w:instrText>
      </w:r>
      <w:r w:rsidRPr="00B45436">
        <w:rPr>
          <w:sz w:val="14"/>
          <w:szCs w:val="14"/>
        </w:rPr>
        <w:fldChar w:fldCharType="separate"/>
      </w:r>
      <w:r w:rsidRPr="00B45436">
        <w:rPr>
          <w:noProof/>
          <w:sz w:val="14"/>
          <w:szCs w:val="14"/>
        </w:rPr>
        <w:t>1</w:t>
      </w:r>
      <w:r w:rsidRPr="00B45436">
        <w:rPr>
          <w:sz w:val="14"/>
          <w:szCs w:val="14"/>
        </w:rPr>
        <w:fldChar w:fldCharType="end"/>
      </w:r>
      <w:r w:rsidRPr="00B45436">
        <w:rPr>
          <w:sz w:val="14"/>
          <w:szCs w:val="14"/>
        </w:rPr>
        <w:t xml:space="preserve"> </w:t>
      </w:r>
      <w:proofErr w:type="gramStart"/>
      <w:r w:rsidRPr="00B45436">
        <w:rPr>
          <w:sz w:val="14"/>
          <w:szCs w:val="14"/>
        </w:rPr>
        <w:t>The</w:t>
      </w:r>
      <w:proofErr w:type="gramEnd"/>
      <w:r w:rsidRPr="00B45436">
        <w:rPr>
          <w:sz w:val="14"/>
          <w:szCs w:val="14"/>
        </w:rPr>
        <w:t xml:space="preserve"> latest tools, innovations, features, and all available free and open hazard and risk data created by UP NOAH are directly integrated to its disaster risk reduction and management online platform.</w:t>
      </w:r>
    </w:p>
    <w:p w:rsidR="005973B9" w:rsidRPr="00B45436" w:rsidRDefault="005973B9" w:rsidP="00BE15B4">
      <w:pPr>
        <w:spacing w:line="204" w:lineRule="exact"/>
        <w:jc w:val="both"/>
        <w:rPr>
          <w:rFonts w:ascii="Arial" w:hAnsi="Arial" w:cs="Arial"/>
          <w:b/>
          <w:sz w:val="14"/>
          <w:szCs w:val="14"/>
        </w:rPr>
      </w:pPr>
      <w:r w:rsidRPr="00B45436">
        <w:rPr>
          <w:rFonts w:ascii="Arial" w:hAnsi="Arial" w:cs="Arial"/>
          <w:b/>
          <w:color w:val="BF5A14"/>
          <w:sz w:val="14"/>
          <w:szCs w:val="14"/>
        </w:rPr>
        <w:br/>
      </w:r>
      <w:r w:rsidRPr="00B45436">
        <w:rPr>
          <w:rFonts w:ascii="Arial" w:hAnsi="Arial" w:cs="Arial"/>
          <w:b/>
          <w:color w:val="BF5A14"/>
          <w:sz w:val="18"/>
          <w:szCs w:val="14"/>
        </w:rPr>
        <w:t>Recent Publications (minimum 5)</w:t>
      </w:r>
    </w:p>
    <w:p w:rsidR="005C7D2B" w:rsidRPr="00A27D86" w:rsidRDefault="005C7D2B" w:rsidP="00BE15B4">
      <w:pPr>
        <w:pStyle w:val="ListParagraph"/>
        <w:numPr>
          <w:ilvl w:val="0"/>
          <w:numId w:val="4"/>
        </w:numPr>
        <w:tabs>
          <w:tab w:val="left" w:pos="384"/>
        </w:tabs>
        <w:ind w:right="117"/>
        <w:rPr>
          <w:rFonts w:ascii="Arial" w:hAnsi="Arial" w:cs="Arial"/>
          <w:sz w:val="14"/>
          <w:szCs w:val="14"/>
        </w:rPr>
      </w:pPr>
      <w:r w:rsidRPr="00A27D86">
        <w:rPr>
          <w:rFonts w:ascii="Arial" w:hAnsi="Arial" w:cs="Arial"/>
          <w:sz w:val="14"/>
          <w:szCs w:val="14"/>
        </w:rPr>
        <w:t>Cadiz, N.R.R. (2018). UP NOAH in Building Resilient Philippines; Multi-hazard and Risk Mapping for the Future. Procedia Engineering. Volume 212, 2018, pp. 1018-1025. doi:10.1016/j.proeng.2018.01.131</w:t>
      </w:r>
    </w:p>
    <w:p w:rsidR="00AE3E37" w:rsidRPr="00A27D86" w:rsidRDefault="005C7D2B" w:rsidP="00BE15B4">
      <w:pPr>
        <w:pStyle w:val="ListParagraph"/>
        <w:numPr>
          <w:ilvl w:val="0"/>
          <w:numId w:val="4"/>
        </w:numPr>
        <w:tabs>
          <w:tab w:val="left" w:pos="384"/>
        </w:tabs>
        <w:ind w:right="117"/>
        <w:rPr>
          <w:rFonts w:ascii="Arial" w:hAnsi="Arial" w:cs="Arial"/>
          <w:sz w:val="14"/>
          <w:szCs w:val="14"/>
        </w:rPr>
      </w:pPr>
      <w:proofErr w:type="spellStart"/>
      <w:r w:rsidRPr="00A27D86">
        <w:rPr>
          <w:rFonts w:ascii="Arial" w:hAnsi="Arial" w:cs="Arial"/>
          <w:sz w:val="14"/>
          <w:szCs w:val="14"/>
        </w:rPr>
        <w:t>Lagmay</w:t>
      </w:r>
      <w:proofErr w:type="spellEnd"/>
      <w:r w:rsidRPr="00A27D86">
        <w:rPr>
          <w:rFonts w:ascii="Arial" w:hAnsi="Arial" w:cs="Arial"/>
          <w:sz w:val="14"/>
          <w:szCs w:val="14"/>
        </w:rPr>
        <w:t xml:space="preserve">, A. M. F. A., </w:t>
      </w:r>
      <w:proofErr w:type="spellStart"/>
      <w:r w:rsidRPr="00A27D86">
        <w:rPr>
          <w:rFonts w:ascii="Arial" w:hAnsi="Arial" w:cs="Arial"/>
          <w:sz w:val="14"/>
          <w:szCs w:val="14"/>
        </w:rPr>
        <w:t>Racoma</w:t>
      </w:r>
      <w:proofErr w:type="spellEnd"/>
      <w:r w:rsidRPr="00A27D86">
        <w:rPr>
          <w:rFonts w:ascii="Arial" w:hAnsi="Arial" w:cs="Arial"/>
          <w:sz w:val="14"/>
          <w:szCs w:val="14"/>
        </w:rPr>
        <w:t xml:space="preserve">, B., </w:t>
      </w:r>
      <w:proofErr w:type="spellStart"/>
      <w:r w:rsidRPr="00A27D86">
        <w:rPr>
          <w:rFonts w:ascii="Arial" w:hAnsi="Arial" w:cs="Arial"/>
          <w:sz w:val="14"/>
          <w:szCs w:val="14"/>
        </w:rPr>
        <w:t>Aracan</w:t>
      </w:r>
      <w:proofErr w:type="spellEnd"/>
      <w:r w:rsidRPr="00A27D86">
        <w:rPr>
          <w:rFonts w:ascii="Arial" w:hAnsi="Arial" w:cs="Arial"/>
          <w:sz w:val="14"/>
          <w:szCs w:val="14"/>
        </w:rPr>
        <w:t xml:space="preserve">, K., </w:t>
      </w:r>
      <w:proofErr w:type="spellStart"/>
      <w:r w:rsidRPr="00A27D86">
        <w:rPr>
          <w:rFonts w:ascii="Arial" w:hAnsi="Arial" w:cs="Arial"/>
          <w:sz w:val="14"/>
          <w:szCs w:val="14"/>
        </w:rPr>
        <w:t>Alconis-Ayco</w:t>
      </w:r>
      <w:proofErr w:type="spellEnd"/>
      <w:r w:rsidRPr="00A27D86">
        <w:rPr>
          <w:rFonts w:ascii="Arial" w:hAnsi="Arial" w:cs="Arial"/>
          <w:sz w:val="14"/>
          <w:szCs w:val="14"/>
        </w:rPr>
        <w:t xml:space="preserve">, J., &amp; </w:t>
      </w:r>
      <w:proofErr w:type="spellStart"/>
      <w:r w:rsidRPr="00A27D86">
        <w:rPr>
          <w:rFonts w:ascii="Arial" w:hAnsi="Arial" w:cs="Arial"/>
          <w:sz w:val="14"/>
          <w:szCs w:val="14"/>
        </w:rPr>
        <w:t>Saddi</w:t>
      </w:r>
      <w:proofErr w:type="spellEnd"/>
      <w:r w:rsidRPr="00A27D86">
        <w:rPr>
          <w:rFonts w:ascii="Arial" w:hAnsi="Arial" w:cs="Arial"/>
          <w:sz w:val="14"/>
          <w:szCs w:val="14"/>
        </w:rPr>
        <w:t>, I. (2017). Disseminating near-real-time hazards information and flood maps in the Philippines through Web-GIS. Journal of Environmental Sciences. doi:10.1016/j.jes.2017.03.014</w:t>
      </w:r>
    </w:p>
    <w:p w:rsidR="0094225A" w:rsidRPr="00A27D86" w:rsidRDefault="0094225A" w:rsidP="00BE15B4">
      <w:pPr>
        <w:pStyle w:val="ListParagraph"/>
        <w:numPr>
          <w:ilvl w:val="0"/>
          <w:numId w:val="4"/>
        </w:numPr>
        <w:tabs>
          <w:tab w:val="left" w:pos="384"/>
        </w:tabs>
        <w:ind w:right="117"/>
        <w:rPr>
          <w:rFonts w:ascii="Arial" w:hAnsi="Arial" w:cs="Arial"/>
          <w:sz w:val="14"/>
          <w:szCs w:val="14"/>
        </w:rPr>
      </w:pPr>
      <w:r w:rsidRPr="00A27D86">
        <w:rPr>
          <w:rFonts w:ascii="Arial" w:hAnsi="Arial" w:cs="Arial"/>
          <w:sz w:val="14"/>
          <w:szCs w:val="14"/>
        </w:rPr>
        <w:t xml:space="preserve">Escape, C.M., </w:t>
      </w:r>
      <w:proofErr w:type="spellStart"/>
      <w:r w:rsidRPr="00A27D86">
        <w:rPr>
          <w:rFonts w:ascii="Arial" w:hAnsi="Arial" w:cs="Arial"/>
          <w:sz w:val="14"/>
          <w:szCs w:val="14"/>
        </w:rPr>
        <w:t>Alemania</w:t>
      </w:r>
      <w:proofErr w:type="spellEnd"/>
      <w:r w:rsidRPr="00A27D86">
        <w:rPr>
          <w:rFonts w:ascii="Arial" w:hAnsi="Arial" w:cs="Arial"/>
          <w:sz w:val="14"/>
          <w:szCs w:val="14"/>
        </w:rPr>
        <w:t xml:space="preserve">, M.K., Luzon, P.K., Felix, R., </w:t>
      </w:r>
      <w:proofErr w:type="spellStart"/>
      <w:r w:rsidRPr="00A27D86">
        <w:rPr>
          <w:rFonts w:ascii="Arial" w:hAnsi="Arial" w:cs="Arial"/>
          <w:sz w:val="14"/>
          <w:szCs w:val="14"/>
        </w:rPr>
        <w:t>Salvosa</w:t>
      </w:r>
      <w:proofErr w:type="spellEnd"/>
      <w:r w:rsidRPr="00A27D86">
        <w:rPr>
          <w:rFonts w:ascii="Arial" w:hAnsi="Arial" w:cs="Arial"/>
          <w:sz w:val="14"/>
          <w:szCs w:val="14"/>
        </w:rPr>
        <w:t>, S., Aquino, D., Eco, R.N.  (2015). Comparison of various remote sensing classification methods for landslide detection using ArcGIS. Journal of the Philippine Geoscience and Remote Sensing Society, 1:1.</w:t>
      </w:r>
    </w:p>
    <w:p w:rsidR="00B45436" w:rsidRPr="00A27D86" w:rsidRDefault="00B45436" w:rsidP="00BE15B4">
      <w:pPr>
        <w:pStyle w:val="ListParagraph"/>
        <w:numPr>
          <w:ilvl w:val="0"/>
          <w:numId w:val="4"/>
        </w:numPr>
        <w:tabs>
          <w:tab w:val="left" w:pos="384"/>
        </w:tabs>
        <w:ind w:right="117"/>
        <w:rPr>
          <w:rFonts w:ascii="Arial" w:hAnsi="Arial" w:cs="Arial"/>
          <w:sz w:val="14"/>
          <w:szCs w:val="14"/>
        </w:rPr>
      </w:pPr>
      <w:r w:rsidRPr="00A27D86">
        <w:rPr>
          <w:rFonts w:ascii="Arial" w:hAnsi="Arial" w:cs="Arial"/>
          <w:sz w:val="14"/>
          <w:szCs w:val="14"/>
        </w:rPr>
        <w:t xml:space="preserve">A.M.F. </w:t>
      </w:r>
      <w:proofErr w:type="spellStart"/>
      <w:r w:rsidRPr="00A27D86">
        <w:rPr>
          <w:rFonts w:ascii="Arial" w:hAnsi="Arial" w:cs="Arial"/>
          <w:sz w:val="14"/>
          <w:szCs w:val="14"/>
        </w:rPr>
        <w:t>Lagmay</w:t>
      </w:r>
      <w:proofErr w:type="spellEnd"/>
      <w:r w:rsidRPr="00A27D86">
        <w:rPr>
          <w:rFonts w:ascii="Arial" w:hAnsi="Arial" w:cs="Arial"/>
          <w:sz w:val="14"/>
          <w:szCs w:val="14"/>
        </w:rPr>
        <w:t>. (2014). Lessons from Disasters in the Philippines: The Project NOAH experience. South East Asian Regional Center for Graduate Study and Research in Agriculture (SEARCA). 4 pp, ISSN 2225-9694</w:t>
      </w:r>
    </w:p>
    <w:p w:rsidR="00B45436" w:rsidRPr="00A27D86" w:rsidRDefault="00B45436" w:rsidP="00BE15B4">
      <w:pPr>
        <w:pStyle w:val="ListParagraph"/>
        <w:numPr>
          <w:ilvl w:val="0"/>
          <w:numId w:val="4"/>
        </w:numPr>
        <w:tabs>
          <w:tab w:val="left" w:pos="384"/>
        </w:tabs>
        <w:ind w:right="117"/>
        <w:rPr>
          <w:rFonts w:ascii="Arial" w:hAnsi="Arial" w:cs="Arial"/>
          <w:sz w:val="14"/>
          <w:szCs w:val="14"/>
        </w:rPr>
      </w:pPr>
      <w:r w:rsidRPr="00A27D86">
        <w:rPr>
          <w:rFonts w:ascii="Arial" w:hAnsi="Arial" w:cs="Arial"/>
          <w:sz w:val="14"/>
          <w:szCs w:val="14"/>
        </w:rPr>
        <w:t>Lee, J.W., Kim S.H. (2000). Using analytic network process and goal programming for interdependent information system project selection. Journal of Computers &amp; Operations Research. 10.1016/S0305-0548(99)00057-X</w:t>
      </w:r>
    </w:p>
    <w:p w:rsidR="00B45436" w:rsidRPr="005C7D2B" w:rsidRDefault="00B45436" w:rsidP="00BE15B4">
      <w:pPr>
        <w:pStyle w:val="ListParagraph"/>
        <w:tabs>
          <w:tab w:val="left" w:pos="384"/>
        </w:tabs>
        <w:ind w:left="720" w:right="117" w:firstLine="0"/>
        <w:rPr>
          <w:rFonts w:ascii="Arial" w:hAnsi="Arial" w:cs="Arial"/>
          <w:sz w:val="16"/>
          <w:szCs w:val="16"/>
        </w:rPr>
      </w:pPr>
    </w:p>
    <w:p w:rsidR="00AE3E37" w:rsidRPr="00577545" w:rsidRDefault="00AE3E37" w:rsidP="00BE15B4">
      <w:pPr>
        <w:spacing w:line="200" w:lineRule="exact"/>
        <w:jc w:val="both"/>
        <w:rPr>
          <w:rFonts w:ascii="Arial" w:hAnsi="Arial" w:cs="Arial"/>
          <w:sz w:val="16"/>
          <w:szCs w:val="16"/>
        </w:rPr>
        <w:sectPr w:rsidR="00AE3E37" w:rsidRPr="00577545">
          <w:type w:val="continuous"/>
          <w:pgSz w:w="11910" w:h="16840"/>
          <w:pgMar w:top="1740" w:right="600" w:bottom="840" w:left="620" w:header="720" w:footer="720" w:gutter="0"/>
          <w:cols w:num="2" w:space="720" w:equalWidth="0">
            <w:col w:w="5214" w:space="138"/>
            <w:col w:w="5338"/>
          </w:cols>
        </w:sectPr>
      </w:pPr>
    </w:p>
    <w:p w:rsidR="00AE3E37" w:rsidRPr="00577545" w:rsidRDefault="00AE3E37" w:rsidP="00BE15B4">
      <w:pPr>
        <w:pStyle w:val="BodyText"/>
        <w:jc w:val="both"/>
        <w:rPr>
          <w:rFonts w:ascii="Arial" w:hAnsi="Arial" w:cs="Arial"/>
          <w:sz w:val="16"/>
          <w:szCs w:val="16"/>
        </w:rPr>
      </w:pPr>
    </w:p>
    <w:p w:rsidR="00AE3E37" w:rsidRPr="00577545" w:rsidRDefault="00292ED9">
      <w:pPr>
        <w:pStyle w:val="BodyText"/>
        <w:spacing w:line="40" w:lineRule="exact"/>
        <w:ind w:left="2202"/>
        <w:rPr>
          <w:rFonts w:ascii="Arial" w:hAnsi="Arial" w:cs="Arial"/>
          <w:sz w:val="16"/>
          <w:szCs w:val="16"/>
        </w:rPr>
      </w:pPr>
      <w:r w:rsidRPr="00577545">
        <w:rPr>
          <w:rFonts w:ascii="Arial" w:hAnsi="Arial" w:cs="Arial"/>
          <w:noProof/>
          <w:sz w:val="16"/>
          <w:szCs w:val="16"/>
          <w:lang w:val="en-PH" w:eastAsia="en-PH"/>
        </w:rPr>
        <mc:AlternateContent>
          <mc:Choice Requires="wpg">
            <w:drawing>
              <wp:inline distT="0" distB="0" distL="0" distR="0" wp14:anchorId="17995BDB" wp14:editId="7165A8C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577545" w:rsidRDefault="00BE6E3B" w:rsidP="00404E5B">
      <w:pPr>
        <w:spacing w:before="92"/>
        <w:ind w:right="4234"/>
        <w:rPr>
          <w:rFonts w:ascii="Arial" w:hAnsi="Arial" w:cs="Arial"/>
          <w:sz w:val="16"/>
          <w:szCs w:val="16"/>
        </w:rPr>
      </w:pPr>
      <w:r>
        <w:rPr>
          <w:rFonts w:ascii="Arial" w:hAnsi="Arial" w:cs="Arial"/>
          <w:noProof/>
          <w:sz w:val="16"/>
          <w:szCs w:val="16"/>
        </w:rPr>
        <w:t xml:space="preserve">     </w:t>
      </w:r>
      <w:r w:rsidR="00A9710C" w:rsidRPr="00577545">
        <w:rPr>
          <w:rFonts w:ascii="Arial" w:hAnsi="Arial" w:cs="Arial"/>
          <w:color w:val="BF5A14"/>
          <w:sz w:val="16"/>
          <w:szCs w:val="16"/>
        </w:rPr>
        <w:t>Biography</w:t>
      </w:r>
      <w:r w:rsidR="00404E5B" w:rsidRPr="00577545">
        <w:rPr>
          <w:rFonts w:ascii="Arial" w:hAnsi="Arial" w:cs="Arial"/>
          <w:color w:val="BF5A14"/>
          <w:sz w:val="16"/>
          <w:szCs w:val="16"/>
        </w:rPr>
        <w:t xml:space="preserve"> (150 word limit)</w:t>
      </w:r>
    </w:p>
    <w:p w:rsidR="00AE3E37" w:rsidRPr="00577545" w:rsidRDefault="00BE6E3B">
      <w:pPr>
        <w:spacing w:before="41" w:line="154" w:lineRule="exact"/>
        <w:ind w:left="213" w:right="231"/>
        <w:jc w:val="both"/>
        <w:rPr>
          <w:rFonts w:ascii="Arial" w:hAnsi="Arial" w:cs="Arial"/>
          <w:sz w:val="16"/>
          <w:szCs w:val="16"/>
        </w:rPr>
      </w:pPr>
      <w:proofErr w:type="spellStart"/>
      <w:r>
        <w:rPr>
          <w:rFonts w:ascii="Arial" w:hAnsi="Arial" w:cs="Arial"/>
          <w:sz w:val="16"/>
          <w:szCs w:val="16"/>
        </w:rPr>
        <w:t>Neyzielle</w:t>
      </w:r>
      <w:proofErr w:type="spellEnd"/>
      <w:r>
        <w:rPr>
          <w:rFonts w:ascii="Arial" w:hAnsi="Arial" w:cs="Arial"/>
          <w:sz w:val="16"/>
          <w:szCs w:val="16"/>
        </w:rPr>
        <w:t xml:space="preserve"> </w:t>
      </w:r>
      <w:proofErr w:type="spellStart"/>
      <w:r>
        <w:rPr>
          <w:rFonts w:ascii="Arial" w:hAnsi="Arial" w:cs="Arial"/>
          <w:sz w:val="16"/>
          <w:szCs w:val="16"/>
        </w:rPr>
        <w:t>Ronnicque</w:t>
      </w:r>
      <w:proofErr w:type="spellEnd"/>
      <w:r>
        <w:rPr>
          <w:rFonts w:ascii="Arial" w:hAnsi="Arial" w:cs="Arial"/>
          <w:sz w:val="16"/>
          <w:szCs w:val="16"/>
        </w:rPr>
        <w:t xml:space="preserve"> Cadiz is one of the science research specialists/ information officers of the University of the Philippine’s Resilience Institute with the integration of UP NOAH Center. She is taking Master of Arts in Journalism at the University of the Philippines </w:t>
      </w:r>
      <w:proofErr w:type="spellStart"/>
      <w:r>
        <w:rPr>
          <w:rFonts w:ascii="Arial" w:hAnsi="Arial" w:cs="Arial"/>
          <w:sz w:val="16"/>
          <w:szCs w:val="16"/>
        </w:rPr>
        <w:t>Diliman</w:t>
      </w:r>
      <w:proofErr w:type="spellEnd"/>
      <w:r>
        <w:rPr>
          <w:rFonts w:ascii="Arial" w:hAnsi="Arial" w:cs="Arial"/>
          <w:sz w:val="16"/>
          <w:szCs w:val="16"/>
        </w:rPr>
        <w:t xml:space="preserve"> and is currently writing her thesis related to mobilizing hazards communication. She </w:t>
      </w:r>
      <w:r w:rsidRPr="00BE6E3B">
        <w:rPr>
          <w:rFonts w:ascii="Arial" w:hAnsi="Arial" w:cs="Arial"/>
          <w:sz w:val="16"/>
          <w:szCs w:val="16"/>
        </w:rPr>
        <w:t xml:space="preserve">designs and creates publication materials for the </w:t>
      </w:r>
      <w:r>
        <w:rPr>
          <w:rFonts w:ascii="Arial" w:hAnsi="Arial" w:cs="Arial"/>
          <w:sz w:val="16"/>
          <w:szCs w:val="16"/>
        </w:rPr>
        <w:t xml:space="preserve">organization using different technologies; </w:t>
      </w:r>
      <w:r w:rsidRPr="00BE6E3B">
        <w:rPr>
          <w:rFonts w:ascii="Arial" w:hAnsi="Arial" w:cs="Arial"/>
          <w:sz w:val="16"/>
          <w:szCs w:val="16"/>
        </w:rPr>
        <w:t xml:space="preserve">and also attends conferences, lectures, and seminars </w:t>
      </w:r>
      <w:r>
        <w:rPr>
          <w:rFonts w:ascii="Arial" w:hAnsi="Arial" w:cs="Arial"/>
          <w:sz w:val="16"/>
          <w:szCs w:val="16"/>
        </w:rPr>
        <w:t xml:space="preserve">relevant to the institute. She is </w:t>
      </w:r>
      <w:proofErr w:type="gramStart"/>
      <w:r>
        <w:rPr>
          <w:rFonts w:ascii="Arial" w:hAnsi="Arial" w:cs="Arial"/>
          <w:sz w:val="16"/>
          <w:szCs w:val="16"/>
        </w:rPr>
        <w:t>a</w:t>
      </w:r>
      <w:proofErr w:type="gramEnd"/>
      <w:r>
        <w:rPr>
          <w:rFonts w:ascii="Arial" w:hAnsi="Arial" w:cs="Arial"/>
          <w:sz w:val="16"/>
          <w:szCs w:val="16"/>
        </w:rPr>
        <w:t xml:space="preserve"> </w:t>
      </w:r>
      <w:proofErr w:type="spellStart"/>
      <w:r>
        <w:rPr>
          <w:rFonts w:ascii="Arial" w:hAnsi="Arial" w:cs="Arial"/>
          <w:sz w:val="16"/>
          <w:szCs w:val="16"/>
        </w:rPr>
        <w:t>a</w:t>
      </w:r>
      <w:proofErr w:type="spellEnd"/>
      <w:r w:rsidRPr="00BE6E3B">
        <w:rPr>
          <w:rFonts w:ascii="Arial" w:hAnsi="Arial" w:cs="Arial"/>
          <w:sz w:val="16"/>
          <w:szCs w:val="16"/>
        </w:rPr>
        <w:t xml:space="preserve"> service-oriented woman in perpetual quest of social relevance who is always arme</w:t>
      </w:r>
      <w:r>
        <w:rPr>
          <w:rFonts w:ascii="Arial" w:hAnsi="Arial" w:cs="Arial"/>
          <w:sz w:val="16"/>
          <w:szCs w:val="16"/>
        </w:rPr>
        <w:t xml:space="preserve">d with a notebook and a pen with </w:t>
      </w:r>
      <w:r w:rsidRPr="00BE6E3B">
        <w:rPr>
          <w:rFonts w:ascii="Arial" w:hAnsi="Arial" w:cs="Arial"/>
          <w:sz w:val="16"/>
          <w:szCs w:val="16"/>
        </w:rPr>
        <w:t>her cameras to compensate for her short-term memory.</w:t>
      </w:r>
    </w:p>
    <w:p w:rsidR="00AE3E37" w:rsidRPr="00577545" w:rsidRDefault="00A9710C">
      <w:pPr>
        <w:spacing w:before="62"/>
        <w:ind w:left="4217" w:right="4235"/>
        <w:jc w:val="center"/>
        <w:rPr>
          <w:rFonts w:ascii="Arial" w:hAnsi="Arial" w:cs="Arial"/>
          <w:sz w:val="16"/>
          <w:szCs w:val="16"/>
        </w:rPr>
      </w:pPr>
      <w:r w:rsidRPr="00577545">
        <w:rPr>
          <w:rFonts w:ascii="Arial" w:hAnsi="Arial" w:cs="Arial"/>
          <w:sz w:val="16"/>
          <w:szCs w:val="16"/>
        </w:rPr>
        <w:t xml:space="preserve">Email: </w:t>
      </w:r>
      <w:hyperlink r:id="rId11" w:history="1">
        <w:r w:rsidR="00BE6E3B" w:rsidRPr="00157E93">
          <w:rPr>
            <w:rStyle w:val="Hyperlink"/>
            <w:rFonts w:ascii="Arial" w:hAnsi="Arial" w:cs="Arial"/>
            <w:sz w:val="16"/>
            <w:szCs w:val="16"/>
          </w:rPr>
          <w:t>nrcadiz1@up.edu.ph</w:t>
        </w:r>
      </w:hyperlink>
    </w:p>
    <w:p w:rsidR="00AE3E37" w:rsidRPr="00577545" w:rsidRDefault="00292ED9" w:rsidP="00A27D86">
      <w:pPr>
        <w:pStyle w:val="BodyText"/>
        <w:spacing w:before="2"/>
        <w:rPr>
          <w:rFonts w:ascii="Arial" w:hAnsi="Arial" w:cs="Arial"/>
          <w:sz w:val="16"/>
          <w:szCs w:val="16"/>
        </w:rPr>
      </w:pPr>
      <w:r w:rsidRPr="00577545">
        <w:rPr>
          <w:rFonts w:ascii="Arial" w:hAnsi="Arial" w:cs="Arial"/>
          <w:noProof/>
          <w:sz w:val="16"/>
          <w:szCs w:val="16"/>
          <w:lang w:val="en-PH" w:eastAsia="en-PH"/>
        </w:rPr>
        <mc:AlternateContent>
          <mc:Choice Requires="wps">
            <w:drawing>
              <wp:anchor distT="0" distB="0" distL="0" distR="0" simplePos="0" relativeHeight="1072" behindDoc="0" locked="0" layoutInCell="1" allowOverlap="1" wp14:anchorId="665AF238" wp14:editId="4A0B43C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77545" w:rsidRDefault="00AE3E37">
      <w:pPr>
        <w:pStyle w:val="BodyText"/>
        <w:spacing w:before="7"/>
        <w:rPr>
          <w:rFonts w:ascii="Arial" w:hAnsi="Arial" w:cs="Arial"/>
          <w:sz w:val="16"/>
          <w:szCs w:val="16"/>
        </w:rPr>
      </w:pPr>
    </w:p>
    <w:p w:rsidR="00AE3E37" w:rsidRPr="00A27D86" w:rsidRDefault="00A9710C" w:rsidP="00A27D86">
      <w:pPr>
        <w:spacing w:before="39"/>
        <w:ind w:left="100"/>
        <w:rPr>
          <w:rFonts w:ascii="Arial" w:hAnsi="Arial" w:cs="Arial"/>
          <w:b/>
          <w:sz w:val="16"/>
          <w:szCs w:val="16"/>
        </w:rPr>
        <w:sectPr w:rsidR="00AE3E37" w:rsidRPr="00A27D86">
          <w:type w:val="continuous"/>
          <w:pgSz w:w="11910" w:h="16840"/>
          <w:pgMar w:top="1740" w:right="600" w:bottom="840" w:left="620" w:header="720" w:footer="720" w:gutter="0"/>
          <w:cols w:space="720"/>
        </w:sectPr>
      </w:pPr>
      <w:r w:rsidRPr="00577545">
        <w:rPr>
          <w:rFonts w:ascii="Arial" w:hAnsi="Arial" w:cs="Arial"/>
          <w:b/>
          <w:sz w:val="16"/>
          <w:szCs w:val="16"/>
        </w:rPr>
        <w:t>Notes/Comment</w:t>
      </w:r>
      <w:r w:rsidR="00A27D86">
        <w:rPr>
          <w:rFonts w:ascii="Arial" w:hAnsi="Arial" w:cs="Arial"/>
          <w:b/>
          <w:sz w:val="16"/>
          <w:szCs w:val="16"/>
        </w:rPr>
        <w:t>s</w:t>
      </w:r>
    </w:p>
    <w:p w:rsidR="00AE3E37" w:rsidRPr="00577545" w:rsidRDefault="00AE3E37">
      <w:pPr>
        <w:pStyle w:val="BodyText"/>
        <w:spacing w:before="3"/>
        <w:rPr>
          <w:rFonts w:ascii="Arial" w:hAnsi="Arial" w:cs="Arial"/>
          <w:sz w:val="16"/>
          <w:szCs w:val="16"/>
        </w:rPr>
      </w:pPr>
    </w:p>
    <w:sectPr w:rsidR="00AE3E37" w:rsidRPr="0057754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A8C" w:rsidRDefault="001B6A8C">
      <w:r>
        <w:separator/>
      </w:r>
    </w:p>
  </w:endnote>
  <w:endnote w:type="continuationSeparator" w:id="0">
    <w:p w:rsidR="001B6A8C" w:rsidRDefault="001B6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503311928" behindDoc="1" locked="0" layoutInCell="1" allowOverlap="1" wp14:anchorId="46A0979C" wp14:editId="19E5169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52" behindDoc="1" locked="0" layoutInCell="1" allowOverlap="1" wp14:anchorId="049F5274" wp14:editId="6F2AF2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76" behindDoc="1" locked="0" layoutInCell="1" allowOverlap="1" wp14:anchorId="5D9A61FF" wp14:editId="06AE5AF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A8C" w:rsidRDefault="001B6A8C">
      <w:r>
        <w:separator/>
      </w:r>
    </w:p>
  </w:footnote>
  <w:footnote w:type="continuationSeparator" w:id="0">
    <w:p w:rsidR="001B6A8C" w:rsidRDefault="001B6A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2C319D2"/>
    <w:multiLevelType w:val="hybridMultilevel"/>
    <w:tmpl w:val="C1A4211C"/>
    <w:lvl w:ilvl="0" w:tplc="C88ADDC8">
      <w:start w:val="1"/>
      <w:numFmt w:val="decimal"/>
      <w:lvlText w:val="%1."/>
      <w:lvlJc w:val="left"/>
      <w:pPr>
        <w:ind w:left="720" w:hanging="360"/>
      </w:pPr>
      <w:rPr>
        <w:rFonts w:eastAsia="Calibri"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D397A"/>
    <w:rsid w:val="000E2911"/>
    <w:rsid w:val="001263DF"/>
    <w:rsid w:val="001B6A8C"/>
    <w:rsid w:val="002405D7"/>
    <w:rsid w:val="00292ED9"/>
    <w:rsid w:val="002C7139"/>
    <w:rsid w:val="00404E5B"/>
    <w:rsid w:val="00414F7B"/>
    <w:rsid w:val="004355DC"/>
    <w:rsid w:val="004749B4"/>
    <w:rsid w:val="00494130"/>
    <w:rsid w:val="004F3523"/>
    <w:rsid w:val="00576D36"/>
    <w:rsid w:val="00577545"/>
    <w:rsid w:val="005973B9"/>
    <w:rsid w:val="005B3A56"/>
    <w:rsid w:val="005C7D2B"/>
    <w:rsid w:val="006060CE"/>
    <w:rsid w:val="0063497F"/>
    <w:rsid w:val="00792869"/>
    <w:rsid w:val="00873DF0"/>
    <w:rsid w:val="008756E6"/>
    <w:rsid w:val="0094225A"/>
    <w:rsid w:val="009B2D44"/>
    <w:rsid w:val="00A07E82"/>
    <w:rsid w:val="00A27D86"/>
    <w:rsid w:val="00A72A7C"/>
    <w:rsid w:val="00A9710C"/>
    <w:rsid w:val="00AE3E37"/>
    <w:rsid w:val="00B21A57"/>
    <w:rsid w:val="00B45436"/>
    <w:rsid w:val="00BE15B4"/>
    <w:rsid w:val="00BE6E3B"/>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5C7D2B"/>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5C7D2B"/>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403715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rcadiz1@up.edu.ph"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Nikki</cp:lastModifiedBy>
  <cp:revision>11</cp:revision>
  <dcterms:created xsi:type="dcterms:W3CDTF">2016-08-31T10:27:00Z</dcterms:created>
  <dcterms:modified xsi:type="dcterms:W3CDTF">2018-04-02T09:00:00Z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