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3636E" w:rsidRPr="0083636E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107.25pt">
            <v:imagedata r:id="rId8" o:title="IMG_20200122_000621__01"/>
          </v:shape>
        </w:pict>
      </w:r>
    </w:p>
    <w:p w:rsidR="004B5B57" w:rsidRPr="00956BC3" w:rsidRDefault="00AC3BCD" w:rsidP="00956BC3">
      <w:pPr>
        <w:jc w:val="both"/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4B5B57" w:rsidRPr="004B5B57">
        <w:rPr>
          <w:b/>
        </w:rPr>
        <w:t xml:space="preserve"> </w:t>
      </w:r>
      <w:r w:rsidR="004B5B57" w:rsidRPr="00956BC3">
        <w:t xml:space="preserve">Protective effect of </w:t>
      </w:r>
      <w:r w:rsidR="004B5B57" w:rsidRPr="00956BC3">
        <w:rPr>
          <w:i/>
        </w:rPr>
        <w:t>Exacum lawii</w:t>
      </w:r>
      <w:r w:rsidR="004B5B57" w:rsidRPr="00956BC3">
        <w:t xml:space="preserve"> and its isolated compound swertiamerin on cisplatin induced toxicity in human embryonic kidney cells (HEK-293)</w:t>
      </w:r>
    </w:p>
    <w:p w:rsidR="004B5B57" w:rsidRDefault="004B5B57" w:rsidP="00956BC3">
      <w:pPr>
        <w:rPr>
          <w:b/>
          <w:sz w:val="28"/>
          <w:szCs w:val="28"/>
        </w:rPr>
      </w:pPr>
    </w:p>
    <w:p w:rsidR="00AC3BCD" w:rsidRDefault="00AC3BCD" w:rsidP="00C8701A">
      <w:pPr>
        <w:jc w:val="center"/>
        <w:rPr>
          <w:rFonts w:eastAsia="MS PGothic" w:hAnsi="Arial"/>
          <w:color w:val="000000"/>
        </w:rPr>
      </w:pPr>
      <w:r w:rsidRPr="00956BC3">
        <w:rPr>
          <w:rFonts w:eastAsia="MS PGothic" w:hAnsi="Arial"/>
          <w:color w:val="000000"/>
        </w:rPr>
        <w:t>Name:</w:t>
      </w:r>
      <w:r>
        <w:rPr>
          <w:rFonts w:eastAsia="MS PGothic" w:hAnsi="Arial"/>
          <w:color w:val="000000"/>
        </w:rPr>
        <w:t xml:space="preserve"> </w:t>
      </w:r>
      <w:r w:rsidR="004B5B57">
        <w:rPr>
          <w:rFonts w:eastAsia="MS PGothic" w:hAnsi="Arial"/>
          <w:color w:val="000000"/>
        </w:rPr>
        <w:t>Sonam Sharma</w:t>
      </w:r>
    </w:p>
    <w:p w:rsidR="004B5B57" w:rsidRPr="00121C20" w:rsidRDefault="004B5B57" w:rsidP="00C8701A">
      <w:pPr>
        <w:spacing w:after="200" w:line="276" w:lineRule="auto"/>
        <w:jc w:val="center"/>
      </w:pPr>
      <w:r w:rsidRPr="00B309E2">
        <w:t>Department</w:t>
      </w:r>
      <w:r>
        <w:t xml:space="preserve"> of Pharmaceutical Engineering &amp; Technology</w:t>
      </w:r>
      <w:r w:rsidRPr="00B309E2">
        <w:t>, Indian Institute of Technology, Banaras Hindu University, Varanasi-221005, India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4B5B57" w:rsidRPr="0083636E" w:rsidRDefault="0083636E" w:rsidP="004B5B57">
      <w:pPr>
        <w:spacing w:line="360" w:lineRule="auto"/>
        <w:jc w:val="both"/>
      </w:pPr>
      <w:r>
        <w:rPr>
          <w:b/>
        </w:rPr>
        <w:t xml:space="preserve">                           </w:t>
      </w:r>
      <w:r w:rsidR="004B5B57">
        <w:rPr>
          <w:b/>
        </w:rPr>
        <w:t>Ethnopharmacological relevance</w:t>
      </w:r>
      <w:r w:rsidR="004B5B57" w:rsidRPr="00534496">
        <w:rPr>
          <w:b/>
        </w:rPr>
        <w:t>:</w:t>
      </w:r>
      <w:r w:rsidR="004B5B57" w:rsidRPr="00534496">
        <w:rPr>
          <w:i/>
        </w:rPr>
        <w:t xml:space="preserve"> Exacum lawii </w:t>
      </w:r>
      <w:r w:rsidR="004B5B57" w:rsidRPr="005C3BE7">
        <w:t xml:space="preserve">C.B. Clarke </w:t>
      </w:r>
      <w:r w:rsidR="004B5B57" w:rsidRPr="00534496">
        <w:t xml:space="preserve">(Gentianaceae), bitter folklore medicinal herb. Indigenous </w:t>
      </w:r>
      <w:r w:rsidR="004B5B57" w:rsidRPr="003914B4">
        <w:t>practitioners</w:t>
      </w:r>
      <w:r w:rsidR="004B5B57" w:rsidRPr="00534496">
        <w:t xml:space="preserve"> in Satara district of Maharashtra and bababudan hills of Mysore, Karnataka</w:t>
      </w:r>
      <w:r w:rsidR="004B5B57">
        <w:t xml:space="preserve"> used to treat kidney problems. </w:t>
      </w:r>
      <w:r w:rsidR="004B5B57">
        <w:rPr>
          <w:b/>
        </w:rPr>
        <w:t>Purpose</w:t>
      </w:r>
      <w:r w:rsidR="004B5B57" w:rsidRPr="00534496">
        <w:rPr>
          <w:b/>
        </w:rPr>
        <w:t xml:space="preserve">: </w:t>
      </w:r>
      <w:r w:rsidR="004B5B57">
        <w:t xml:space="preserve">To isolate marker compound swertiamerin from </w:t>
      </w:r>
      <w:r w:rsidR="004B5B57" w:rsidRPr="00534496">
        <w:rPr>
          <w:i/>
        </w:rPr>
        <w:t>Exacum lawii</w:t>
      </w:r>
      <w:r w:rsidR="004B5B57">
        <w:rPr>
          <w:i/>
        </w:rPr>
        <w:t xml:space="preserve"> </w:t>
      </w:r>
      <w:r w:rsidR="004B5B57">
        <w:t xml:space="preserve">extract and to demonstrate </w:t>
      </w:r>
      <w:r w:rsidR="004B5B57" w:rsidRPr="00534496">
        <w:t xml:space="preserve">effect </w:t>
      </w:r>
      <w:r w:rsidR="004B5B57">
        <w:t xml:space="preserve">of </w:t>
      </w:r>
      <w:r w:rsidR="004B5B57" w:rsidRPr="00534496">
        <w:rPr>
          <w:i/>
        </w:rPr>
        <w:t xml:space="preserve">Exacum lawii </w:t>
      </w:r>
      <w:r w:rsidR="004B5B57">
        <w:t xml:space="preserve">extract and isolated swertiamerin </w:t>
      </w:r>
      <w:r w:rsidR="004B5B57" w:rsidRPr="00360AC3">
        <w:t>in</w:t>
      </w:r>
      <w:r w:rsidR="004B5B57">
        <w:t xml:space="preserve"> cisplatin treated </w:t>
      </w:r>
      <w:r w:rsidR="004B5B57" w:rsidRPr="00534496">
        <w:t>H</w:t>
      </w:r>
      <w:r w:rsidR="004B5B57">
        <w:t>uman embryonic kidney cell line (HEK-293).</w:t>
      </w:r>
    </w:p>
    <w:p w:rsidR="004B5B57" w:rsidRDefault="004B5B57" w:rsidP="004B5B57">
      <w:pPr>
        <w:spacing w:line="360" w:lineRule="auto"/>
        <w:jc w:val="both"/>
      </w:pPr>
      <w:r w:rsidRPr="009F3419">
        <w:rPr>
          <w:b/>
        </w:rPr>
        <w:t>Methods</w:t>
      </w:r>
      <w:r w:rsidRPr="00F67939">
        <w:rPr>
          <w:b/>
        </w:rPr>
        <w:t>:</w:t>
      </w:r>
      <w:r w:rsidRPr="00886189">
        <w:t xml:space="preserve"> </w:t>
      </w:r>
      <w:r>
        <w:t xml:space="preserve">The swertiamerin was isolated from </w:t>
      </w:r>
      <w:r w:rsidRPr="003A69E4">
        <w:rPr>
          <w:i/>
        </w:rPr>
        <w:t>Exacum lawii</w:t>
      </w:r>
      <w:r>
        <w:t xml:space="preserve"> by column chromatography and characterized using analytical techniques. I</w:t>
      </w:r>
      <w:r w:rsidRPr="00534496">
        <w:t xml:space="preserve">ts potency and selectivity </w:t>
      </w:r>
      <w:r>
        <w:t xml:space="preserve">was explored </w:t>
      </w:r>
      <w:r w:rsidRPr="00534496">
        <w:t>to inhibit the iNOS enzyme using docking studies.</w:t>
      </w:r>
      <w:r>
        <w:t xml:space="preserve"> MTT cytotoxicity assay was performed for cisplatin, </w:t>
      </w:r>
      <w:r w:rsidRPr="00A403A1">
        <w:rPr>
          <w:i/>
        </w:rPr>
        <w:t>Exacum lawii</w:t>
      </w:r>
      <w:r>
        <w:t xml:space="preserve"> and swertiamerin. Nephro</w:t>
      </w:r>
      <w:r w:rsidRPr="00534496">
        <w:t>protective action</w:t>
      </w:r>
      <w:r>
        <w:t xml:space="preserve"> of </w:t>
      </w:r>
      <w:r w:rsidRPr="00534496">
        <w:rPr>
          <w:i/>
        </w:rPr>
        <w:t xml:space="preserve">Exacum lawii </w:t>
      </w:r>
      <w:r>
        <w:t>extract</w:t>
      </w:r>
      <w:r w:rsidRPr="00534496">
        <w:t xml:space="preserve"> </w:t>
      </w:r>
      <w:r>
        <w:t xml:space="preserve">and swertiamerin </w:t>
      </w:r>
      <w:r w:rsidRPr="00534496">
        <w:t xml:space="preserve">was evaluated </w:t>
      </w:r>
      <w:r>
        <w:t xml:space="preserve">in HEK-293 </w:t>
      </w:r>
      <w:r w:rsidRPr="00534496">
        <w:t xml:space="preserve">by measuring iNOS expression </w:t>
      </w:r>
      <w:r>
        <w:t>using</w:t>
      </w:r>
      <w:r w:rsidRPr="00534496">
        <w:t xml:space="preserve"> western blot analysis, proinflammatory cyto</w:t>
      </w:r>
      <w:r>
        <w:t>kine</w:t>
      </w:r>
      <w:r w:rsidRPr="00534496">
        <w:t xml:space="preserve"> level, ROS estimation</w:t>
      </w:r>
      <w:r>
        <w:t xml:space="preserve">, </w:t>
      </w:r>
      <w:r w:rsidRPr="00534496">
        <w:t>cell cycle analysis</w:t>
      </w:r>
      <w:r>
        <w:t xml:space="preserve"> using flow cytometry, </w:t>
      </w:r>
      <w:r w:rsidRPr="00534496">
        <w:t>DNA fragmentation assay</w:t>
      </w:r>
      <w:r>
        <w:t xml:space="preserve"> was done by gel electrophoresis</w:t>
      </w:r>
      <w:r w:rsidRPr="00534496">
        <w:t xml:space="preserve"> and morphology of cells</w:t>
      </w:r>
      <w:r>
        <w:t xml:space="preserve"> were also observed. </w:t>
      </w:r>
      <w:r w:rsidRPr="0010777B">
        <w:rPr>
          <w:b/>
        </w:rPr>
        <w:t>Results:</w:t>
      </w:r>
      <w:r>
        <w:t xml:space="preserve"> D</w:t>
      </w:r>
      <w:r w:rsidRPr="00C02143">
        <w:t xml:space="preserve">ocking study </w:t>
      </w:r>
      <w:r>
        <w:t>of swertiamerin showed</w:t>
      </w:r>
      <w:r w:rsidRPr="00C02143">
        <w:t xml:space="preserve"> binding energy -6.38 Kcal/mol. Predicted Inhibition constant was 21.17 mM and it was properly positioned in the enzyme cleft and showed optimal </w:t>
      </w:r>
      <w:r w:rsidRPr="004B5B57">
        <w:rPr>
          <w:color w:val="000000"/>
        </w:rPr>
        <w:t xml:space="preserve">interactions with active site of iNOS. The western blot assay showed selectively inhibition iNOS expression </w:t>
      </w:r>
      <w:r>
        <w:t>by swertiamerin and extract</w:t>
      </w:r>
      <w:r w:rsidRPr="004B5B57">
        <w:rPr>
          <w:color w:val="000000"/>
        </w:rPr>
        <w:t xml:space="preserve"> in </w:t>
      </w:r>
      <w:r>
        <w:t xml:space="preserve">cispaltin treated HEK-293. </w:t>
      </w:r>
      <w:r w:rsidRPr="00534496">
        <w:rPr>
          <w:i/>
        </w:rPr>
        <w:t xml:space="preserve">Exacum lawii </w:t>
      </w:r>
      <w:r>
        <w:t xml:space="preserve">extract was </w:t>
      </w:r>
      <w:r w:rsidRPr="0002055A">
        <w:t>significantly more effective</w:t>
      </w:r>
      <w:r>
        <w:t xml:space="preserve"> than swertiamerin alone, by attenuating </w:t>
      </w:r>
      <w:r w:rsidRPr="00D44D72">
        <w:t>the oxidative</w:t>
      </w:r>
      <w:r>
        <w:t xml:space="preserve"> stress, inflammation </w:t>
      </w:r>
      <w:r w:rsidRPr="00D44D72">
        <w:t xml:space="preserve">and </w:t>
      </w:r>
      <w:r>
        <w:t xml:space="preserve">apoptosis </w:t>
      </w:r>
      <w:r w:rsidRPr="00D44D72">
        <w:t xml:space="preserve">in the </w:t>
      </w:r>
      <w:r>
        <w:t xml:space="preserve">HEK-293 cell line and DNA damage. It also preserves the morphology of cisplatin treated cells. </w:t>
      </w:r>
      <w:r w:rsidRPr="00C56B1F">
        <w:rPr>
          <w:b/>
        </w:rPr>
        <w:t>Conclusion:</w:t>
      </w:r>
      <w:r>
        <w:t xml:space="preserve"> O</w:t>
      </w:r>
      <w:r w:rsidRPr="000D50E0">
        <w:t>ur results suggest</w:t>
      </w:r>
      <w:r>
        <w:t>ed</w:t>
      </w:r>
      <w:r w:rsidRPr="000D50E0">
        <w:t xml:space="preserve"> t</w:t>
      </w:r>
      <w:r>
        <w:t xml:space="preserve">hat </w:t>
      </w:r>
      <w:r w:rsidRPr="000D50E0">
        <w:rPr>
          <w:i/>
        </w:rPr>
        <w:t>Exacum lawii</w:t>
      </w:r>
      <w:r>
        <w:t xml:space="preserve"> might be a </w:t>
      </w:r>
      <w:r w:rsidRPr="000D50E0">
        <w:t>promising new protective str</w:t>
      </w:r>
      <w:r>
        <w:t xml:space="preserve">ategy against cisplatin-induced </w:t>
      </w:r>
      <w:r w:rsidRPr="000D50E0">
        <w:t>nephrotoxicity.</w:t>
      </w:r>
    </w:p>
    <w:p w:rsidR="0083636E" w:rsidRDefault="0083636E" w:rsidP="004B5B57">
      <w:pPr>
        <w:spacing w:line="360" w:lineRule="auto"/>
        <w:jc w:val="both"/>
      </w:pPr>
    </w:p>
    <w:p w:rsidR="0083636E" w:rsidRDefault="0083636E" w:rsidP="004B5B57">
      <w:pPr>
        <w:spacing w:line="360" w:lineRule="auto"/>
        <w:jc w:val="both"/>
      </w:pPr>
    </w:p>
    <w:p w:rsidR="0083636E" w:rsidRDefault="0083636E" w:rsidP="004B5B57">
      <w:pPr>
        <w:spacing w:line="360" w:lineRule="auto"/>
        <w:jc w:val="both"/>
      </w:pPr>
    </w:p>
    <w:p w:rsidR="004B5B57" w:rsidRDefault="004B5B57" w:rsidP="004B5B57">
      <w:pPr>
        <w:spacing w:line="360" w:lineRule="auto"/>
        <w:jc w:val="both"/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lastRenderedPageBreak/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FD3878" w:rsidP="00FD3878">
      <w:pPr>
        <w:jc w:val="both"/>
      </w:pPr>
      <w:r>
        <w:t>Sonam Sharma</w:t>
      </w:r>
      <w:r w:rsidR="00AC3BCD">
        <w:t xml:space="preserve"> has co</w:t>
      </w:r>
      <w:r>
        <w:t>mpleted his PhD at the age of 30</w:t>
      </w:r>
      <w:r w:rsidR="00AC3BCD">
        <w:t xml:space="preserve"> years from </w:t>
      </w:r>
      <w:r w:rsidRPr="00B309E2">
        <w:t>Department</w:t>
      </w:r>
      <w:r>
        <w:t xml:space="preserve"> of Pharmaceutical Engineering &amp; Technology</w:t>
      </w:r>
      <w:r w:rsidRPr="00B309E2">
        <w:t>, Indian Institute of Technology, Banaras Hindu University</w:t>
      </w:r>
      <w:r>
        <w:t xml:space="preserve">. She has published </w:t>
      </w:r>
      <w:r w:rsidR="00AC3BCD">
        <w:t xml:space="preserve">more than </w:t>
      </w:r>
      <w:r w:rsidR="00EE4900">
        <w:t>4</w:t>
      </w:r>
      <w:r>
        <w:t xml:space="preserve"> papers </w:t>
      </w:r>
      <w:bookmarkStart w:id="0" w:name="_GoBack"/>
      <w:bookmarkEnd w:id="0"/>
      <w:r>
        <w:t>in reputed journals.</w:t>
      </w:r>
    </w:p>
    <w:p w:rsidR="006B19E3" w:rsidRPr="00A41107" w:rsidRDefault="006B19E3" w:rsidP="00FD3878">
      <w:pPr>
        <w:jc w:val="both"/>
        <w:rPr>
          <w:rFonts w:eastAsia="MS PGothic"/>
          <w:b/>
          <w:color w:val="000000"/>
          <w:szCs w:val="32"/>
        </w:rPr>
      </w:pPr>
    </w:p>
    <w:p w:rsidR="007D2ECE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</w:p>
    <w:p w:rsidR="00AC3BCD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name:</w:t>
      </w:r>
      <w:r w:rsidR="006B19E3">
        <w:rPr>
          <w:lang w:val="en-NZ"/>
        </w:rPr>
        <w:t xml:space="preserve"> </w:t>
      </w:r>
      <w:proofErr w:type="spellStart"/>
      <w:r w:rsidR="006B19E3">
        <w:rPr>
          <w:lang w:val="en-NZ"/>
        </w:rPr>
        <w:t>Sonam</w:t>
      </w:r>
      <w:proofErr w:type="spellEnd"/>
      <w:r w:rsidR="006B19E3">
        <w:rPr>
          <w:lang w:val="en-NZ"/>
        </w:rPr>
        <w:t xml:space="preserve"> Sharma</w:t>
      </w:r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 w:rsidR="006B19E3">
        <w:rPr>
          <w:lang w:val="en-NZ"/>
        </w:rPr>
        <w:t>+</w:t>
      </w:r>
      <w:proofErr w:type="gramEnd"/>
      <w:r w:rsidR="006B19E3">
        <w:rPr>
          <w:lang w:val="en-NZ"/>
        </w:rPr>
        <w:t>917068835255, +33638256061</w:t>
      </w:r>
      <w:r w:rsidR="006B19E3">
        <w:rPr>
          <w:lang w:val="en-NZ"/>
        </w:rPr>
        <w:br/>
        <w:t>Category: (Oral presentation</w:t>
      </w:r>
      <w:r w:rsidR="007D2ECE">
        <w:rPr>
          <w:lang w:val="en-NZ"/>
        </w:rPr>
        <w:t>/ poster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78D" w:rsidRDefault="00E1478D" w:rsidP="00671A59">
      <w:r>
        <w:separator/>
      </w:r>
    </w:p>
  </w:endnote>
  <w:endnote w:type="continuationSeparator" w:id="0">
    <w:p w:rsidR="00E1478D" w:rsidRDefault="00E1478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78D" w:rsidRDefault="00E1478D" w:rsidP="00671A59">
      <w:r>
        <w:separator/>
      </w:r>
    </w:p>
  </w:footnote>
  <w:footnote w:type="continuationSeparator" w:id="0">
    <w:p w:rsidR="00E1478D" w:rsidRDefault="00E1478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6BEF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45518"/>
    <w:rsid w:val="002659F1"/>
    <w:rsid w:val="00270EC9"/>
    <w:rsid w:val="00292DC0"/>
    <w:rsid w:val="002B18D5"/>
    <w:rsid w:val="002C0F2B"/>
    <w:rsid w:val="003753DD"/>
    <w:rsid w:val="00382A55"/>
    <w:rsid w:val="003A4429"/>
    <w:rsid w:val="004775E3"/>
    <w:rsid w:val="0049217F"/>
    <w:rsid w:val="004A262E"/>
    <w:rsid w:val="004A2CA1"/>
    <w:rsid w:val="004B3B30"/>
    <w:rsid w:val="004B5B57"/>
    <w:rsid w:val="00505DA1"/>
    <w:rsid w:val="005408D9"/>
    <w:rsid w:val="00555DAD"/>
    <w:rsid w:val="0059444F"/>
    <w:rsid w:val="005B168A"/>
    <w:rsid w:val="005C2EA1"/>
    <w:rsid w:val="005C3848"/>
    <w:rsid w:val="005C722A"/>
    <w:rsid w:val="005D43ED"/>
    <w:rsid w:val="00605142"/>
    <w:rsid w:val="00612C13"/>
    <w:rsid w:val="006511AA"/>
    <w:rsid w:val="00671A59"/>
    <w:rsid w:val="00691F82"/>
    <w:rsid w:val="006B19E3"/>
    <w:rsid w:val="006B463C"/>
    <w:rsid w:val="006C51B8"/>
    <w:rsid w:val="006F0C5C"/>
    <w:rsid w:val="006F5481"/>
    <w:rsid w:val="007258AA"/>
    <w:rsid w:val="00743CCA"/>
    <w:rsid w:val="00746319"/>
    <w:rsid w:val="007875D1"/>
    <w:rsid w:val="00790C29"/>
    <w:rsid w:val="007D2ECE"/>
    <w:rsid w:val="007F0333"/>
    <w:rsid w:val="00800D58"/>
    <w:rsid w:val="00834D93"/>
    <w:rsid w:val="0083636E"/>
    <w:rsid w:val="00862283"/>
    <w:rsid w:val="008A3E9A"/>
    <w:rsid w:val="008A690F"/>
    <w:rsid w:val="00901E5B"/>
    <w:rsid w:val="00956BC3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36B5D"/>
    <w:rsid w:val="00C8701A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1478D"/>
    <w:rsid w:val="00E713DA"/>
    <w:rsid w:val="00E85CF8"/>
    <w:rsid w:val="00EA696E"/>
    <w:rsid w:val="00EB353E"/>
    <w:rsid w:val="00EC1C7E"/>
    <w:rsid w:val="00ED51D7"/>
    <w:rsid w:val="00EE1DF0"/>
    <w:rsid w:val="00EE4900"/>
    <w:rsid w:val="00F01887"/>
    <w:rsid w:val="00F215A7"/>
    <w:rsid w:val="00F42DCF"/>
    <w:rsid w:val="00F709F5"/>
    <w:rsid w:val="00F90AE2"/>
    <w:rsid w:val="00FA5CBE"/>
    <w:rsid w:val="00FB641C"/>
    <w:rsid w:val="00FC1073"/>
    <w:rsid w:val="00FD387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BE5B9-69E7-499A-B12C-40DC7F12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2020-01-21T23:19:00Z</dcterms:created>
  <dcterms:modified xsi:type="dcterms:W3CDTF">2020-01-21T23:19:00Z</dcterms:modified>
</cp:coreProperties>
</file>