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B51" w:rsidRPr="008D0B51" w:rsidRDefault="008D0B51" w:rsidP="008D0B51">
      <w:pPr>
        <w:spacing w:after="0"/>
        <w:contextualSpacing/>
        <w:jc w:val="center"/>
        <w:rPr>
          <w:rFonts w:eastAsiaTheme="majorEastAsia" w:cs="Times New Roman"/>
          <w:spacing w:val="-10"/>
          <w:kern w:val="28"/>
          <w:sz w:val="44"/>
          <w:szCs w:val="44"/>
        </w:rPr>
      </w:pPr>
      <w:r w:rsidRPr="008D0B51">
        <w:rPr>
          <w:rFonts w:eastAsiaTheme="majorEastAsia" w:cs="Times New Roman"/>
          <w:spacing w:val="-10"/>
          <w:kern w:val="28"/>
          <w:sz w:val="44"/>
          <w:szCs w:val="44"/>
        </w:rPr>
        <w:t>Effect of frequent policy change on disaster preparedness and systemic resilience</w:t>
      </w:r>
    </w:p>
    <w:p w:rsidR="008D0B51" w:rsidRPr="008D0B51" w:rsidRDefault="008D0B51" w:rsidP="008D0B51">
      <w:pPr>
        <w:spacing w:after="0"/>
        <w:rPr>
          <w:rFonts w:ascii="Arial" w:eastAsia="Times New Roman" w:hAnsi="Arial" w:cs="Times New Roman"/>
          <w:b/>
          <w:szCs w:val="24"/>
        </w:rPr>
      </w:pPr>
      <w:bookmarkStart w:id="0" w:name="_GoBack"/>
      <w:bookmarkEnd w:id="0"/>
    </w:p>
    <w:p w:rsidR="008D0B51" w:rsidRPr="008D0B51" w:rsidRDefault="008D0B51" w:rsidP="008D0B51">
      <w:pPr>
        <w:keepNext/>
        <w:spacing w:after="0"/>
        <w:outlineLvl w:val="0"/>
        <w:rPr>
          <w:rFonts w:ascii="Arial" w:eastAsia="Times New Roman" w:hAnsi="Arial" w:cs="Times New Roman"/>
          <w:b/>
          <w:sz w:val="22"/>
          <w:szCs w:val="20"/>
        </w:rPr>
      </w:pPr>
      <w:r w:rsidRPr="008D0B51">
        <w:rPr>
          <w:rFonts w:eastAsia="Times New Roman" w:cs="Times New Roman"/>
          <w:b/>
          <w:szCs w:val="24"/>
        </w:rPr>
        <w:t>Abstract</w:t>
      </w:r>
    </w:p>
    <w:p w:rsidR="008D0B51" w:rsidRPr="008D0B51" w:rsidRDefault="008D0B51" w:rsidP="008D0B51">
      <w:pPr>
        <w:spacing w:after="160"/>
        <w:jc w:val="both"/>
        <w:rPr>
          <w:rFonts w:eastAsia="SimSun" w:cs="Arial"/>
          <w:lang w:bidi="en-US"/>
        </w:rPr>
      </w:pPr>
      <w:r w:rsidRPr="008D0B51">
        <w:rPr>
          <w:rFonts w:eastAsia="Times New Roman" w:cs="Times New Roman"/>
          <w:szCs w:val="24"/>
          <w:lang w:eastAsia="zh-CN"/>
        </w:rPr>
        <w:t>We employ system dynamics (SD) modelling to analyse the structural behaviour of the interactions between Disaster Preparedness, Systemic Physics, and Resilience in response to policy change in maritime logistics setting. </w:t>
      </w:r>
      <w:r w:rsidRPr="008D0B51">
        <w:rPr>
          <w:rFonts w:eastAsiaTheme="minorEastAsia" w:cs="Times New Roman"/>
          <w:szCs w:val="24"/>
          <w:lang w:eastAsia="zh-CN"/>
        </w:rPr>
        <w:t xml:space="preserve">It appears that industry stakeholders are not able to anticipate the effects of strategic risk management decisions. </w:t>
      </w:r>
      <w:r w:rsidRPr="008D0B51">
        <w:rPr>
          <w:rFonts w:eastAsia="SimSun" w:cs="Arial"/>
          <w:szCs w:val="24"/>
          <w:lang w:bidi="en-US"/>
        </w:rPr>
        <w:t xml:space="preserve">Results suggest that frequent </w:t>
      </w:r>
      <w:r w:rsidRPr="008D0B51">
        <w:rPr>
          <w:rFonts w:eastAsia="SimSun" w:cs="Arial"/>
          <w:lang w:bidi="en-US"/>
        </w:rPr>
        <w:t>policy interventions geared towards disaster reduction have the potential to produce unintended consequences as levels of unacknowledged conditions increase. The research models provide strategic policy makers with real-time decision evaluation tool to</w:t>
      </w:r>
      <w:r w:rsidRPr="008D0B51">
        <w:rPr>
          <w:rFonts w:eastAsia="SimSun" w:cs="Arial"/>
          <w:color w:val="FF0000"/>
          <w:lang w:bidi="en-US"/>
        </w:rPr>
        <w:t xml:space="preserve"> </w:t>
      </w:r>
      <w:r w:rsidRPr="008D0B51">
        <w:rPr>
          <w:rFonts w:eastAsia="SimSun" w:cs="Arial"/>
          <w:lang w:bidi="en-US"/>
        </w:rPr>
        <w:t>justify the choice of a set of alternative risk reduction interventions prior to decision implementation.</w:t>
      </w:r>
    </w:p>
    <w:p w:rsidR="008D0B51" w:rsidRPr="008D0B51" w:rsidRDefault="008D0B51" w:rsidP="008D0B51">
      <w:pPr>
        <w:spacing w:after="160"/>
        <w:rPr>
          <w:szCs w:val="24"/>
        </w:rPr>
      </w:pPr>
      <w:r w:rsidRPr="008D0B51">
        <w:rPr>
          <w:b/>
          <w:szCs w:val="24"/>
        </w:rPr>
        <w:t>Key words</w:t>
      </w:r>
      <w:r w:rsidRPr="008D0B51">
        <w:rPr>
          <w:szCs w:val="24"/>
        </w:rPr>
        <w:t>: disaster preparedness, systemic physics, resilient logistics, system dynamics</w:t>
      </w:r>
    </w:p>
    <w:p w:rsidR="00E97D7D" w:rsidRDefault="00E97D7D"/>
    <w:sectPr w:rsidR="00E97D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B51"/>
    <w:rsid w:val="004F6F81"/>
    <w:rsid w:val="008D0B51"/>
    <w:rsid w:val="00E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9F35B1-B587-409D-998F-9CA39C4E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F8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Kwesi-Buor</dc:creator>
  <cp:keywords/>
  <dc:description/>
  <cp:lastModifiedBy>John Kwesi-Buor</cp:lastModifiedBy>
  <cp:revision>1</cp:revision>
  <dcterms:created xsi:type="dcterms:W3CDTF">2016-11-30T15:33:00Z</dcterms:created>
  <dcterms:modified xsi:type="dcterms:W3CDTF">2016-11-30T15:34:00Z</dcterms:modified>
</cp:coreProperties>
</file>