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A57" w:rsidRDefault="007B7A57" w:rsidP="007B7A57">
      <w:pPr>
        <w:jc w:val="both"/>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                                   </w:t>
      </w:r>
      <w:r w:rsidRPr="007B7A57">
        <w:rPr>
          <w:rFonts w:ascii="Times New Roman" w:eastAsia="Times New Roman" w:hAnsi="Times New Roman" w:cs="Times New Roman"/>
          <w:b/>
          <w:sz w:val="24"/>
          <w:szCs w:val="24"/>
          <w:lang w:val="en-GB"/>
        </w:rPr>
        <w:t>COMMUNITY RESILIENCE IN INDIA</w:t>
      </w:r>
    </w:p>
    <w:p w:rsidR="007B7A57" w:rsidRPr="001926B2" w:rsidRDefault="007B7A57" w:rsidP="007B7A57">
      <w:pPr>
        <w:jc w:val="both"/>
        <w:rPr>
          <w:rFonts w:ascii="Times New Roman" w:eastAsia="Times New Roman" w:hAnsi="Times New Roman" w:cs="Times New Roman"/>
          <w:color w:val="2A2A2A"/>
          <w:sz w:val="24"/>
          <w:szCs w:val="24"/>
          <w:lang w:val="en-GB"/>
        </w:rPr>
      </w:pPr>
      <w:r w:rsidRPr="001926B2">
        <w:rPr>
          <w:rFonts w:ascii="Times New Roman" w:eastAsia="Times New Roman" w:hAnsi="Times New Roman" w:cs="Times New Roman"/>
          <w:color w:val="2A2A2A"/>
          <w:sz w:val="24"/>
          <w:szCs w:val="24"/>
          <w:lang w:val="en-GB"/>
        </w:rPr>
        <w:t>Meda Gurudutt Prasad</w:t>
      </w:r>
    </w:p>
    <w:p w:rsidR="007B7A57" w:rsidRPr="001926B2" w:rsidRDefault="007B7A57" w:rsidP="007B7A57">
      <w:pPr>
        <w:jc w:val="both"/>
        <w:rPr>
          <w:rFonts w:ascii="Times New Roman" w:eastAsia="Times New Roman" w:hAnsi="Times New Roman" w:cs="Times New Roman"/>
          <w:color w:val="2A2A2A"/>
          <w:sz w:val="24"/>
          <w:szCs w:val="24"/>
          <w:lang w:val="en-GB"/>
        </w:rPr>
      </w:pPr>
      <w:r w:rsidRPr="001926B2">
        <w:rPr>
          <w:rFonts w:ascii="Times New Roman" w:eastAsia="Times New Roman" w:hAnsi="Times New Roman" w:cs="Times New Roman"/>
          <w:color w:val="2A2A2A"/>
          <w:sz w:val="24"/>
          <w:szCs w:val="24"/>
          <w:lang w:val="en-GB"/>
        </w:rPr>
        <w:t>UNISDR’s “SASAKAWA” Award recipient for 2003/2004</w:t>
      </w:r>
    </w:p>
    <w:p w:rsidR="007B7A57" w:rsidRPr="001926B2" w:rsidRDefault="007B7A57" w:rsidP="007B7A57">
      <w:pPr>
        <w:jc w:val="both"/>
        <w:rPr>
          <w:rFonts w:ascii="Times New Roman" w:eastAsia="Times New Roman" w:hAnsi="Times New Roman" w:cs="Times New Roman"/>
          <w:color w:val="2A2A2A"/>
          <w:sz w:val="24"/>
          <w:szCs w:val="24"/>
          <w:lang w:val="en-GB"/>
        </w:rPr>
      </w:pPr>
      <w:r w:rsidRPr="001926B2">
        <w:rPr>
          <w:rFonts w:ascii="Times New Roman" w:eastAsia="Times New Roman" w:hAnsi="Times New Roman" w:cs="Times New Roman"/>
          <w:color w:val="2A2A2A"/>
          <w:sz w:val="24"/>
          <w:szCs w:val="24"/>
          <w:lang w:val="en-GB"/>
        </w:rPr>
        <w:t>CADME (Coastal Area Disaster Mitigation Efforts)</w:t>
      </w:r>
    </w:p>
    <w:p w:rsidR="007B7A57" w:rsidRPr="007B7A57" w:rsidRDefault="007B7A57" w:rsidP="007B7A57">
      <w:pPr>
        <w:jc w:val="both"/>
        <w:rPr>
          <w:rFonts w:ascii="Times New Roman" w:eastAsia="Times New Roman" w:hAnsi="Times New Roman" w:cs="Times New Roman"/>
          <w:b/>
          <w:sz w:val="24"/>
          <w:szCs w:val="24"/>
          <w:lang w:val="en-GB"/>
        </w:rPr>
      </w:pPr>
    </w:p>
    <w:p w:rsidR="007B7A57" w:rsidRDefault="007B7A57" w:rsidP="007B7A57">
      <w:pPr>
        <w:jc w:val="both"/>
        <w:rPr>
          <w:rFonts w:ascii="Times New Roman" w:hAnsi="Times New Roman" w:cs="Times New Roman"/>
          <w:b/>
          <w:sz w:val="24"/>
          <w:szCs w:val="24"/>
        </w:rPr>
      </w:pPr>
      <w:r>
        <w:rPr>
          <w:rFonts w:ascii="Times New Roman" w:eastAsia="Times New Roman" w:hAnsi="Times New Roman" w:cs="Times New Roman"/>
          <w:sz w:val="24"/>
          <w:szCs w:val="24"/>
          <w:lang w:val="en-GB"/>
        </w:rPr>
        <w:t xml:space="preserve">CADME believe in the importance of disaster risk reduction measures at each level of community, specially supporting vulnerable and Risk people with the interventions in order to prevent their vulnerabilities and promote the sustainability of the project by giving to them a voice for their needs and concerns during disasters. </w:t>
      </w:r>
    </w:p>
    <w:p w:rsidR="007B7A57" w:rsidRPr="007B7A57" w:rsidRDefault="007B7A57" w:rsidP="007B7A57">
      <w:pPr>
        <w:widowControl w:val="0"/>
        <w:autoSpaceDE w:val="0"/>
        <w:autoSpaceDN w:val="0"/>
        <w:adjustRightInd w:val="0"/>
        <w:spacing w:after="120"/>
        <w:rPr>
          <w:rFonts w:ascii="Times New Roman" w:hAnsi="Times New Roman" w:cs="Times New Roman"/>
          <w:b/>
          <w:sz w:val="24"/>
          <w:szCs w:val="24"/>
        </w:rPr>
      </w:pPr>
      <w:r w:rsidRPr="007B7A57">
        <w:rPr>
          <w:rFonts w:ascii="Times New Roman" w:hAnsi="Times New Roman" w:cs="Times New Roman"/>
          <w:b/>
          <w:sz w:val="24"/>
          <w:szCs w:val="24"/>
        </w:rPr>
        <w:t xml:space="preserve">Leverage the unique opportunity </w:t>
      </w:r>
      <w:r>
        <w:rPr>
          <w:rFonts w:ascii="Times New Roman" w:hAnsi="Times New Roman" w:cs="Times New Roman"/>
          <w:b/>
          <w:sz w:val="24"/>
          <w:szCs w:val="24"/>
        </w:rPr>
        <w:t>of parallel thematic frameworks</w:t>
      </w:r>
    </w:p>
    <w:p w:rsidR="007B7A57" w:rsidRDefault="007B7A57" w:rsidP="007B7A57">
      <w:pPr>
        <w:widowControl w:val="0"/>
        <w:autoSpaceDE w:val="0"/>
        <w:autoSpaceDN w:val="0"/>
        <w:adjustRightInd w:val="0"/>
        <w:spacing w:after="120"/>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Communities do not perceive or experience risks in isolation. Problems on the ground are multi-faceted and inter-linked, failing to fit neatly into sectoral boxes. Governments in Asia must ensure that Sendai action plans strengthen coherence with the Sustainable Development Goals. </w:t>
      </w:r>
    </w:p>
    <w:p w:rsidR="007B7A57" w:rsidRPr="007B7A57" w:rsidRDefault="007B7A57" w:rsidP="007B7A57">
      <w:pPr>
        <w:widowControl w:val="0"/>
        <w:autoSpaceDE w:val="0"/>
        <w:autoSpaceDN w:val="0"/>
        <w:adjustRightInd w:val="0"/>
        <w:spacing w:after="120"/>
        <w:rPr>
          <w:rFonts w:ascii="Times New Roman" w:hAnsi="Times New Roman" w:cs="Times New Roman"/>
          <w:b/>
          <w:sz w:val="24"/>
          <w:szCs w:val="24"/>
        </w:rPr>
      </w:pPr>
      <w:r w:rsidRPr="007B7A57">
        <w:rPr>
          <w:rFonts w:ascii="Times New Roman" w:hAnsi="Times New Roman" w:cs="Times New Roman"/>
          <w:b/>
          <w:sz w:val="24"/>
          <w:szCs w:val="24"/>
        </w:rPr>
        <w:t xml:space="preserve">Actively include and safeguard the interests of the most at-risk people </w:t>
      </w:r>
    </w:p>
    <w:p w:rsidR="007B7A57" w:rsidRDefault="007B7A57" w:rsidP="007B7A57">
      <w:pPr>
        <w:pStyle w:val="NoSpacing"/>
        <w:spacing w:after="120"/>
        <w:rPr>
          <w:rFonts w:ascii="Times New Roman" w:hAnsi="Times New Roman" w:cs="Times New Roman"/>
          <w:sz w:val="24"/>
          <w:szCs w:val="24"/>
        </w:rPr>
      </w:pPr>
      <w:r>
        <w:rPr>
          <w:rFonts w:ascii="Times New Roman" w:hAnsi="Times New Roman" w:cs="Times New Roman"/>
          <w:sz w:val="24"/>
          <w:szCs w:val="24"/>
        </w:rPr>
        <w:t xml:space="preserve">The implementation of Sendai action plans must be done in partnership with those most at risk and should begin at the community level. </w:t>
      </w:r>
    </w:p>
    <w:p w:rsidR="007B7A57" w:rsidRPr="007B7A57" w:rsidRDefault="007B7A57" w:rsidP="007B7A57">
      <w:pPr>
        <w:pStyle w:val="NoSpacing"/>
        <w:spacing w:after="120"/>
        <w:rPr>
          <w:rFonts w:ascii="Times New Roman" w:hAnsi="Times New Roman" w:cs="Times New Roman"/>
          <w:b/>
          <w:sz w:val="24"/>
          <w:szCs w:val="24"/>
        </w:rPr>
      </w:pPr>
      <w:r w:rsidRPr="007B7A57">
        <w:rPr>
          <w:rFonts w:ascii="Times New Roman" w:hAnsi="Times New Roman" w:cs="Times New Roman"/>
          <w:b/>
          <w:sz w:val="24"/>
          <w:szCs w:val="24"/>
        </w:rPr>
        <w:t xml:space="preserve">Build local leadership to innovate DRR </w:t>
      </w:r>
    </w:p>
    <w:p w:rsidR="007B7A57" w:rsidRDefault="007B7A57" w:rsidP="007B7A57">
      <w:pPr>
        <w:pStyle w:val="NoSpacing"/>
        <w:spacing w:after="120"/>
        <w:rPr>
          <w:rFonts w:ascii="Times New Roman" w:hAnsi="Times New Roman" w:cs="Times New Roman"/>
          <w:sz w:val="24"/>
          <w:szCs w:val="24"/>
        </w:rPr>
      </w:pPr>
      <w:r>
        <w:rPr>
          <w:rFonts w:ascii="Times New Roman" w:hAnsi="Times New Roman" w:cs="Times New Roman"/>
          <w:sz w:val="24"/>
          <w:szCs w:val="24"/>
        </w:rPr>
        <w:t xml:space="preserve">It is at the local level where risks and disaster impacts are felt most acutely. Every community faces varied risks and triggers, but also have inbuilt coping mechanisms and wisdom that can be tapped. Local leadership, including delegation of financial and monitoring powers, is essential. </w:t>
      </w:r>
    </w:p>
    <w:p w:rsidR="007B7A57" w:rsidRPr="007B7A57" w:rsidRDefault="007B7A57" w:rsidP="007B7A57">
      <w:pPr>
        <w:pStyle w:val="NoSpacing"/>
        <w:spacing w:after="120"/>
        <w:rPr>
          <w:rFonts w:ascii="Times New Roman" w:hAnsi="Times New Roman" w:cs="Times New Roman"/>
          <w:b/>
          <w:sz w:val="24"/>
          <w:szCs w:val="24"/>
        </w:rPr>
      </w:pPr>
      <w:r w:rsidRPr="007B7A57">
        <w:rPr>
          <w:rFonts w:ascii="Times New Roman" w:hAnsi="Times New Roman" w:cs="Times New Roman"/>
          <w:b/>
          <w:sz w:val="24"/>
          <w:szCs w:val="24"/>
        </w:rPr>
        <w:t>Finance DRR at the local level</w:t>
      </w:r>
    </w:p>
    <w:p w:rsidR="007B7A57" w:rsidRDefault="007B7A57" w:rsidP="007B7A57">
      <w:pPr>
        <w:pStyle w:val="NoSpacing"/>
        <w:spacing w:after="120"/>
        <w:rPr>
          <w:rFonts w:ascii="Times New Roman" w:hAnsi="Times New Roman" w:cs="Times New Roman"/>
          <w:sz w:val="24"/>
          <w:szCs w:val="24"/>
        </w:rPr>
      </w:pPr>
      <w:r>
        <w:rPr>
          <w:rFonts w:ascii="Times New Roman" w:hAnsi="Times New Roman" w:cs="Times New Roman"/>
          <w:sz w:val="24"/>
          <w:szCs w:val="24"/>
        </w:rPr>
        <w:t>Consultative participation alone provides little scope for equitable partnership</w:t>
      </w:r>
    </w:p>
    <w:p w:rsidR="007B7A57" w:rsidRDefault="007B7A57" w:rsidP="007B7A57">
      <w:pPr>
        <w:widowControl w:val="0"/>
        <w:autoSpaceDE w:val="0"/>
        <w:autoSpaceDN w:val="0"/>
        <w:adjustRightInd w:val="0"/>
        <w:spacing w:after="120"/>
        <w:rPr>
          <w:rFonts w:ascii="Times New Roman" w:hAnsi="Times New Roman" w:cs="Times New Roman"/>
          <w:sz w:val="24"/>
          <w:szCs w:val="24"/>
        </w:rPr>
      </w:pPr>
    </w:p>
    <w:p w:rsidR="007B7A57" w:rsidRPr="007B7A57" w:rsidRDefault="007B7A57" w:rsidP="007B7A57">
      <w:pPr>
        <w:widowControl w:val="0"/>
        <w:autoSpaceDE w:val="0"/>
        <w:autoSpaceDN w:val="0"/>
        <w:adjustRightInd w:val="0"/>
        <w:spacing w:after="120"/>
        <w:rPr>
          <w:rFonts w:ascii="Times New Roman" w:hAnsi="Times New Roman" w:cs="Times New Roman"/>
          <w:b/>
          <w:sz w:val="24"/>
          <w:szCs w:val="24"/>
        </w:rPr>
      </w:pPr>
      <w:r w:rsidRPr="007B7A57">
        <w:rPr>
          <w:rFonts w:ascii="Times New Roman" w:hAnsi="Times New Roman" w:cs="Times New Roman"/>
          <w:b/>
          <w:sz w:val="24"/>
          <w:szCs w:val="24"/>
        </w:rPr>
        <w:t xml:space="preserve">Build an evidence-base for planning and implementation </w:t>
      </w:r>
    </w:p>
    <w:p w:rsidR="007B7A57" w:rsidRDefault="007B7A57" w:rsidP="007B7A57">
      <w:pPr>
        <w:widowControl w:val="0"/>
        <w:autoSpaceDE w:val="0"/>
        <w:autoSpaceDN w:val="0"/>
        <w:adjustRightInd w:val="0"/>
        <w:spacing w:after="120"/>
        <w:rPr>
          <w:rFonts w:ascii="Times New Roman" w:hAnsi="Times New Roman" w:cs="Times New Roman"/>
          <w:sz w:val="24"/>
          <w:szCs w:val="24"/>
        </w:rPr>
      </w:pPr>
      <w:r>
        <w:rPr>
          <w:rFonts w:ascii="Times New Roman" w:hAnsi="Times New Roman" w:cs="Times New Roman"/>
          <w:bCs/>
          <w:sz w:val="24"/>
          <w:szCs w:val="24"/>
        </w:rPr>
        <w:t xml:space="preserve">Decision-making must be informed and risk sensitive. Countries must build and make evidence-bases easily accessible, including ecosystem based mapping of vulnerabilities. </w:t>
      </w:r>
      <w:bookmarkStart w:id="0" w:name="_GoBack"/>
      <w:bookmarkEnd w:id="0"/>
    </w:p>
    <w:p w:rsidR="007B7A57" w:rsidRDefault="007B7A57" w:rsidP="007B7A57">
      <w:pPr>
        <w:pStyle w:val="NoSpacing"/>
        <w:spacing w:after="120"/>
        <w:rPr>
          <w:rStyle w:val="Emphasis"/>
          <w:bCs/>
        </w:rPr>
      </w:pPr>
    </w:p>
    <w:p w:rsidR="0032743A" w:rsidRDefault="0032743A"/>
    <w:sectPr w:rsidR="003274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B7A57"/>
    <w:rsid w:val="0032743A"/>
    <w:rsid w:val="007B7A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7A57"/>
    <w:pPr>
      <w:spacing w:after="0" w:line="240" w:lineRule="auto"/>
    </w:pPr>
    <w:rPr>
      <w:rFonts w:eastAsiaTheme="minorHAnsi"/>
      <w:lang w:val="en-AU"/>
    </w:rPr>
  </w:style>
  <w:style w:type="character" w:styleId="Emphasis">
    <w:name w:val="Emphasis"/>
    <w:basedOn w:val="DefaultParagraphFont"/>
    <w:uiPriority w:val="20"/>
    <w:qFormat/>
    <w:rsid w:val="007B7A57"/>
    <w:rPr>
      <w:i/>
      <w:iCs/>
    </w:rPr>
  </w:style>
</w:styles>
</file>

<file path=word/webSettings.xml><?xml version="1.0" encoding="utf-8"?>
<w:webSettings xmlns:r="http://schemas.openxmlformats.org/officeDocument/2006/relationships" xmlns:w="http://schemas.openxmlformats.org/wordprocessingml/2006/main">
  <w:divs>
    <w:div w:id="201044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260</Words>
  <Characters>1486</Characters>
  <Application>Microsoft Office Word</Application>
  <DocSecurity>0</DocSecurity>
  <Lines>12</Lines>
  <Paragraphs>3</Paragraphs>
  <ScaleCrop>false</ScaleCrop>
  <Company/>
  <LinksUpToDate>false</LinksUpToDate>
  <CharactersWithSpaces>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2</cp:revision>
  <dcterms:created xsi:type="dcterms:W3CDTF">2020-01-01T19:16:00Z</dcterms:created>
  <dcterms:modified xsi:type="dcterms:W3CDTF">2020-01-01T19:25:00Z</dcterms:modified>
</cp:coreProperties>
</file>