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4.xml" ContentType="application/vnd.openxmlformats-officedocument.themeOverride+xml"/>
  <Override PartName="/word/charts/chart14.xml" ContentType="application/vnd.openxmlformats-officedocument.drawingml.chart+xml"/>
  <Override PartName="/word/theme/themeOverride5.xml" ContentType="application/vnd.openxmlformats-officedocument.themeOverride+xml"/>
  <Override PartName="/word/charts/chart15.xml" ContentType="application/vnd.openxmlformats-officedocument.drawingml.chart+xml"/>
  <Override PartName="/word/theme/themeOverride6.xml" ContentType="application/vnd.openxmlformats-officedocument.themeOverride+xml"/>
  <Override PartName="/word/charts/chart16.xml" ContentType="application/vnd.openxmlformats-officedocument.drawingml.chart+xml"/>
  <Override PartName="/word/theme/themeOverride7.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6BD" w:rsidRPr="005159E9" w:rsidRDefault="000A76BD" w:rsidP="005159E9">
      <w:pPr>
        <w:spacing w:after="0"/>
        <w:jc w:val="center"/>
        <w:rPr>
          <w:rFonts w:eastAsia="Calibri" w:cs="Times New Roman"/>
          <w:b/>
          <w:sz w:val="40"/>
          <w:szCs w:val="40"/>
          <w:shd w:val="clear" w:color="auto" w:fill="FFFFFF"/>
        </w:rPr>
      </w:pPr>
      <w:r w:rsidRPr="005159E9">
        <w:rPr>
          <w:rFonts w:eastAsia="Calibri" w:cs="Times New Roman"/>
          <w:b/>
          <w:sz w:val="40"/>
          <w:szCs w:val="40"/>
          <w:shd w:val="clear" w:color="auto" w:fill="FFFFFF"/>
        </w:rPr>
        <w:t xml:space="preserve">Development </w:t>
      </w:r>
      <w:r w:rsidR="00F54C23" w:rsidRPr="005159E9">
        <w:rPr>
          <w:rFonts w:eastAsia="Calibri" w:cs="Times New Roman"/>
          <w:b/>
          <w:sz w:val="40"/>
          <w:szCs w:val="40"/>
          <w:shd w:val="clear" w:color="auto" w:fill="FFFFFF"/>
        </w:rPr>
        <w:t xml:space="preserve">of </w:t>
      </w:r>
      <w:r w:rsidRPr="005159E9">
        <w:rPr>
          <w:rFonts w:eastAsia="Calibri" w:cs="Times New Roman"/>
          <w:b/>
          <w:sz w:val="40"/>
          <w:szCs w:val="40"/>
          <w:shd w:val="clear" w:color="auto" w:fill="FFFFFF"/>
        </w:rPr>
        <w:t>Rainfall Intensity</w:t>
      </w:r>
      <w:r w:rsidR="00F54C23" w:rsidRPr="005159E9">
        <w:rPr>
          <w:rFonts w:eastAsia="Calibri" w:cs="Times New Roman"/>
          <w:b/>
          <w:sz w:val="40"/>
          <w:szCs w:val="40"/>
          <w:shd w:val="clear" w:color="auto" w:fill="FFFFFF"/>
        </w:rPr>
        <w:t>-</w:t>
      </w:r>
      <w:r w:rsidRPr="005159E9">
        <w:rPr>
          <w:rFonts w:eastAsia="Calibri" w:cs="Times New Roman"/>
          <w:b/>
          <w:sz w:val="40"/>
          <w:szCs w:val="40"/>
          <w:shd w:val="clear" w:color="auto" w:fill="FFFFFF"/>
        </w:rPr>
        <w:t>Duration</w:t>
      </w:r>
      <w:r w:rsidR="00F54C23" w:rsidRPr="005159E9">
        <w:rPr>
          <w:rFonts w:eastAsia="Calibri" w:cs="Times New Roman"/>
          <w:b/>
          <w:sz w:val="40"/>
          <w:szCs w:val="40"/>
          <w:shd w:val="clear" w:color="auto" w:fill="FFFFFF"/>
        </w:rPr>
        <w:t>-</w:t>
      </w:r>
      <w:r w:rsidR="00730C0E" w:rsidRPr="005159E9">
        <w:rPr>
          <w:rFonts w:eastAsia="Calibri" w:cs="Times New Roman"/>
          <w:b/>
          <w:sz w:val="40"/>
          <w:szCs w:val="40"/>
          <w:shd w:val="clear" w:color="auto" w:fill="FFFFFF"/>
        </w:rPr>
        <w:t>Frequency</w:t>
      </w:r>
      <w:r w:rsidR="00730C0E">
        <w:rPr>
          <w:rFonts w:eastAsia="Calibri" w:cs="Times New Roman"/>
          <w:b/>
          <w:sz w:val="40"/>
          <w:szCs w:val="40"/>
          <w:shd w:val="clear" w:color="auto" w:fill="FFFFFF"/>
        </w:rPr>
        <w:t xml:space="preserve"> (IDF)</w:t>
      </w:r>
      <w:r w:rsidRPr="005159E9">
        <w:rPr>
          <w:rFonts w:eastAsia="Calibri" w:cs="Times New Roman"/>
          <w:b/>
          <w:sz w:val="40"/>
          <w:szCs w:val="40"/>
          <w:shd w:val="clear" w:color="auto" w:fill="FFFFFF"/>
        </w:rPr>
        <w:t xml:space="preserve"> Relationships </w:t>
      </w:r>
      <w:r w:rsidR="00CE41C9">
        <w:rPr>
          <w:rFonts w:eastAsia="Calibri" w:cs="Times New Roman"/>
          <w:b/>
          <w:sz w:val="40"/>
          <w:szCs w:val="40"/>
          <w:shd w:val="clear" w:color="auto" w:fill="FFFFFF"/>
        </w:rPr>
        <w:t>for</w:t>
      </w:r>
      <w:r w:rsidR="00CE41C9" w:rsidRPr="005159E9">
        <w:rPr>
          <w:rFonts w:eastAsia="Calibri" w:cs="Times New Roman"/>
          <w:b/>
          <w:sz w:val="40"/>
          <w:szCs w:val="40"/>
          <w:shd w:val="clear" w:color="auto" w:fill="FFFFFF"/>
        </w:rPr>
        <w:t xml:space="preserve"> </w:t>
      </w:r>
      <w:proofErr w:type="spellStart"/>
      <w:r w:rsidR="00730C0E">
        <w:rPr>
          <w:rFonts w:eastAsia="Calibri" w:cs="Times New Roman"/>
          <w:b/>
          <w:sz w:val="40"/>
          <w:szCs w:val="40"/>
          <w:shd w:val="clear" w:color="auto" w:fill="FFFFFF"/>
        </w:rPr>
        <w:t>Siti</w:t>
      </w:r>
      <w:proofErr w:type="spellEnd"/>
      <w:r w:rsidR="00730C0E">
        <w:rPr>
          <w:rFonts w:eastAsia="Calibri" w:cs="Times New Roman"/>
          <w:b/>
          <w:sz w:val="40"/>
          <w:szCs w:val="40"/>
          <w:shd w:val="clear" w:color="auto" w:fill="FFFFFF"/>
        </w:rPr>
        <w:t xml:space="preserve"> Zone, In Case of </w:t>
      </w:r>
      <w:r w:rsidR="00CE41C9" w:rsidRPr="005159E9">
        <w:rPr>
          <w:rFonts w:eastAsia="Calibri" w:cs="Times New Roman"/>
          <w:b/>
          <w:sz w:val="40"/>
          <w:szCs w:val="40"/>
          <w:shd w:val="clear" w:color="auto" w:fill="FFFFFF"/>
        </w:rPr>
        <w:t>Ethiopia</w:t>
      </w:r>
      <w:r w:rsidR="00CE41C9">
        <w:rPr>
          <w:rFonts w:eastAsia="Calibri" w:cs="Times New Roman"/>
          <w:b/>
          <w:sz w:val="40"/>
          <w:szCs w:val="40"/>
          <w:shd w:val="clear" w:color="auto" w:fill="FFFFFF"/>
        </w:rPr>
        <w:t xml:space="preserve"> </w:t>
      </w:r>
      <w:r w:rsidRPr="005159E9">
        <w:rPr>
          <w:rFonts w:eastAsia="Calibri" w:cs="Times New Roman"/>
          <w:b/>
          <w:sz w:val="40"/>
          <w:szCs w:val="40"/>
          <w:shd w:val="clear" w:color="auto" w:fill="FFFFFF"/>
        </w:rPr>
        <w:t xml:space="preserve">Somali </w:t>
      </w:r>
      <w:r w:rsidR="00F54C23" w:rsidRPr="005159E9">
        <w:rPr>
          <w:rFonts w:eastAsia="Calibri" w:cs="Times New Roman"/>
          <w:b/>
          <w:sz w:val="40"/>
          <w:szCs w:val="40"/>
          <w:shd w:val="clear" w:color="auto" w:fill="FFFFFF"/>
        </w:rPr>
        <w:t>Region</w:t>
      </w:r>
      <w:r w:rsidR="00CE41C9">
        <w:rPr>
          <w:rFonts w:eastAsia="Calibri" w:cs="Times New Roman"/>
          <w:b/>
          <w:sz w:val="40"/>
          <w:szCs w:val="40"/>
          <w:shd w:val="clear" w:color="auto" w:fill="FFFFFF"/>
        </w:rPr>
        <w:t xml:space="preserve">al State </w:t>
      </w:r>
    </w:p>
    <w:p w:rsidR="005159E9" w:rsidRPr="005159E9" w:rsidRDefault="005159E9" w:rsidP="005159E9">
      <w:pPr>
        <w:spacing w:line="276" w:lineRule="auto"/>
        <w:jc w:val="center"/>
        <w:rPr>
          <w:b/>
          <w:color w:val="4F81BD"/>
          <w:sz w:val="20"/>
          <w:szCs w:val="20"/>
        </w:rPr>
      </w:pPr>
      <w:bookmarkStart w:id="0" w:name="_Toc374263275"/>
      <w:bookmarkStart w:id="1" w:name="_Toc371582792"/>
      <w:r>
        <w:rPr>
          <w:rFonts w:ascii="Swiss721BT-Light" w:hAnsi="Swiss721BT-Light"/>
          <w:b/>
          <w:color w:val="000000"/>
          <w:sz w:val="20"/>
          <w:szCs w:val="20"/>
        </w:rPr>
        <w:t xml:space="preserve">Yohannes </w:t>
      </w:r>
      <w:proofErr w:type="spellStart"/>
      <w:r>
        <w:rPr>
          <w:rFonts w:ascii="Swiss721BT-Light" w:hAnsi="Swiss721BT-Light"/>
          <w:b/>
          <w:color w:val="000000"/>
          <w:sz w:val="20"/>
          <w:szCs w:val="20"/>
        </w:rPr>
        <w:t>Gerezihier</w:t>
      </w:r>
      <w:proofErr w:type="spellEnd"/>
      <w:r>
        <w:rPr>
          <w:rFonts w:ascii="Swiss721BT-Light" w:hAnsi="Swiss721BT-Light"/>
          <w:b/>
          <w:color w:val="000000"/>
          <w:sz w:val="20"/>
          <w:szCs w:val="20"/>
        </w:rPr>
        <w:t xml:space="preserve"> </w:t>
      </w:r>
      <w:proofErr w:type="spellStart"/>
      <w:r>
        <w:rPr>
          <w:rFonts w:ascii="Swiss721BT-Light" w:hAnsi="Swiss721BT-Light"/>
          <w:b/>
          <w:color w:val="000000"/>
          <w:sz w:val="20"/>
          <w:szCs w:val="20"/>
        </w:rPr>
        <w:t>Gebremedhin</w:t>
      </w:r>
      <w:proofErr w:type="spellEnd"/>
      <w:r w:rsidRPr="005159E9">
        <w:rPr>
          <w:rFonts w:ascii="Calibri" w:hAnsi="Calibri"/>
          <w:b/>
          <w:color w:val="000000"/>
          <w:sz w:val="20"/>
          <w:szCs w:val="20"/>
          <w:vertAlign w:val="superscript"/>
        </w:rPr>
        <w:t>α</w:t>
      </w:r>
    </w:p>
    <w:p w:rsidR="000A76BD" w:rsidRPr="005159E9" w:rsidRDefault="005159E9" w:rsidP="005159E9">
      <w:pPr>
        <w:spacing w:line="276" w:lineRule="auto"/>
        <w:rPr>
          <w:sz w:val="16"/>
          <w:szCs w:val="16"/>
        </w:rPr>
      </w:pPr>
      <w:r w:rsidRPr="005159E9">
        <w:rPr>
          <w:rFonts w:ascii="Calibri-Italic" w:hAnsi="Calibri-Italic"/>
          <w:b/>
          <w:sz w:val="16"/>
          <w:szCs w:val="16"/>
        </w:rPr>
        <w:t>α</w:t>
      </w:r>
      <w:r w:rsidRPr="005159E9">
        <w:rPr>
          <w:b/>
          <w:sz w:val="16"/>
          <w:szCs w:val="16"/>
        </w:rPr>
        <w:t>:</w:t>
      </w:r>
      <w:r w:rsidRPr="005159E9">
        <w:rPr>
          <w:sz w:val="16"/>
          <w:szCs w:val="16"/>
        </w:rPr>
        <w:t xml:space="preserve"> Lecturer, Department of Natural Resources Management, College of Agriculture and Environmental Sciences, </w:t>
      </w:r>
      <w:proofErr w:type="spellStart"/>
      <w:r w:rsidRPr="005159E9">
        <w:rPr>
          <w:sz w:val="16"/>
          <w:szCs w:val="16"/>
        </w:rPr>
        <w:t>Adigrat</w:t>
      </w:r>
      <w:proofErr w:type="spellEnd"/>
      <w:r w:rsidRPr="005159E9">
        <w:rPr>
          <w:sz w:val="16"/>
          <w:szCs w:val="16"/>
        </w:rPr>
        <w:t xml:space="preserve"> University, </w:t>
      </w:r>
      <w:proofErr w:type="spellStart"/>
      <w:r w:rsidRPr="005159E9">
        <w:rPr>
          <w:sz w:val="16"/>
          <w:szCs w:val="16"/>
        </w:rPr>
        <w:t>A</w:t>
      </w:r>
      <w:r>
        <w:rPr>
          <w:sz w:val="16"/>
          <w:szCs w:val="16"/>
        </w:rPr>
        <w:t>digrat</w:t>
      </w:r>
      <w:proofErr w:type="spellEnd"/>
      <w:r>
        <w:rPr>
          <w:sz w:val="16"/>
          <w:szCs w:val="16"/>
        </w:rPr>
        <w:t xml:space="preserve">, 50, Ethiopia, </w:t>
      </w:r>
      <w:r w:rsidRPr="005159E9">
        <w:rPr>
          <w:sz w:val="16"/>
          <w:szCs w:val="16"/>
        </w:rPr>
        <w:t>e-mail: yohannes796@gmail.com</w:t>
      </w:r>
    </w:p>
    <w:p w:rsidR="000A76BD" w:rsidRPr="005159E9" w:rsidRDefault="000A76BD" w:rsidP="00CE0982">
      <w:pPr>
        <w:tabs>
          <w:tab w:val="right" w:pos="9120"/>
        </w:tabs>
        <w:jc w:val="center"/>
        <w:outlineLvl w:val="0"/>
        <w:rPr>
          <w:rFonts w:eastAsia="Calibri" w:cs="Times New Roman"/>
          <w:b/>
          <w:bCs/>
          <w:noProof/>
          <w:sz w:val="20"/>
          <w:szCs w:val="20"/>
          <w:shd w:val="clear" w:color="auto" w:fill="FFFFFF"/>
          <w:lang w:bidi="en-US"/>
        </w:rPr>
      </w:pPr>
      <w:bookmarkStart w:id="2" w:name="_Toc455431568"/>
      <w:r w:rsidRPr="005159E9">
        <w:rPr>
          <w:rFonts w:eastAsia="Calibri" w:cs="Times New Roman"/>
          <w:b/>
          <w:bCs/>
          <w:noProof/>
          <w:sz w:val="20"/>
          <w:szCs w:val="20"/>
          <w:shd w:val="clear" w:color="auto" w:fill="FFFFFF"/>
        </w:rPr>
        <w:t>ABSTRACT</w:t>
      </w:r>
      <w:bookmarkEnd w:id="0"/>
      <w:bookmarkEnd w:id="1"/>
      <w:bookmarkEnd w:id="2"/>
    </w:p>
    <w:p w:rsidR="00CE0982" w:rsidRDefault="000A76BD" w:rsidP="00132F64">
      <w:pPr>
        <w:spacing w:before="0" w:line="276" w:lineRule="auto"/>
        <w:rPr>
          <w:rFonts w:eastAsia="Calibri" w:cs="Times New Roman"/>
          <w:i/>
          <w:sz w:val="20"/>
          <w:szCs w:val="20"/>
          <w:shd w:val="clear" w:color="auto" w:fill="FFFFFF"/>
        </w:rPr>
      </w:pPr>
      <w:r w:rsidRPr="005159E9">
        <w:rPr>
          <w:rFonts w:eastAsia="Calibri" w:cs="Times New Roman"/>
          <w:i/>
          <w:sz w:val="20"/>
          <w:szCs w:val="20"/>
          <w:shd w:val="clear" w:color="auto" w:fill="FFFFFF"/>
        </w:rPr>
        <w:t xml:space="preserve">One of the first steps in many hydrologic design projects is determination of rainfall event. Use of inappropriate design storms could lead to malfunctions of the infrastructure systems. Hence development of IDF curves for precipitation remains a powerful tool in the risk analysis of natural hazards. Thus, this study was undertaken to develop IDF curves with their mathematical expressions in three selected rainfall stations of Ethiopian Somali region. To provide IDF information, historically observed hourly rainfall data was gathered and annual maximum data series for durations of 1, 2, 3, 6, 12 and 24 hours were extracted and fitted to different probability distribution functions for selecting best fitting distribution function to perform the frequency analysis. Extreme rainfall </w:t>
      </w:r>
      <w:proofErr w:type="spellStart"/>
      <w:r w:rsidRPr="005159E9">
        <w:rPr>
          <w:rFonts w:eastAsia="Calibri" w:cs="Times New Roman"/>
          <w:i/>
          <w:sz w:val="20"/>
          <w:szCs w:val="20"/>
          <w:shd w:val="clear" w:color="auto" w:fill="FFFFFF"/>
        </w:rPr>
        <w:t>quantiles</w:t>
      </w:r>
      <w:proofErr w:type="spellEnd"/>
      <w:r w:rsidRPr="005159E9">
        <w:rPr>
          <w:rFonts w:eastAsia="Calibri" w:cs="Times New Roman"/>
          <w:i/>
          <w:sz w:val="20"/>
          <w:szCs w:val="20"/>
          <w:shd w:val="clear" w:color="auto" w:fill="FFFFFF"/>
        </w:rPr>
        <w:t xml:space="preserve"> (X</w:t>
      </w:r>
      <w:r w:rsidRPr="005159E9">
        <w:rPr>
          <w:rFonts w:eastAsia="Calibri" w:cs="Times New Roman"/>
          <w:i/>
          <w:sz w:val="20"/>
          <w:szCs w:val="20"/>
          <w:shd w:val="clear" w:color="auto" w:fill="FFFFFF"/>
          <w:vertAlign w:val="subscript"/>
        </w:rPr>
        <w:t>T</w:t>
      </w:r>
      <w:r w:rsidRPr="005159E9">
        <w:rPr>
          <w:rFonts w:eastAsia="Calibri" w:cs="Times New Roman"/>
          <w:i/>
          <w:sz w:val="20"/>
          <w:szCs w:val="20"/>
          <w:shd w:val="clear" w:color="auto" w:fill="FFFFFF"/>
        </w:rPr>
        <w:t xml:space="preserve">) were then computed for the return periods of 2, 5, 10, 25, 50, and 100 years and taking these as an input the IDF parameters (A, B and C) were estimated with the help of MIDUSS IDF Curve fit tool software and their performance were evaluated </w:t>
      </w:r>
      <w:r w:rsidRPr="005159E9">
        <w:rPr>
          <w:rFonts w:eastAsia="Calibri" w:cs="Times New Roman"/>
          <w:i/>
          <w:sz w:val="20"/>
          <w:szCs w:val="20"/>
        </w:rPr>
        <w:t>using the regression coefficient (R</w:t>
      </w:r>
      <w:r w:rsidRPr="005159E9">
        <w:rPr>
          <w:rFonts w:eastAsia="Calibri" w:cs="Times New Roman"/>
          <w:i/>
          <w:sz w:val="20"/>
          <w:szCs w:val="20"/>
          <w:vertAlign w:val="superscript"/>
        </w:rPr>
        <w:t>2</w:t>
      </w:r>
      <w:r w:rsidRPr="005159E9">
        <w:rPr>
          <w:rFonts w:eastAsia="Calibri" w:cs="Times New Roman"/>
          <w:i/>
          <w:sz w:val="20"/>
          <w:szCs w:val="20"/>
        </w:rPr>
        <w:t>) and the Nash and Sutcliffe simulation efficiency (E</w:t>
      </w:r>
      <w:r w:rsidRPr="005159E9">
        <w:rPr>
          <w:rFonts w:eastAsia="Calibri" w:cs="Times New Roman"/>
          <w:i/>
          <w:sz w:val="20"/>
          <w:szCs w:val="20"/>
          <w:vertAlign w:val="subscript"/>
        </w:rPr>
        <w:t>NS</w:t>
      </w:r>
      <w:r w:rsidRPr="005159E9">
        <w:rPr>
          <w:rFonts w:eastAsia="Calibri" w:cs="Times New Roman"/>
          <w:i/>
          <w:sz w:val="20"/>
          <w:szCs w:val="20"/>
        </w:rPr>
        <w:t xml:space="preserve">). </w:t>
      </w:r>
      <w:r w:rsidRPr="005159E9">
        <w:rPr>
          <w:rFonts w:eastAsia="Calibri" w:cs="Times New Roman"/>
          <w:i/>
          <w:sz w:val="20"/>
          <w:szCs w:val="20"/>
          <w:shd w:val="clear" w:color="auto" w:fill="FFFFFF"/>
        </w:rPr>
        <w:t xml:space="preserve">Finally, mathematical relationships were developed and IDF curves were constructed for the respective return periods of all the selected stations. Generally, the outcomes of this study indicate that </w:t>
      </w:r>
      <w:proofErr w:type="spellStart"/>
      <w:r w:rsidRPr="005159E9">
        <w:rPr>
          <w:rFonts w:eastAsia="Calibri" w:cs="Times New Roman"/>
          <w:i/>
          <w:sz w:val="20"/>
          <w:szCs w:val="20"/>
          <w:shd w:val="clear" w:color="auto" w:fill="FFFFFF"/>
        </w:rPr>
        <w:t>Gumbel</w:t>
      </w:r>
      <w:proofErr w:type="spellEnd"/>
      <w:r w:rsidRPr="005159E9">
        <w:rPr>
          <w:rFonts w:eastAsia="Calibri" w:cs="Times New Roman"/>
          <w:i/>
          <w:sz w:val="20"/>
          <w:szCs w:val="20"/>
          <w:shd w:val="clear" w:color="auto" w:fill="FFFFFF"/>
        </w:rPr>
        <w:t xml:space="preserve"> (EVI) was found to be the best fitting probability distribution in describing the given data series for all the selected stations. The IDF curve fit parameters (A, B and C) generated with the MIDUSS software shown an increasing or decreasing trend with an increase or decrease in return period and vary from 752 to 8239.3 for ‘A’, 0.21 to 101.49 for ‘B’ and 0.86 to 1.19 for parameter ‘C’ and parameter ‘C’ was found to be the most sensitive parameter. Since the R-squared and ENS values was very high, over 0.99 that depicts a strong relation between the observed and computed intensities, the developed IDF parameters can be used as a useful tool for the estimation of </w:t>
      </w:r>
      <w:r w:rsidR="006974B4">
        <w:rPr>
          <w:rFonts w:eastAsia="Calibri" w:cs="Times New Roman"/>
          <w:i/>
          <w:sz w:val="20"/>
          <w:szCs w:val="20"/>
          <w:shd w:val="clear" w:color="auto" w:fill="FFFFFF"/>
        </w:rPr>
        <w:t>the rainfall design parameters.</w:t>
      </w:r>
    </w:p>
    <w:p w:rsidR="00CE0982" w:rsidRPr="00D57668" w:rsidRDefault="00CE0982" w:rsidP="00D57668">
      <w:pPr>
        <w:spacing w:before="0" w:after="0" w:line="240" w:lineRule="auto"/>
        <w:rPr>
          <w:sz w:val="20"/>
          <w:szCs w:val="20"/>
        </w:rPr>
      </w:pPr>
    </w:p>
    <w:p w:rsidR="000A76BD" w:rsidRPr="005159E9" w:rsidRDefault="000A76BD" w:rsidP="00CE0982">
      <w:pPr>
        <w:spacing w:before="0" w:after="0" w:line="240" w:lineRule="auto"/>
        <w:rPr>
          <w:rFonts w:eastAsia="Calibri" w:cs="Times New Roman"/>
          <w:i/>
          <w:sz w:val="20"/>
          <w:szCs w:val="20"/>
          <w:shd w:val="clear" w:color="auto" w:fill="FFFFFF"/>
        </w:rPr>
      </w:pPr>
      <w:r w:rsidRPr="005159E9">
        <w:rPr>
          <w:rFonts w:eastAsia="Calibri" w:cs="Times New Roman"/>
          <w:b/>
          <w:i/>
          <w:sz w:val="20"/>
          <w:szCs w:val="20"/>
          <w:shd w:val="clear" w:color="auto" w:fill="FFFFFF"/>
        </w:rPr>
        <w:t>Key words:</w:t>
      </w:r>
      <w:r w:rsidRPr="005159E9">
        <w:rPr>
          <w:rFonts w:eastAsia="Calibri" w:cs="Times New Roman"/>
          <w:i/>
          <w:sz w:val="20"/>
          <w:szCs w:val="20"/>
          <w:shd w:val="clear" w:color="auto" w:fill="FFFFFF"/>
        </w:rPr>
        <w:t xml:space="preserve"> Rainfall, Intensity Duration Frequency Curve, Probability Distribution, Water resource management infrastructures, Ethiopian Somali region</w:t>
      </w:r>
    </w:p>
    <w:p w:rsidR="000A76BD" w:rsidRPr="00F76BE7" w:rsidRDefault="000A76BD" w:rsidP="000A76BD">
      <w:pPr>
        <w:spacing w:before="0" w:after="0"/>
      </w:pPr>
    </w:p>
    <w:p w:rsidR="000A76BD" w:rsidRDefault="000A76BD" w:rsidP="000A76BD">
      <w:pPr>
        <w:spacing w:before="0" w:after="0"/>
      </w:pPr>
    </w:p>
    <w:p w:rsidR="000A76BD" w:rsidRDefault="000A76BD" w:rsidP="000A76BD">
      <w:pPr>
        <w:spacing w:before="0" w:after="0"/>
      </w:pPr>
    </w:p>
    <w:p w:rsidR="00DA51D3" w:rsidRDefault="000A76BD" w:rsidP="000A76BD">
      <w:pPr>
        <w:spacing w:before="0" w:after="200" w:line="276" w:lineRule="auto"/>
        <w:jc w:val="left"/>
      </w:pPr>
      <w:r>
        <w:br w:type="page"/>
      </w:r>
    </w:p>
    <w:p w:rsidR="00F92EF6" w:rsidRPr="00CE0982" w:rsidRDefault="004D64DE" w:rsidP="00CE0982">
      <w:pPr>
        <w:pStyle w:val="Heading1"/>
        <w:keepNext/>
        <w:keepLines/>
        <w:numPr>
          <w:ilvl w:val="0"/>
          <w:numId w:val="23"/>
        </w:numPr>
        <w:spacing w:before="0" w:after="240" w:line="360" w:lineRule="auto"/>
        <w:contextualSpacing w:val="0"/>
        <w:jc w:val="center"/>
      </w:pPr>
      <w:bookmarkStart w:id="3" w:name="_Toc455431569"/>
      <w:r w:rsidRPr="005159E9">
        <w:lastRenderedPageBreak/>
        <w:t>INTRODUCTION</w:t>
      </w:r>
      <w:bookmarkEnd w:id="3"/>
    </w:p>
    <w:p w:rsidR="00F92EF6" w:rsidRPr="005159E9" w:rsidRDefault="00F92EF6" w:rsidP="005159E9">
      <w:pPr>
        <w:autoSpaceDE w:val="0"/>
        <w:autoSpaceDN w:val="0"/>
        <w:adjustRightInd w:val="0"/>
        <w:rPr>
          <w:rFonts w:cs="Times New Roman"/>
          <w:sz w:val="20"/>
          <w:szCs w:val="20"/>
        </w:rPr>
      </w:pPr>
      <w:r w:rsidRPr="005159E9">
        <w:rPr>
          <w:rFonts w:cs="Times New Roman"/>
          <w:sz w:val="20"/>
          <w:szCs w:val="20"/>
        </w:rPr>
        <w:t>The normal balance of earth’s hydrological cycle has been altered due to the changes in the temperature and precipitation patterns. Projections from climate models suggest that the probability of occurrence of intense rainfall in future will increase due to the increase in greenhouse gas emission the increase of carbon dioxide concentration in the atmosphere due to industrial activities and deforestation in the past and recent times has been identified as the major cause of global warming and climate change. Changes in earth's climate system can disrupt the delicate balance of hydrologic cycle and can eventually lead to increased occurrence of extreme events: such as flood, droughts, heat waves, summer and ice storms, etc. (</w:t>
      </w:r>
      <w:proofErr w:type="spellStart"/>
      <w:r w:rsidRPr="005159E9">
        <w:rPr>
          <w:rFonts w:cs="Times New Roman"/>
          <w:sz w:val="20"/>
          <w:szCs w:val="20"/>
        </w:rPr>
        <w:t>Mailhot</w:t>
      </w:r>
      <w:proofErr w:type="spellEnd"/>
      <w:r w:rsidRPr="005159E9">
        <w:rPr>
          <w:rFonts w:cs="Times New Roman"/>
          <w:sz w:val="20"/>
          <w:szCs w:val="20"/>
        </w:rPr>
        <w:t xml:space="preserve"> and Duchesne, 2010).</w:t>
      </w:r>
    </w:p>
    <w:p w:rsidR="00F92EF6" w:rsidRPr="005159E9" w:rsidRDefault="00F92EF6" w:rsidP="005159E9">
      <w:pPr>
        <w:autoSpaceDE w:val="0"/>
        <w:autoSpaceDN w:val="0"/>
        <w:adjustRightInd w:val="0"/>
        <w:rPr>
          <w:rFonts w:cs="Times New Roman"/>
          <w:sz w:val="20"/>
          <w:szCs w:val="20"/>
        </w:rPr>
      </w:pPr>
      <w:r w:rsidRPr="005159E9">
        <w:rPr>
          <w:rFonts w:cs="Times New Roman"/>
          <w:sz w:val="20"/>
          <w:szCs w:val="20"/>
        </w:rPr>
        <w:t xml:space="preserve">Hydrologic design of storm sewers, culverts, retention/detention basins and other components of storm water management systems are typically performed based on specified design storms derived from the rainfall intensity-duration-frequency (IDF) estimates and an assumed temporal distribution of rainfall. Use of inappropriate data or design storms could lead to malfunctions of the infrastructure systems: over-estimation may result in costly over-design or under-estimation may be associated with risk and human safety. </w:t>
      </w:r>
    </w:p>
    <w:p w:rsidR="00CE41C9" w:rsidRPr="005159E9" w:rsidRDefault="00CE41C9" w:rsidP="00CE41C9">
      <w:pPr>
        <w:autoSpaceDE w:val="0"/>
        <w:autoSpaceDN w:val="0"/>
        <w:adjustRightInd w:val="0"/>
        <w:rPr>
          <w:rFonts w:cs="Times New Roman"/>
          <w:sz w:val="20"/>
          <w:szCs w:val="20"/>
        </w:rPr>
      </w:pPr>
      <w:r w:rsidRPr="005159E9">
        <w:rPr>
          <w:rFonts w:cs="Times New Roman"/>
          <w:sz w:val="20"/>
          <w:szCs w:val="20"/>
        </w:rPr>
        <w:t>As one part of Ethiopia, Ethiopia Somali region is one of the vulnerable regions in the country with excessive degradation of land and highly dependent on pastoral economy and largely dominated by semi-arid climatic condition which is characterized by intensive rainfall and recurrent drought incidence. The increase in population growth, economic development and climate change have been proven by (IPCC, 2007) to cause rise in water demand, necessity of improving flood protection system and drought (water scarcity).</w:t>
      </w:r>
    </w:p>
    <w:p w:rsidR="00F92EF6" w:rsidRPr="00FC7F9C" w:rsidRDefault="00F92EF6" w:rsidP="005159E9">
      <w:pPr>
        <w:pStyle w:val="Default"/>
        <w:spacing w:line="360" w:lineRule="auto"/>
        <w:jc w:val="both"/>
        <w:rPr>
          <w:rFonts w:ascii="Times New Roman" w:hAnsi="Times New Roman" w:cs="Times New Roman"/>
          <w:sz w:val="20"/>
          <w:szCs w:val="20"/>
        </w:rPr>
      </w:pPr>
      <w:r w:rsidRPr="005159E9">
        <w:rPr>
          <w:rFonts w:ascii="Times New Roman" w:hAnsi="Times New Roman" w:cs="Times New Roman"/>
          <w:sz w:val="20"/>
          <w:szCs w:val="20"/>
        </w:rPr>
        <w:t xml:space="preserve">Flooding due to rainfall is probably the most catastrophic event among hydro meteorological hazards that cause damages to roads, municipal drainage facilities, bridges, residential, and agricultural areas in Ethiopia Somali regional state. Therefore, planning and protection of these infrastructural components, requires estimate of expected discharge from rainfall events of different magnitudes based on the current global problem of climate change. At the same time, the economic design of bridges, culverts, dams, SWC structures and other hydraulic structures demands good knowledge of the likely floods which, the structure would have to withstand during its estimated economic life in one hand, and providing strategic plans to mitigate drought incidences in the other hand are the two extreme concerning issues which has to be taken in to consideration. However, reliable estimates of flood frequency in terms of peak flows and volumes and drought incidence remain a current challenge in hydrology. Besides this, the change in rainfall duration and frequency is one sort of challenge to hydrologists. </w:t>
      </w:r>
      <w:r w:rsidR="005159E9" w:rsidRPr="00FC7F9C">
        <w:rPr>
          <w:rFonts w:ascii="Times New Roman" w:hAnsi="Times New Roman" w:cs="Times New Roman"/>
          <w:sz w:val="20"/>
          <w:szCs w:val="20"/>
        </w:rPr>
        <w:t>Therefore, this study was planned with following specific objectives;</w:t>
      </w:r>
    </w:p>
    <w:p w:rsidR="00F92EF6" w:rsidRPr="005159E9" w:rsidRDefault="00F92EF6" w:rsidP="00F92EF6">
      <w:pPr>
        <w:pStyle w:val="Default"/>
        <w:numPr>
          <w:ilvl w:val="0"/>
          <w:numId w:val="28"/>
        </w:numPr>
        <w:spacing w:line="360" w:lineRule="auto"/>
        <w:jc w:val="both"/>
        <w:rPr>
          <w:rFonts w:ascii="Times New Roman" w:hAnsi="Times New Roman" w:cs="Times New Roman"/>
          <w:sz w:val="20"/>
          <w:szCs w:val="20"/>
        </w:rPr>
      </w:pPr>
      <w:r w:rsidRPr="005159E9">
        <w:rPr>
          <w:rFonts w:ascii="Times New Roman" w:hAnsi="Times New Roman" w:cs="Times New Roman"/>
          <w:sz w:val="20"/>
          <w:szCs w:val="20"/>
        </w:rPr>
        <w:t xml:space="preserve">To develop families of Intensity-Duration-Frequency curves for some of the selected stations of Ethiopia Somali Regional state for different durations and return periods </w:t>
      </w:r>
    </w:p>
    <w:p w:rsidR="00F92EF6" w:rsidRPr="005159E9" w:rsidRDefault="00F92EF6" w:rsidP="00F92EF6">
      <w:pPr>
        <w:pStyle w:val="Default"/>
        <w:numPr>
          <w:ilvl w:val="0"/>
          <w:numId w:val="28"/>
        </w:numPr>
        <w:spacing w:after="67" w:line="360" w:lineRule="auto"/>
        <w:jc w:val="both"/>
        <w:rPr>
          <w:rFonts w:ascii="Times New Roman" w:hAnsi="Times New Roman" w:cs="Times New Roman"/>
          <w:sz w:val="20"/>
          <w:szCs w:val="20"/>
        </w:rPr>
      </w:pPr>
      <w:r w:rsidRPr="005159E9">
        <w:rPr>
          <w:rFonts w:ascii="Times New Roman" w:hAnsi="Times New Roman" w:cs="Times New Roman"/>
          <w:sz w:val="20"/>
          <w:szCs w:val="20"/>
        </w:rPr>
        <w:t xml:space="preserve">To establish the general trends of the IDF curves </w:t>
      </w:r>
    </w:p>
    <w:p w:rsidR="00F92EF6" w:rsidRPr="005159E9" w:rsidRDefault="00F92EF6" w:rsidP="00F92EF6">
      <w:pPr>
        <w:pStyle w:val="Default"/>
        <w:numPr>
          <w:ilvl w:val="0"/>
          <w:numId w:val="28"/>
        </w:numPr>
        <w:spacing w:after="67" w:line="360" w:lineRule="auto"/>
        <w:jc w:val="both"/>
        <w:rPr>
          <w:rFonts w:ascii="Times New Roman" w:hAnsi="Times New Roman" w:cs="Times New Roman"/>
          <w:sz w:val="20"/>
          <w:szCs w:val="20"/>
        </w:rPr>
      </w:pPr>
      <w:r w:rsidRPr="005159E9">
        <w:rPr>
          <w:rFonts w:ascii="Times New Roman" w:hAnsi="Times New Roman" w:cs="Times New Roman"/>
          <w:sz w:val="20"/>
          <w:szCs w:val="20"/>
        </w:rPr>
        <w:t>To develop mathematical relationships of the IDF curves construc</w:t>
      </w:r>
      <w:r w:rsidR="00B8176A">
        <w:rPr>
          <w:rFonts w:ascii="Times New Roman" w:hAnsi="Times New Roman" w:cs="Times New Roman"/>
          <w:sz w:val="20"/>
          <w:szCs w:val="20"/>
        </w:rPr>
        <w:t>ted for each selected stations</w:t>
      </w:r>
    </w:p>
    <w:p w:rsidR="00F92EF6" w:rsidRPr="00AB28EE" w:rsidRDefault="00F92EF6" w:rsidP="00AB28EE">
      <w:pPr>
        <w:pStyle w:val="Default"/>
        <w:spacing w:line="360" w:lineRule="auto"/>
        <w:jc w:val="both"/>
        <w:rPr>
          <w:rFonts w:ascii="Times New Roman" w:hAnsi="Times New Roman" w:cs="Times New Roman"/>
          <w:sz w:val="20"/>
          <w:szCs w:val="20"/>
        </w:rPr>
      </w:pPr>
    </w:p>
    <w:p w:rsidR="00F92EF6" w:rsidRPr="00AB28EE" w:rsidRDefault="00F92EF6" w:rsidP="00AB28EE">
      <w:pPr>
        <w:spacing w:before="0" w:after="0"/>
        <w:jc w:val="left"/>
        <w:rPr>
          <w:rFonts w:eastAsia="Calibri" w:cs="Times New Roman"/>
          <w:color w:val="000000"/>
          <w:sz w:val="20"/>
          <w:szCs w:val="20"/>
        </w:rPr>
      </w:pPr>
      <w:r w:rsidRPr="00AB28EE">
        <w:rPr>
          <w:rFonts w:cs="Times New Roman"/>
          <w:sz w:val="20"/>
          <w:szCs w:val="20"/>
        </w:rPr>
        <w:br w:type="page"/>
      </w:r>
    </w:p>
    <w:p w:rsidR="00F92EF6" w:rsidRPr="00CE0982" w:rsidRDefault="00F92EF6" w:rsidP="00DB7E60">
      <w:pPr>
        <w:pStyle w:val="Heading1"/>
        <w:keepNext/>
        <w:keepLines/>
        <w:numPr>
          <w:ilvl w:val="0"/>
          <w:numId w:val="23"/>
        </w:numPr>
        <w:spacing w:before="0" w:after="240" w:line="360" w:lineRule="auto"/>
        <w:contextualSpacing w:val="0"/>
        <w:jc w:val="center"/>
        <w:rPr>
          <w:rFonts w:eastAsiaTheme="minorEastAsia"/>
          <w:szCs w:val="24"/>
        </w:rPr>
      </w:pPr>
      <w:bookmarkStart w:id="4" w:name="_Toc455431599"/>
      <w:r w:rsidRPr="004D64DE">
        <w:rPr>
          <w:rFonts w:eastAsiaTheme="minorEastAsia"/>
          <w:szCs w:val="24"/>
        </w:rPr>
        <w:lastRenderedPageBreak/>
        <w:t>MATERIALS AND METHODES</w:t>
      </w:r>
      <w:bookmarkEnd w:id="4"/>
    </w:p>
    <w:p w:rsidR="00F92EF6" w:rsidRPr="00CE0982" w:rsidRDefault="00F92EF6" w:rsidP="00DB7E60">
      <w:pPr>
        <w:pStyle w:val="Heading2"/>
        <w:keepNext/>
        <w:keepLines/>
        <w:numPr>
          <w:ilvl w:val="1"/>
          <w:numId w:val="50"/>
        </w:numPr>
        <w:spacing w:before="0" w:after="240" w:line="360" w:lineRule="auto"/>
        <w:rPr>
          <w:rFonts w:eastAsiaTheme="minorEastAsia"/>
          <w:sz w:val="20"/>
          <w:szCs w:val="20"/>
        </w:rPr>
      </w:pPr>
      <w:bookmarkStart w:id="5" w:name="_Toc455431600"/>
      <w:r w:rsidRPr="004D64DE">
        <w:rPr>
          <w:rFonts w:eastAsiaTheme="minorEastAsia"/>
          <w:sz w:val="20"/>
          <w:szCs w:val="20"/>
        </w:rPr>
        <w:t>Description of the Study Area</w:t>
      </w:r>
      <w:bookmarkEnd w:id="5"/>
    </w:p>
    <w:p w:rsidR="00F92EF6" w:rsidRPr="004D64DE" w:rsidRDefault="00F92EF6" w:rsidP="00F92EF6">
      <w:pPr>
        <w:spacing w:after="0"/>
        <w:rPr>
          <w:rFonts w:cs="Times New Roman"/>
          <w:sz w:val="20"/>
          <w:szCs w:val="20"/>
        </w:rPr>
      </w:pPr>
      <w:r w:rsidRPr="004D64DE">
        <w:rPr>
          <w:rFonts w:cs="Times New Roman"/>
          <w:sz w:val="20"/>
          <w:szCs w:val="20"/>
        </w:rPr>
        <w:t>The</w:t>
      </w:r>
      <w:r w:rsidRPr="004D64DE">
        <w:rPr>
          <w:rFonts w:cs="Times New Roman"/>
          <w:spacing w:val="5"/>
          <w:sz w:val="20"/>
          <w:szCs w:val="20"/>
        </w:rPr>
        <w:t xml:space="preserve"> </w:t>
      </w:r>
      <w:r w:rsidRPr="004D64DE">
        <w:rPr>
          <w:rFonts w:cs="Times New Roman"/>
          <w:sz w:val="20"/>
          <w:szCs w:val="20"/>
        </w:rPr>
        <w:t>s</w:t>
      </w:r>
      <w:r w:rsidRPr="004D64DE">
        <w:rPr>
          <w:rFonts w:cs="Times New Roman"/>
          <w:spacing w:val="1"/>
          <w:sz w:val="20"/>
          <w:szCs w:val="20"/>
        </w:rPr>
        <w:t>t</w:t>
      </w:r>
      <w:r w:rsidRPr="004D64DE">
        <w:rPr>
          <w:rFonts w:cs="Times New Roman"/>
          <w:sz w:val="20"/>
          <w:szCs w:val="20"/>
        </w:rPr>
        <w:t>u</w:t>
      </w:r>
      <w:r w:rsidRPr="004D64DE">
        <w:rPr>
          <w:rFonts w:cs="Times New Roman"/>
          <w:spacing w:val="5"/>
          <w:sz w:val="20"/>
          <w:szCs w:val="20"/>
        </w:rPr>
        <w:t>d</w:t>
      </w:r>
      <w:r w:rsidRPr="004D64DE">
        <w:rPr>
          <w:rFonts w:cs="Times New Roman"/>
          <w:sz w:val="20"/>
          <w:szCs w:val="20"/>
        </w:rPr>
        <w:t>y</w:t>
      </w:r>
      <w:r w:rsidRPr="004D64DE">
        <w:rPr>
          <w:rFonts w:cs="Times New Roman"/>
          <w:spacing w:val="1"/>
          <w:sz w:val="20"/>
          <w:szCs w:val="20"/>
        </w:rPr>
        <w:t xml:space="preserve"> </w:t>
      </w:r>
      <w:r w:rsidR="000505F3">
        <w:rPr>
          <w:rFonts w:cs="Times New Roman"/>
          <w:spacing w:val="2"/>
          <w:sz w:val="20"/>
          <w:szCs w:val="20"/>
        </w:rPr>
        <w:t>was</w:t>
      </w:r>
      <w:r w:rsidRPr="004D64DE">
        <w:rPr>
          <w:rFonts w:cs="Times New Roman"/>
          <w:spacing w:val="6"/>
          <w:sz w:val="20"/>
          <w:szCs w:val="20"/>
        </w:rPr>
        <w:t xml:space="preserve"> </w:t>
      </w:r>
      <w:r w:rsidRPr="004D64DE">
        <w:rPr>
          <w:rFonts w:cs="Times New Roman"/>
          <w:spacing w:val="-1"/>
          <w:sz w:val="20"/>
          <w:szCs w:val="20"/>
        </w:rPr>
        <w:t>c</w:t>
      </w:r>
      <w:r w:rsidRPr="004D64DE">
        <w:rPr>
          <w:rFonts w:cs="Times New Roman"/>
          <w:sz w:val="20"/>
          <w:szCs w:val="20"/>
        </w:rPr>
        <w:t>ond</w:t>
      </w:r>
      <w:r w:rsidRPr="004D64DE">
        <w:rPr>
          <w:rFonts w:cs="Times New Roman"/>
          <w:spacing w:val="3"/>
          <w:sz w:val="20"/>
          <w:szCs w:val="20"/>
        </w:rPr>
        <w:t>u</w:t>
      </w:r>
      <w:r w:rsidRPr="004D64DE">
        <w:rPr>
          <w:rFonts w:cs="Times New Roman"/>
          <w:spacing w:val="-1"/>
          <w:sz w:val="20"/>
          <w:szCs w:val="20"/>
        </w:rPr>
        <w:t>c</w:t>
      </w:r>
      <w:r w:rsidRPr="004D64DE">
        <w:rPr>
          <w:rFonts w:cs="Times New Roman"/>
          <w:spacing w:val="1"/>
          <w:sz w:val="20"/>
          <w:szCs w:val="20"/>
        </w:rPr>
        <w:t>t</w:t>
      </w:r>
      <w:r w:rsidRPr="004D64DE">
        <w:rPr>
          <w:rFonts w:cs="Times New Roman"/>
          <w:spacing w:val="2"/>
          <w:sz w:val="20"/>
          <w:szCs w:val="20"/>
        </w:rPr>
        <w:t>e</w:t>
      </w:r>
      <w:r w:rsidRPr="004D64DE">
        <w:rPr>
          <w:rFonts w:cs="Times New Roman"/>
          <w:sz w:val="20"/>
          <w:szCs w:val="20"/>
        </w:rPr>
        <w:t xml:space="preserve">d </w:t>
      </w:r>
      <w:r w:rsidRPr="004D64DE">
        <w:rPr>
          <w:rFonts w:cs="Times New Roman"/>
          <w:spacing w:val="1"/>
          <w:sz w:val="20"/>
          <w:szCs w:val="20"/>
        </w:rPr>
        <w:t>i</w:t>
      </w:r>
      <w:r w:rsidRPr="004D64DE">
        <w:rPr>
          <w:rFonts w:cs="Times New Roman"/>
          <w:sz w:val="20"/>
          <w:szCs w:val="20"/>
        </w:rPr>
        <w:t>n</w:t>
      </w:r>
      <w:r w:rsidRPr="004D64DE">
        <w:rPr>
          <w:rFonts w:cs="Times New Roman"/>
          <w:spacing w:val="8"/>
          <w:sz w:val="20"/>
          <w:szCs w:val="20"/>
        </w:rPr>
        <w:t xml:space="preserve"> </w:t>
      </w:r>
      <w:proofErr w:type="spellStart"/>
      <w:r w:rsidRPr="004D64DE">
        <w:rPr>
          <w:rFonts w:cs="Times New Roman"/>
          <w:kern w:val="24"/>
          <w:sz w:val="20"/>
          <w:szCs w:val="20"/>
        </w:rPr>
        <w:t>Siti</w:t>
      </w:r>
      <w:proofErr w:type="spellEnd"/>
      <w:r w:rsidRPr="004D64DE">
        <w:rPr>
          <w:rFonts w:cs="Times New Roman"/>
          <w:kern w:val="24"/>
          <w:sz w:val="20"/>
          <w:szCs w:val="20"/>
          <w:lang w:val="ru-RU"/>
        </w:rPr>
        <w:t xml:space="preserve"> Zone of Dembell</w:t>
      </w:r>
      <w:r w:rsidRPr="004D64DE">
        <w:rPr>
          <w:rFonts w:cs="Times New Roman"/>
          <w:kern w:val="24"/>
          <w:sz w:val="20"/>
          <w:szCs w:val="20"/>
        </w:rPr>
        <w:t xml:space="preserve"> </w:t>
      </w:r>
      <w:proofErr w:type="spellStart"/>
      <w:r w:rsidRPr="004D64DE">
        <w:rPr>
          <w:rFonts w:cs="Times New Roman"/>
          <w:kern w:val="24"/>
          <w:sz w:val="20"/>
          <w:szCs w:val="20"/>
        </w:rPr>
        <w:t>woreda</w:t>
      </w:r>
      <w:proofErr w:type="spellEnd"/>
      <w:r w:rsidRPr="004D64DE">
        <w:rPr>
          <w:rFonts w:cs="Times New Roman"/>
          <w:kern w:val="24"/>
          <w:sz w:val="20"/>
          <w:szCs w:val="20"/>
        </w:rPr>
        <w:t xml:space="preserve"> </w:t>
      </w:r>
      <w:r w:rsidRPr="004D64DE">
        <w:rPr>
          <w:rFonts w:cs="Times New Roman"/>
          <w:spacing w:val="3"/>
          <w:sz w:val="20"/>
          <w:szCs w:val="20"/>
        </w:rPr>
        <w:t>o</w:t>
      </w:r>
      <w:r w:rsidRPr="004D64DE">
        <w:rPr>
          <w:rFonts w:cs="Times New Roman"/>
          <w:sz w:val="20"/>
          <w:szCs w:val="20"/>
        </w:rPr>
        <w:t>f</w:t>
      </w:r>
      <w:r w:rsidRPr="004D64DE">
        <w:rPr>
          <w:rFonts w:cs="Times New Roman"/>
          <w:spacing w:val="7"/>
          <w:sz w:val="20"/>
          <w:szCs w:val="20"/>
        </w:rPr>
        <w:t xml:space="preserve"> </w:t>
      </w:r>
      <w:r w:rsidRPr="004D64DE">
        <w:rPr>
          <w:rFonts w:cs="Times New Roman"/>
          <w:spacing w:val="1"/>
          <w:sz w:val="20"/>
          <w:szCs w:val="20"/>
        </w:rPr>
        <w:t>t</w:t>
      </w:r>
      <w:r w:rsidRPr="004D64DE">
        <w:rPr>
          <w:rFonts w:cs="Times New Roman"/>
          <w:sz w:val="20"/>
          <w:szCs w:val="20"/>
        </w:rPr>
        <w:t>he</w:t>
      </w:r>
      <w:r w:rsidRPr="004D64DE">
        <w:rPr>
          <w:rFonts w:cs="Times New Roman"/>
          <w:spacing w:val="9"/>
          <w:sz w:val="20"/>
          <w:szCs w:val="20"/>
        </w:rPr>
        <w:t xml:space="preserve"> Ethiopia </w:t>
      </w:r>
      <w:r w:rsidRPr="004D64DE">
        <w:rPr>
          <w:rFonts w:cs="Times New Roman"/>
          <w:spacing w:val="1"/>
          <w:sz w:val="20"/>
          <w:szCs w:val="20"/>
        </w:rPr>
        <w:t>S</w:t>
      </w:r>
      <w:r w:rsidRPr="004D64DE">
        <w:rPr>
          <w:rFonts w:cs="Times New Roman"/>
          <w:sz w:val="20"/>
          <w:szCs w:val="20"/>
        </w:rPr>
        <w:t>o</w:t>
      </w:r>
      <w:r w:rsidRPr="004D64DE">
        <w:rPr>
          <w:rFonts w:cs="Times New Roman"/>
          <w:spacing w:val="1"/>
          <w:sz w:val="20"/>
          <w:szCs w:val="20"/>
        </w:rPr>
        <w:t>m</w:t>
      </w:r>
      <w:r w:rsidRPr="004D64DE">
        <w:rPr>
          <w:rFonts w:cs="Times New Roman"/>
          <w:spacing w:val="-1"/>
          <w:sz w:val="20"/>
          <w:szCs w:val="20"/>
        </w:rPr>
        <w:t>a</w:t>
      </w:r>
      <w:r w:rsidRPr="004D64DE">
        <w:rPr>
          <w:rFonts w:cs="Times New Roman"/>
          <w:sz w:val="20"/>
          <w:szCs w:val="20"/>
        </w:rPr>
        <w:t>li</w:t>
      </w:r>
      <w:r w:rsidRPr="004D64DE">
        <w:rPr>
          <w:rFonts w:cs="Times New Roman"/>
          <w:spacing w:val="5"/>
          <w:sz w:val="20"/>
          <w:szCs w:val="20"/>
        </w:rPr>
        <w:t xml:space="preserve"> </w:t>
      </w:r>
      <w:r w:rsidRPr="004D64DE">
        <w:rPr>
          <w:rFonts w:cs="Times New Roman"/>
          <w:spacing w:val="1"/>
          <w:sz w:val="20"/>
          <w:szCs w:val="20"/>
        </w:rPr>
        <w:t>R</w:t>
      </w:r>
      <w:r w:rsidRPr="004D64DE">
        <w:rPr>
          <w:rFonts w:cs="Times New Roman"/>
          <w:spacing w:val="-1"/>
          <w:sz w:val="20"/>
          <w:szCs w:val="20"/>
        </w:rPr>
        <w:t>e</w:t>
      </w:r>
      <w:r w:rsidRPr="004D64DE">
        <w:rPr>
          <w:rFonts w:cs="Times New Roman"/>
          <w:spacing w:val="-2"/>
          <w:sz w:val="20"/>
          <w:szCs w:val="20"/>
        </w:rPr>
        <w:t>g</w:t>
      </w:r>
      <w:r w:rsidRPr="004D64DE">
        <w:rPr>
          <w:rFonts w:cs="Times New Roman"/>
          <w:spacing w:val="1"/>
          <w:sz w:val="20"/>
          <w:szCs w:val="20"/>
        </w:rPr>
        <w:t>i</w:t>
      </w:r>
      <w:r w:rsidRPr="004D64DE">
        <w:rPr>
          <w:rFonts w:cs="Times New Roman"/>
          <w:sz w:val="20"/>
          <w:szCs w:val="20"/>
        </w:rPr>
        <w:t>on</w:t>
      </w:r>
      <w:r w:rsidRPr="004D64DE">
        <w:rPr>
          <w:rFonts w:cs="Times New Roman"/>
          <w:spacing w:val="-1"/>
          <w:sz w:val="20"/>
          <w:szCs w:val="20"/>
        </w:rPr>
        <w:t>a</w:t>
      </w:r>
      <w:r w:rsidRPr="004D64DE">
        <w:rPr>
          <w:rFonts w:cs="Times New Roman"/>
          <w:sz w:val="20"/>
          <w:szCs w:val="20"/>
        </w:rPr>
        <w:t>l</w:t>
      </w:r>
      <w:r w:rsidRPr="004D64DE">
        <w:rPr>
          <w:rFonts w:cs="Times New Roman"/>
          <w:spacing w:val="5"/>
          <w:sz w:val="20"/>
          <w:szCs w:val="20"/>
        </w:rPr>
        <w:t xml:space="preserve"> </w:t>
      </w:r>
      <w:r w:rsidRPr="004D64DE">
        <w:rPr>
          <w:rFonts w:cs="Times New Roman"/>
          <w:spacing w:val="1"/>
          <w:sz w:val="20"/>
          <w:szCs w:val="20"/>
        </w:rPr>
        <w:t>St</w:t>
      </w:r>
      <w:r w:rsidRPr="004D64DE">
        <w:rPr>
          <w:rFonts w:cs="Times New Roman"/>
          <w:spacing w:val="-1"/>
          <w:sz w:val="20"/>
          <w:szCs w:val="20"/>
        </w:rPr>
        <w:t>a</w:t>
      </w:r>
      <w:r w:rsidRPr="004D64DE">
        <w:rPr>
          <w:rFonts w:cs="Times New Roman"/>
          <w:spacing w:val="1"/>
          <w:sz w:val="20"/>
          <w:szCs w:val="20"/>
        </w:rPr>
        <w:t>t</w:t>
      </w:r>
      <w:r w:rsidRPr="004D64DE">
        <w:rPr>
          <w:rFonts w:cs="Times New Roman"/>
          <w:spacing w:val="-1"/>
          <w:sz w:val="20"/>
          <w:szCs w:val="20"/>
        </w:rPr>
        <w:t>e</w:t>
      </w:r>
      <w:r w:rsidRPr="004D64DE">
        <w:rPr>
          <w:rFonts w:cs="Times New Roman"/>
          <w:sz w:val="20"/>
          <w:szCs w:val="20"/>
        </w:rPr>
        <w:t>.</w:t>
      </w:r>
      <w:r w:rsidRPr="004D64DE">
        <w:rPr>
          <w:rFonts w:cs="Times New Roman"/>
          <w:spacing w:val="5"/>
          <w:sz w:val="20"/>
          <w:szCs w:val="20"/>
        </w:rPr>
        <w:t xml:space="preserve"> </w:t>
      </w:r>
      <w:r w:rsidRPr="004D64DE">
        <w:rPr>
          <w:rFonts w:cs="Times New Roman"/>
          <w:spacing w:val="3"/>
          <w:sz w:val="20"/>
          <w:szCs w:val="20"/>
        </w:rPr>
        <w:t>T</w:t>
      </w:r>
      <w:r w:rsidRPr="004D64DE">
        <w:rPr>
          <w:rFonts w:cs="Times New Roman"/>
          <w:sz w:val="20"/>
          <w:szCs w:val="20"/>
        </w:rPr>
        <w:t>he</w:t>
      </w:r>
      <w:r w:rsidRPr="004D64DE">
        <w:rPr>
          <w:rFonts w:cs="Times New Roman"/>
          <w:spacing w:val="5"/>
          <w:sz w:val="20"/>
          <w:szCs w:val="20"/>
        </w:rPr>
        <w:t xml:space="preserve"> </w:t>
      </w:r>
      <w:r w:rsidRPr="004D64DE">
        <w:rPr>
          <w:rFonts w:cs="Times New Roman"/>
          <w:spacing w:val="9"/>
          <w:sz w:val="20"/>
          <w:szCs w:val="20"/>
        </w:rPr>
        <w:t>Ethiopia</w:t>
      </w:r>
      <w:r w:rsidRPr="004D64DE">
        <w:rPr>
          <w:rFonts w:cs="Times New Roman"/>
          <w:spacing w:val="1"/>
          <w:sz w:val="20"/>
          <w:szCs w:val="20"/>
        </w:rPr>
        <w:t xml:space="preserve"> S</w:t>
      </w:r>
      <w:r w:rsidRPr="004D64DE">
        <w:rPr>
          <w:rFonts w:cs="Times New Roman"/>
          <w:sz w:val="20"/>
          <w:szCs w:val="20"/>
        </w:rPr>
        <w:t>o</w:t>
      </w:r>
      <w:r w:rsidRPr="004D64DE">
        <w:rPr>
          <w:rFonts w:cs="Times New Roman"/>
          <w:spacing w:val="1"/>
          <w:sz w:val="20"/>
          <w:szCs w:val="20"/>
        </w:rPr>
        <w:t>m</w:t>
      </w:r>
      <w:r w:rsidRPr="004D64DE">
        <w:rPr>
          <w:rFonts w:cs="Times New Roman"/>
          <w:spacing w:val="-1"/>
          <w:sz w:val="20"/>
          <w:szCs w:val="20"/>
        </w:rPr>
        <w:t>a</w:t>
      </w:r>
      <w:r w:rsidRPr="004D64DE">
        <w:rPr>
          <w:rFonts w:cs="Times New Roman"/>
          <w:spacing w:val="1"/>
          <w:sz w:val="20"/>
          <w:szCs w:val="20"/>
        </w:rPr>
        <w:t>l</w:t>
      </w:r>
      <w:r w:rsidRPr="004D64DE">
        <w:rPr>
          <w:rFonts w:cs="Times New Roman"/>
          <w:sz w:val="20"/>
          <w:szCs w:val="20"/>
        </w:rPr>
        <w:t>i</w:t>
      </w:r>
      <w:r w:rsidRPr="004D64DE">
        <w:rPr>
          <w:rFonts w:cs="Times New Roman"/>
          <w:spacing w:val="5"/>
          <w:sz w:val="20"/>
          <w:szCs w:val="20"/>
        </w:rPr>
        <w:t xml:space="preserve"> </w:t>
      </w:r>
      <w:r w:rsidRPr="004D64DE">
        <w:rPr>
          <w:rFonts w:cs="Times New Roman"/>
          <w:spacing w:val="1"/>
          <w:sz w:val="20"/>
          <w:szCs w:val="20"/>
        </w:rPr>
        <w:t>R</w:t>
      </w:r>
      <w:r w:rsidRPr="004D64DE">
        <w:rPr>
          <w:rFonts w:cs="Times New Roman"/>
          <w:spacing w:val="2"/>
          <w:sz w:val="20"/>
          <w:szCs w:val="20"/>
        </w:rPr>
        <w:t>e</w:t>
      </w:r>
      <w:r w:rsidRPr="004D64DE">
        <w:rPr>
          <w:rFonts w:cs="Times New Roman"/>
          <w:spacing w:val="-2"/>
          <w:sz w:val="20"/>
          <w:szCs w:val="20"/>
        </w:rPr>
        <w:t>g</w:t>
      </w:r>
      <w:r w:rsidRPr="004D64DE">
        <w:rPr>
          <w:rFonts w:cs="Times New Roman"/>
          <w:spacing w:val="1"/>
          <w:sz w:val="20"/>
          <w:szCs w:val="20"/>
        </w:rPr>
        <w:t>i</w:t>
      </w:r>
      <w:r w:rsidRPr="004D64DE">
        <w:rPr>
          <w:rFonts w:cs="Times New Roman"/>
          <w:sz w:val="20"/>
          <w:szCs w:val="20"/>
        </w:rPr>
        <w:t>on</w:t>
      </w:r>
      <w:r w:rsidRPr="004D64DE">
        <w:rPr>
          <w:rFonts w:cs="Times New Roman"/>
          <w:spacing w:val="-1"/>
          <w:sz w:val="20"/>
          <w:szCs w:val="20"/>
        </w:rPr>
        <w:t>a</w:t>
      </w:r>
      <w:r w:rsidRPr="004D64DE">
        <w:rPr>
          <w:rFonts w:cs="Times New Roman"/>
          <w:sz w:val="20"/>
          <w:szCs w:val="20"/>
        </w:rPr>
        <w:t xml:space="preserve">l </w:t>
      </w:r>
      <w:r w:rsidRPr="004D64DE">
        <w:rPr>
          <w:rFonts w:cs="Times New Roman"/>
          <w:spacing w:val="1"/>
          <w:sz w:val="20"/>
          <w:szCs w:val="20"/>
        </w:rPr>
        <w:t>St</w:t>
      </w:r>
      <w:r w:rsidRPr="004D64DE">
        <w:rPr>
          <w:rFonts w:cs="Times New Roman"/>
          <w:spacing w:val="-1"/>
          <w:sz w:val="20"/>
          <w:szCs w:val="20"/>
        </w:rPr>
        <w:t>a</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7"/>
          <w:sz w:val="20"/>
          <w:szCs w:val="20"/>
        </w:rPr>
        <w:t xml:space="preserve"> </w:t>
      </w:r>
      <w:r w:rsidR="000505F3">
        <w:rPr>
          <w:rFonts w:cs="Times New Roman"/>
          <w:sz w:val="20"/>
          <w:szCs w:val="20"/>
        </w:rPr>
        <w:t>geographically</w:t>
      </w:r>
      <w:r w:rsidRPr="004D64DE">
        <w:rPr>
          <w:rFonts w:cs="Times New Roman"/>
          <w:sz w:val="20"/>
          <w:szCs w:val="20"/>
        </w:rPr>
        <w:t xml:space="preserve"> located</w:t>
      </w:r>
      <w:r w:rsidR="00730C0E">
        <w:rPr>
          <w:rFonts w:cs="Times New Roman"/>
          <w:sz w:val="20"/>
          <w:szCs w:val="20"/>
        </w:rPr>
        <w:t>,</w:t>
      </w:r>
      <w:r w:rsidRPr="004D64DE">
        <w:rPr>
          <w:rFonts w:cs="Times New Roman"/>
          <w:sz w:val="20"/>
          <w:szCs w:val="20"/>
        </w:rPr>
        <w:t xml:space="preserve"> at 4</w:t>
      </w:r>
      <w:r w:rsidRPr="004D64DE">
        <w:rPr>
          <w:sz w:val="20"/>
          <w:szCs w:val="20"/>
          <w:vertAlign w:val="superscript"/>
        </w:rPr>
        <w:t>0</w:t>
      </w:r>
      <w:r w:rsidRPr="004D64DE">
        <w:rPr>
          <w:sz w:val="20"/>
          <w:szCs w:val="20"/>
        </w:rPr>
        <w:t xml:space="preserve"> </w:t>
      </w:r>
      <w:r w:rsidRPr="004D64DE">
        <w:rPr>
          <w:rFonts w:cs="Times New Roman"/>
          <w:sz w:val="20"/>
          <w:szCs w:val="20"/>
        </w:rPr>
        <w:t>to 11</w:t>
      </w:r>
      <w:r w:rsidRPr="004D64DE">
        <w:rPr>
          <w:sz w:val="20"/>
          <w:szCs w:val="20"/>
          <w:vertAlign w:val="superscript"/>
        </w:rPr>
        <w:t>0</w:t>
      </w:r>
      <w:r w:rsidRPr="004D64DE">
        <w:rPr>
          <w:sz w:val="20"/>
          <w:szCs w:val="20"/>
        </w:rPr>
        <w:t xml:space="preserve"> </w:t>
      </w:r>
      <w:r w:rsidRPr="004D64DE">
        <w:rPr>
          <w:rFonts w:cs="Times New Roman"/>
          <w:sz w:val="20"/>
          <w:szCs w:val="20"/>
        </w:rPr>
        <w:t>North Latitude and 40</w:t>
      </w:r>
      <w:r w:rsidRPr="004D64DE">
        <w:rPr>
          <w:sz w:val="20"/>
          <w:szCs w:val="20"/>
          <w:vertAlign w:val="superscript"/>
        </w:rPr>
        <w:t>0</w:t>
      </w:r>
      <w:r w:rsidRPr="004D64DE">
        <w:rPr>
          <w:sz w:val="20"/>
          <w:szCs w:val="20"/>
        </w:rPr>
        <w:t xml:space="preserve"> </w:t>
      </w:r>
      <w:r w:rsidRPr="004D64DE">
        <w:rPr>
          <w:rFonts w:cs="Times New Roman"/>
          <w:sz w:val="20"/>
          <w:szCs w:val="20"/>
        </w:rPr>
        <w:t>to 48</w:t>
      </w:r>
      <w:r w:rsidRPr="004D64DE">
        <w:rPr>
          <w:sz w:val="20"/>
          <w:szCs w:val="20"/>
          <w:vertAlign w:val="superscript"/>
        </w:rPr>
        <w:t>0</w:t>
      </w:r>
      <w:r w:rsidRPr="004D64DE">
        <w:rPr>
          <w:rFonts w:cs="Times New Roman"/>
          <w:sz w:val="20"/>
          <w:szCs w:val="20"/>
        </w:rPr>
        <w:t xml:space="preserve"> East </w:t>
      </w:r>
      <w:r w:rsidRPr="004D64DE">
        <w:rPr>
          <w:sz w:val="20"/>
          <w:szCs w:val="20"/>
        </w:rPr>
        <w:t>Longitudes</w:t>
      </w:r>
      <w:r w:rsidRPr="004D64DE">
        <w:rPr>
          <w:rFonts w:cs="Times New Roman"/>
          <w:sz w:val="20"/>
          <w:szCs w:val="20"/>
        </w:rPr>
        <w:t>. The total area of t</w:t>
      </w:r>
      <w:r w:rsidR="00730C0E">
        <w:rPr>
          <w:rFonts w:cs="Times New Roman"/>
          <w:sz w:val="20"/>
          <w:szCs w:val="20"/>
        </w:rPr>
        <w:t>he Regional State is estimated</w:t>
      </w:r>
      <w:r w:rsidRPr="004D64DE">
        <w:rPr>
          <w:rFonts w:cs="Times New Roman"/>
          <w:sz w:val="20"/>
          <w:szCs w:val="20"/>
        </w:rPr>
        <w:t xml:space="preserve"> around 325 thousand km</w:t>
      </w:r>
      <w:r w:rsidRPr="004D64DE">
        <w:rPr>
          <w:rFonts w:cs="Times New Roman"/>
          <w:sz w:val="20"/>
          <w:szCs w:val="20"/>
          <w:vertAlign w:val="superscript"/>
        </w:rPr>
        <w:t>2</w:t>
      </w:r>
      <w:r w:rsidRPr="004D64DE">
        <w:rPr>
          <w:rFonts w:cs="Times New Roman"/>
          <w:spacing w:val="-1"/>
          <w:sz w:val="20"/>
          <w:szCs w:val="20"/>
        </w:rPr>
        <w:t xml:space="preserve"> (</w:t>
      </w:r>
      <w:r w:rsidRPr="004D64DE">
        <w:rPr>
          <w:rFonts w:cs="Times New Roman"/>
          <w:spacing w:val="1"/>
          <w:sz w:val="20"/>
          <w:szCs w:val="20"/>
        </w:rPr>
        <w:t>M</w:t>
      </w:r>
      <w:r w:rsidRPr="004D64DE">
        <w:rPr>
          <w:rFonts w:cs="Times New Roman"/>
          <w:sz w:val="20"/>
          <w:szCs w:val="20"/>
        </w:rPr>
        <w:t>OA</w:t>
      </w:r>
      <w:r w:rsidRPr="004D64DE">
        <w:rPr>
          <w:rFonts w:cs="Times New Roman"/>
          <w:spacing w:val="1"/>
          <w:sz w:val="20"/>
          <w:szCs w:val="20"/>
        </w:rPr>
        <w:t>R</w:t>
      </w:r>
      <w:r w:rsidRPr="004D64DE">
        <w:rPr>
          <w:rFonts w:cs="Times New Roman"/>
          <w:sz w:val="20"/>
          <w:szCs w:val="20"/>
        </w:rPr>
        <w:t>D</w:t>
      </w:r>
      <w:r w:rsidRPr="004D64DE">
        <w:rPr>
          <w:rFonts w:cs="Times New Roman"/>
          <w:spacing w:val="-1"/>
          <w:sz w:val="20"/>
          <w:szCs w:val="20"/>
        </w:rPr>
        <w:t>-</w:t>
      </w:r>
      <w:r w:rsidRPr="004D64DE">
        <w:rPr>
          <w:rFonts w:cs="Times New Roman"/>
          <w:spacing w:val="1"/>
          <w:sz w:val="20"/>
          <w:szCs w:val="20"/>
        </w:rPr>
        <w:t>P</w:t>
      </w:r>
      <w:r w:rsidRPr="004D64DE">
        <w:rPr>
          <w:rFonts w:cs="Times New Roman"/>
          <w:sz w:val="20"/>
          <w:szCs w:val="20"/>
        </w:rPr>
        <w:t>AD</w:t>
      </w:r>
      <w:r w:rsidRPr="004D64DE">
        <w:rPr>
          <w:rFonts w:cs="Times New Roman"/>
          <w:spacing w:val="1"/>
          <w:sz w:val="20"/>
          <w:szCs w:val="20"/>
        </w:rPr>
        <w:t>S</w:t>
      </w:r>
      <w:r w:rsidRPr="004D64DE">
        <w:rPr>
          <w:rFonts w:cs="Times New Roman"/>
          <w:sz w:val="20"/>
          <w:szCs w:val="20"/>
        </w:rPr>
        <w:t>,</w:t>
      </w:r>
      <w:r w:rsidRPr="004D64DE">
        <w:rPr>
          <w:rFonts w:cs="Times New Roman"/>
          <w:spacing w:val="28"/>
          <w:sz w:val="20"/>
          <w:szCs w:val="20"/>
        </w:rPr>
        <w:t xml:space="preserve"> </w:t>
      </w:r>
      <w:r w:rsidRPr="004D64DE">
        <w:rPr>
          <w:rFonts w:cs="Times New Roman"/>
          <w:spacing w:val="-2"/>
          <w:sz w:val="20"/>
          <w:szCs w:val="20"/>
        </w:rPr>
        <w:t>2</w:t>
      </w:r>
      <w:r w:rsidRPr="004D64DE">
        <w:rPr>
          <w:rFonts w:cs="Times New Roman"/>
          <w:sz w:val="20"/>
          <w:szCs w:val="20"/>
        </w:rPr>
        <w:t>004</w:t>
      </w:r>
      <w:r w:rsidRPr="004D64DE">
        <w:rPr>
          <w:rFonts w:cs="Times New Roman"/>
          <w:spacing w:val="-1"/>
          <w:sz w:val="20"/>
          <w:szCs w:val="20"/>
        </w:rPr>
        <w:t>)</w:t>
      </w:r>
      <w:r w:rsidRPr="004D64DE">
        <w:rPr>
          <w:rFonts w:cs="Times New Roman"/>
          <w:sz w:val="20"/>
          <w:szCs w:val="20"/>
        </w:rPr>
        <w:t>.</w:t>
      </w:r>
    </w:p>
    <w:p w:rsidR="00D04D63" w:rsidRDefault="000505F3" w:rsidP="00DB7E60">
      <w:pPr>
        <w:spacing w:after="0" w:line="240" w:lineRule="auto"/>
        <w:jc w:val="center"/>
        <w:rPr>
          <w:rFonts w:cs="Times New Roman"/>
          <w:szCs w:val="24"/>
        </w:rPr>
      </w:pPr>
      <w:r>
        <w:rPr>
          <w:noProof/>
        </w:rPr>
        <w:drawing>
          <wp:inline distT="0" distB="0" distL="0" distR="0" wp14:anchorId="5FCA3A85" wp14:editId="6C33F8B9">
            <wp:extent cx="4676775" cy="4916398"/>
            <wp:effectExtent l="19050" t="19050" r="9525" b="177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BEBA8EAE-BF5A-486C-A8C5-ECC9F3942E4B}">
                          <a14:imgProps xmlns:a14="http://schemas.microsoft.com/office/drawing/2010/main">
                            <a14:imgLayer r:embed="rId10">
                              <a14:imgEffect>
                                <a14:artisticCrisscrossEtching/>
                              </a14:imgEffect>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76775" cy="4916398"/>
                    </a:xfrm>
                    <a:prstGeom prst="rect">
                      <a:avLst/>
                    </a:prstGeom>
                    <a:noFill/>
                    <a:ln>
                      <a:solidFill>
                        <a:srgbClr val="EEECE1">
                          <a:lumMod val="50000"/>
                        </a:srgbClr>
                      </a:solidFill>
                    </a:ln>
                  </pic:spPr>
                </pic:pic>
              </a:graphicData>
            </a:graphic>
          </wp:inline>
        </w:drawing>
      </w:r>
    </w:p>
    <w:p w:rsidR="00AF520F" w:rsidRPr="00CE0982" w:rsidRDefault="00F76BE7" w:rsidP="00CE0982">
      <w:pPr>
        <w:pStyle w:val="ListParagraph"/>
        <w:spacing w:before="0" w:after="0" w:line="240" w:lineRule="auto"/>
        <w:jc w:val="center"/>
        <w:rPr>
          <w:sz w:val="16"/>
          <w:szCs w:val="16"/>
        </w:rPr>
      </w:pPr>
      <w:bookmarkStart w:id="6" w:name="_Toc454887256"/>
      <w:bookmarkStart w:id="7" w:name="_Toc454889859"/>
      <w:proofErr w:type="gramStart"/>
      <w:r w:rsidRPr="00CE0982">
        <w:rPr>
          <w:b/>
          <w:sz w:val="16"/>
          <w:szCs w:val="16"/>
        </w:rPr>
        <w:t xml:space="preserve">Figure </w:t>
      </w:r>
      <w:r w:rsidRPr="00CE0982">
        <w:rPr>
          <w:b/>
          <w:sz w:val="16"/>
          <w:szCs w:val="16"/>
        </w:rPr>
        <w:fldChar w:fldCharType="begin"/>
      </w:r>
      <w:r w:rsidRPr="00CE0982">
        <w:rPr>
          <w:b/>
          <w:sz w:val="16"/>
          <w:szCs w:val="16"/>
        </w:rPr>
        <w:instrText xml:space="preserve"> SEQ Figure \* ARABIC </w:instrText>
      </w:r>
      <w:r w:rsidRPr="00CE0982">
        <w:rPr>
          <w:b/>
          <w:sz w:val="16"/>
          <w:szCs w:val="16"/>
        </w:rPr>
        <w:fldChar w:fldCharType="separate"/>
      </w:r>
      <w:r w:rsidR="00A92EC7" w:rsidRPr="00CE0982">
        <w:rPr>
          <w:b/>
          <w:noProof/>
          <w:sz w:val="16"/>
          <w:szCs w:val="16"/>
        </w:rPr>
        <w:t>1</w:t>
      </w:r>
      <w:r w:rsidRPr="00CE0982">
        <w:rPr>
          <w:b/>
          <w:sz w:val="16"/>
          <w:szCs w:val="16"/>
        </w:rPr>
        <w:fldChar w:fldCharType="end"/>
      </w:r>
      <w:r w:rsidRPr="00CE0982">
        <w:rPr>
          <w:b/>
          <w:sz w:val="16"/>
          <w:szCs w:val="16"/>
        </w:rPr>
        <w:t>.</w:t>
      </w:r>
      <w:proofErr w:type="gramEnd"/>
      <w:r w:rsidRPr="00CE0982">
        <w:rPr>
          <w:sz w:val="16"/>
          <w:szCs w:val="16"/>
        </w:rPr>
        <w:t xml:space="preserve"> </w:t>
      </w:r>
      <w:r w:rsidR="00DB7E60" w:rsidRPr="00CE0982">
        <w:rPr>
          <w:sz w:val="16"/>
          <w:szCs w:val="16"/>
        </w:rPr>
        <w:t>Location</w:t>
      </w:r>
      <w:r w:rsidR="00AF520F" w:rsidRPr="00CE0982">
        <w:rPr>
          <w:sz w:val="16"/>
          <w:szCs w:val="16"/>
        </w:rPr>
        <w:t xml:space="preserve"> of </w:t>
      </w:r>
      <w:proofErr w:type="spellStart"/>
      <w:r w:rsidR="00AF520F" w:rsidRPr="00CE0982">
        <w:rPr>
          <w:sz w:val="16"/>
          <w:szCs w:val="16"/>
        </w:rPr>
        <w:t>Siti</w:t>
      </w:r>
      <w:proofErr w:type="spellEnd"/>
      <w:r w:rsidR="00AF520F" w:rsidRPr="00CE0982">
        <w:rPr>
          <w:sz w:val="16"/>
          <w:szCs w:val="16"/>
        </w:rPr>
        <w:t xml:space="preserve"> Zone </w:t>
      </w:r>
      <w:r w:rsidR="002518C5" w:rsidRPr="00CE0982">
        <w:rPr>
          <w:sz w:val="16"/>
          <w:szCs w:val="16"/>
        </w:rPr>
        <w:t>in Ethiopia Somali regional state</w:t>
      </w:r>
      <w:bookmarkEnd w:id="6"/>
      <w:bookmarkEnd w:id="7"/>
    </w:p>
    <w:p w:rsidR="00F92EF6" w:rsidRPr="004D64DE" w:rsidRDefault="00F92EF6" w:rsidP="00DB7E60">
      <w:pPr>
        <w:rPr>
          <w:rFonts w:cs="Times New Roman"/>
          <w:spacing w:val="-1"/>
          <w:sz w:val="20"/>
          <w:szCs w:val="20"/>
        </w:rPr>
      </w:pPr>
      <w:bookmarkStart w:id="8" w:name="_Toc376958073"/>
      <w:r w:rsidRPr="004D64DE">
        <w:rPr>
          <w:rFonts w:cs="Times New Roman"/>
          <w:b/>
          <w:i/>
          <w:spacing w:val="1"/>
          <w:w w:val="109"/>
          <w:sz w:val="20"/>
          <w:szCs w:val="20"/>
        </w:rPr>
        <w:t>T</w:t>
      </w:r>
      <w:r w:rsidRPr="004D64DE">
        <w:rPr>
          <w:rFonts w:cs="Times New Roman"/>
          <w:b/>
          <w:i/>
          <w:w w:val="99"/>
          <w:sz w:val="20"/>
          <w:szCs w:val="20"/>
        </w:rPr>
        <w:t>o</w:t>
      </w:r>
      <w:r w:rsidRPr="004D64DE">
        <w:rPr>
          <w:rFonts w:cs="Times New Roman"/>
          <w:b/>
          <w:i/>
          <w:spacing w:val="1"/>
          <w:w w:val="111"/>
          <w:sz w:val="20"/>
          <w:szCs w:val="20"/>
        </w:rPr>
        <w:t>p</w:t>
      </w:r>
      <w:r w:rsidRPr="004D64DE">
        <w:rPr>
          <w:rFonts w:cs="Times New Roman"/>
          <w:b/>
          <w:i/>
          <w:w w:val="99"/>
          <w:sz w:val="20"/>
          <w:szCs w:val="20"/>
        </w:rPr>
        <w:t>og</w:t>
      </w:r>
      <w:r w:rsidRPr="004D64DE">
        <w:rPr>
          <w:rFonts w:cs="Times New Roman"/>
          <w:b/>
          <w:i/>
          <w:spacing w:val="-1"/>
          <w:w w:val="133"/>
          <w:sz w:val="20"/>
          <w:szCs w:val="20"/>
        </w:rPr>
        <w:t>r</w:t>
      </w:r>
      <w:r w:rsidRPr="004D64DE">
        <w:rPr>
          <w:rFonts w:cs="Times New Roman"/>
          <w:b/>
          <w:i/>
          <w:w w:val="112"/>
          <w:sz w:val="20"/>
          <w:szCs w:val="20"/>
        </w:rPr>
        <w:t>a</w:t>
      </w:r>
      <w:r w:rsidRPr="004D64DE">
        <w:rPr>
          <w:rFonts w:cs="Times New Roman"/>
          <w:b/>
          <w:i/>
          <w:spacing w:val="1"/>
          <w:w w:val="111"/>
          <w:sz w:val="20"/>
          <w:szCs w:val="20"/>
        </w:rPr>
        <w:t>ph</w:t>
      </w:r>
      <w:r w:rsidRPr="004D64DE">
        <w:rPr>
          <w:rFonts w:cs="Times New Roman"/>
          <w:b/>
          <w:i/>
          <w:w w:val="99"/>
          <w:sz w:val="20"/>
          <w:szCs w:val="20"/>
        </w:rPr>
        <w:t>y</w:t>
      </w:r>
      <w:bookmarkEnd w:id="8"/>
      <w:r w:rsidRPr="004D64DE">
        <w:rPr>
          <w:rFonts w:cs="Times New Roman"/>
          <w:b/>
          <w:i/>
          <w:sz w:val="20"/>
          <w:szCs w:val="20"/>
        </w:rPr>
        <w:t>:</w:t>
      </w:r>
      <w:r w:rsidRPr="004D64DE">
        <w:rPr>
          <w:rFonts w:cs="Times New Roman"/>
          <w:b/>
          <w:sz w:val="20"/>
          <w:szCs w:val="20"/>
        </w:rPr>
        <w:t xml:space="preserve"> </w:t>
      </w:r>
      <w:r w:rsidRPr="004D64DE">
        <w:rPr>
          <w:rFonts w:cs="Times New Roman"/>
          <w:sz w:val="20"/>
          <w:szCs w:val="20"/>
        </w:rPr>
        <w:t>The</w:t>
      </w:r>
      <w:r w:rsidRPr="004D64DE">
        <w:rPr>
          <w:rFonts w:cs="Times New Roman"/>
          <w:spacing w:val="12"/>
          <w:sz w:val="20"/>
          <w:szCs w:val="20"/>
        </w:rPr>
        <w:t xml:space="preserve"> </w:t>
      </w:r>
      <w:r w:rsidRPr="004D64DE">
        <w:rPr>
          <w:rFonts w:cs="Times New Roman"/>
          <w:spacing w:val="1"/>
          <w:sz w:val="20"/>
          <w:szCs w:val="20"/>
        </w:rPr>
        <w:t>t</w:t>
      </w:r>
      <w:r w:rsidRPr="004D64DE">
        <w:rPr>
          <w:rFonts w:cs="Times New Roman"/>
          <w:sz w:val="20"/>
          <w:szCs w:val="20"/>
        </w:rPr>
        <w:t>opo</w:t>
      </w:r>
      <w:r w:rsidRPr="004D64DE">
        <w:rPr>
          <w:rFonts w:cs="Times New Roman"/>
          <w:spacing w:val="-2"/>
          <w:sz w:val="20"/>
          <w:szCs w:val="20"/>
        </w:rPr>
        <w:t>g</w:t>
      </w:r>
      <w:r w:rsidRPr="004D64DE">
        <w:rPr>
          <w:rFonts w:cs="Times New Roman"/>
          <w:spacing w:val="2"/>
          <w:sz w:val="20"/>
          <w:szCs w:val="20"/>
        </w:rPr>
        <w:t>r</w:t>
      </w:r>
      <w:r w:rsidRPr="004D64DE">
        <w:rPr>
          <w:rFonts w:cs="Times New Roman"/>
          <w:spacing w:val="-1"/>
          <w:sz w:val="20"/>
          <w:szCs w:val="20"/>
        </w:rPr>
        <w:t>a</w:t>
      </w:r>
      <w:r w:rsidRPr="004D64DE">
        <w:rPr>
          <w:rFonts w:cs="Times New Roman"/>
          <w:sz w:val="20"/>
          <w:szCs w:val="20"/>
        </w:rPr>
        <w:t>p</w:t>
      </w:r>
      <w:r w:rsidRPr="004D64DE">
        <w:rPr>
          <w:rFonts w:cs="Times New Roman"/>
          <w:spacing w:val="5"/>
          <w:sz w:val="20"/>
          <w:szCs w:val="20"/>
        </w:rPr>
        <w:t>h</w:t>
      </w:r>
      <w:r w:rsidRPr="004D64DE">
        <w:rPr>
          <w:rFonts w:cs="Times New Roman"/>
          <w:sz w:val="20"/>
          <w:szCs w:val="20"/>
        </w:rPr>
        <w:t>y of</w:t>
      </w:r>
      <w:r w:rsidRPr="004D64DE">
        <w:rPr>
          <w:rFonts w:cs="Times New Roman"/>
          <w:spacing w:val="14"/>
          <w:sz w:val="20"/>
          <w:szCs w:val="20"/>
        </w:rPr>
        <w:t xml:space="preserve"> </w:t>
      </w:r>
      <w:r w:rsidRPr="004D64DE">
        <w:rPr>
          <w:rFonts w:cs="Times New Roman"/>
          <w:spacing w:val="1"/>
          <w:sz w:val="20"/>
          <w:szCs w:val="20"/>
        </w:rPr>
        <w:t>t</w:t>
      </w:r>
      <w:r w:rsidRPr="004D64DE">
        <w:rPr>
          <w:rFonts w:cs="Times New Roman"/>
          <w:sz w:val="20"/>
          <w:szCs w:val="20"/>
        </w:rPr>
        <w:t>he</w:t>
      </w:r>
      <w:r w:rsidRPr="004D64DE">
        <w:rPr>
          <w:rFonts w:cs="Times New Roman"/>
          <w:spacing w:val="14"/>
          <w:sz w:val="20"/>
          <w:szCs w:val="20"/>
        </w:rPr>
        <w:t xml:space="preserve"> </w:t>
      </w:r>
      <w:r w:rsidRPr="004D64DE">
        <w:rPr>
          <w:rFonts w:cs="Times New Roman"/>
          <w:spacing w:val="1"/>
          <w:sz w:val="20"/>
          <w:szCs w:val="20"/>
        </w:rPr>
        <w:t>S</w:t>
      </w:r>
      <w:r w:rsidRPr="004D64DE">
        <w:rPr>
          <w:rFonts w:cs="Times New Roman"/>
          <w:sz w:val="20"/>
          <w:szCs w:val="20"/>
        </w:rPr>
        <w:t>o</w:t>
      </w:r>
      <w:r w:rsidRPr="004D64DE">
        <w:rPr>
          <w:rFonts w:cs="Times New Roman"/>
          <w:spacing w:val="1"/>
          <w:sz w:val="20"/>
          <w:szCs w:val="20"/>
        </w:rPr>
        <w:t>m</w:t>
      </w:r>
      <w:r w:rsidRPr="004D64DE">
        <w:rPr>
          <w:rFonts w:cs="Times New Roman"/>
          <w:spacing w:val="-1"/>
          <w:sz w:val="20"/>
          <w:szCs w:val="20"/>
        </w:rPr>
        <w:t>a</w:t>
      </w:r>
      <w:r w:rsidRPr="004D64DE">
        <w:rPr>
          <w:rFonts w:cs="Times New Roman"/>
          <w:spacing w:val="1"/>
          <w:sz w:val="20"/>
          <w:szCs w:val="20"/>
        </w:rPr>
        <w:t>l</w:t>
      </w:r>
      <w:r w:rsidRPr="004D64DE">
        <w:rPr>
          <w:rFonts w:cs="Times New Roman"/>
          <w:sz w:val="20"/>
          <w:szCs w:val="20"/>
        </w:rPr>
        <w:t>i</w:t>
      </w:r>
      <w:r w:rsidRPr="004D64DE">
        <w:rPr>
          <w:rFonts w:cs="Times New Roman"/>
          <w:spacing w:val="13"/>
          <w:sz w:val="20"/>
          <w:szCs w:val="20"/>
        </w:rPr>
        <w:t xml:space="preserve"> </w:t>
      </w:r>
      <w:r w:rsidRPr="004D64DE">
        <w:rPr>
          <w:rFonts w:cs="Times New Roman"/>
          <w:spacing w:val="1"/>
          <w:sz w:val="20"/>
          <w:szCs w:val="20"/>
        </w:rPr>
        <w:t>R</w:t>
      </w:r>
      <w:r w:rsidRPr="004D64DE">
        <w:rPr>
          <w:rFonts w:cs="Times New Roman"/>
          <w:spacing w:val="-1"/>
          <w:sz w:val="20"/>
          <w:szCs w:val="20"/>
        </w:rPr>
        <w:t>e</w:t>
      </w:r>
      <w:r w:rsidRPr="004D64DE">
        <w:rPr>
          <w:rFonts w:cs="Times New Roman"/>
          <w:spacing w:val="-2"/>
          <w:sz w:val="20"/>
          <w:szCs w:val="20"/>
        </w:rPr>
        <w:t>g</w:t>
      </w:r>
      <w:r w:rsidRPr="004D64DE">
        <w:rPr>
          <w:rFonts w:cs="Times New Roman"/>
          <w:spacing w:val="1"/>
          <w:sz w:val="20"/>
          <w:szCs w:val="20"/>
        </w:rPr>
        <w:t>i</w:t>
      </w:r>
      <w:r w:rsidRPr="004D64DE">
        <w:rPr>
          <w:rFonts w:cs="Times New Roman"/>
          <w:sz w:val="20"/>
          <w:szCs w:val="20"/>
        </w:rPr>
        <w:t>on</w:t>
      </w:r>
      <w:r w:rsidRPr="004D64DE">
        <w:rPr>
          <w:rFonts w:cs="Times New Roman"/>
          <w:spacing w:val="11"/>
          <w:sz w:val="20"/>
          <w:szCs w:val="20"/>
        </w:rPr>
        <w:t xml:space="preserve"> </w:t>
      </w:r>
      <w:r w:rsidRPr="004D64DE">
        <w:rPr>
          <w:rFonts w:cs="Times New Roman"/>
          <w:spacing w:val="1"/>
          <w:sz w:val="20"/>
          <w:szCs w:val="20"/>
        </w:rPr>
        <w:t>i</w:t>
      </w:r>
      <w:r w:rsidRPr="004D64DE">
        <w:rPr>
          <w:rFonts w:cs="Times New Roman"/>
          <w:sz w:val="20"/>
          <w:szCs w:val="20"/>
        </w:rPr>
        <w:t>s</w:t>
      </w:r>
      <w:r w:rsidRPr="004D64DE">
        <w:rPr>
          <w:rFonts w:cs="Times New Roman"/>
          <w:spacing w:val="16"/>
          <w:sz w:val="20"/>
          <w:szCs w:val="20"/>
        </w:rPr>
        <w:t xml:space="preserve"> </w:t>
      </w:r>
      <w:r w:rsidRPr="004D64DE">
        <w:rPr>
          <w:rFonts w:cs="Times New Roman"/>
          <w:spacing w:val="1"/>
          <w:sz w:val="20"/>
          <w:szCs w:val="20"/>
        </w:rPr>
        <w:t>m</w:t>
      </w:r>
      <w:r w:rsidRPr="004D64DE">
        <w:rPr>
          <w:rFonts w:cs="Times New Roman"/>
          <w:spacing w:val="-1"/>
          <w:sz w:val="20"/>
          <w:szCs w:val="20"/>
        </w:rPr>
        <w:t>a</w:t>
      </w:r>
      <w:r w:rsidRPr="004D64DE">
        <w:rPr>
          <w:rFonts w:cs="Times New Roman"/>
          <w:spacing w:val="1"/>
          <w:sz w:val="20"/>
          <w:szCs w:val="20"/>
        </w:rPr>
        <w:t>i</w:t>
      </w:r>
      <w:r w:rsidRPr="004D64DE">
        <w:rPr>
          <w:rFonts w:cs="Times New Roman"/>
          <w:sz w:val="20"/>
          <w:szCs w:val="20"/>
        </w:rPr>
        <w:t>n</w:t>
      </w:r>
      <w:r w:rsidRPr="004D64DE">
        <w:rPr>
          <w:rFonts w:cs="Times New Roman"/>
          <w:spacing w:val="3"/>
          <w:sz w:val="20"/>
          <w:szCs w:val="20"/>
        </w:rPr>
        <w:t>l</w:t>
      </w:r>
      <w:r w:rsidRPr="004D64DE">
        <w:rPr>
          <w:rFonts w:cs="Times New Roman"/>
          <w:sz w:val="20"/>
          <w:szCs w:val="20"/>
        </w:rPr>
        <w:t>y</w:t>
      </w:r>
      <w:r w:rsidRPr="004D64DE">
        <w:rPr>
          <w:rFonts w:cs="Times New Roman"/>
          <w:spacing w:val="5"/>
          <w:sz w:val="20"/>
          <w:szCs w:val="20"/>
        </w:rPr>
        <w:t xml:space="preserve"> </w:t>
      </w:r>
      <w:r w:rsidRPr="004D64DE">
        <w:rPr>
          <w:rFonts w:cs="Times New Roman"/>
          <w:spacing w:val="1"/>
          <w:sz w:val="20"/>
          <w:szCs w:val="20"/>
        </w:rPr>
        <w:t>l</w:t>
      </w:r>
      <w:r w:rsidRPr="004D64DE">
        <w:rPr>
          <w:rFonts w:cs="Times New Roman"/>
          <w:sz w:val="20"/>
          <w:szCs w:val="20"/>
        </w:rPr>
        <w:t>ow</w:t>
      </w:r>
      <w:r w:rsidRPr="004D64DE">
        <w:rPr>
          <w:rFonts w:cs="Times New Roman"/>
          <w:spacing w:val="1"/>
          <w:sz w:val="20"/>
          <w:szCs w:val="20"/>
        </w:rPr>
        <w:t>l</w:t>
      </w:r>
      <w:r w:rsidRPr="004D64DE">
        <w:rPr>
          <w:rFonts w:cs="Times New Roman"/>
          <w:spacing w:val="-2"/>
          <w:sz w:val="20"/>
          <w:szCs w:val="20"/>
        </w:rPr>
        <w:t>a</w:t>
      </w:r>
      <w:r w:rsidRPr="004D64DE">
        <w:rPr>
          <w:rFonts w:cs="Times New Roman"/>
          <w:sz w:val="20"/>
          <w:szCs w:val="20"/>
        </w:rPr>
        <w:t>nd,</w:t>
      </w:r>
      <w:r w:rsidRPr="004D64DE">
        <w:rPr>
          <w:rFonts w:cs="Times New Roman"/>
          <w:spacing w:val="10"/>
          <w:sz w:val="20"/>
          <w:szCs w:val="20"/>
        </w:rPr>
        <w:t xml:space="preserve"> </w:t>
      </w:r>
      <w:r w:rsidRPr="004D64DE">
        <w:rPr>
          <w:rFonts w:cs="Times New Roman"/>
          <w:sz w:val="20"/>
          <w:szCs w:val="20"/>
        </w:rPr>
        <w:t>how</w:t>
      </w:r>
      <w:r w:rsidRPr="004D64DE">
        <w:rPr>
          <w:rFonts w:cs="Times New Roman"/>
          <w:spacing w:val="-1"/>
          <w:sz w:val="20"/>
          <w:szCs w:val="20"/>
        </w:rPr>
        <w:t>e</w:t>
      </w:r>
      <w:r w:rsidRPr="004D64DE">
        <w:rPr>
          <w:rFonts w:cs="Times New Roman"/>
          <w:sz w:val="20"/>
          <w:szCs w:val="20"/>
        </w:rPr>
        <w:t>v</w:t>
      </w:r>
      <w:r w:rsidRPr="004D64DE">
        <w:rPr>
          <w:rFonts w:cs="Times New Roman"/>
          <w:spacing w:val="-1"/>
          <w:sz w:val="20"/>
          <w:szCs w:val="20"/>
        </w:rPr>
        <w:t>er</w:t>
      </w:r>
      <w:r w:rsidRPr="004D64DE">
        <w:rPr>
          <w:rFonts w:cs="Times New Roman"/>
          <w:sz w:val="20"/>
          <w:szCs w:val="20"/>
        </w:rPr>
        <w:t>,</w:t>
      </w:r>
      <w:r w:rsidRPr="004D64DE">
        <w:rPr>
          <w:rFonts w:cs="Times New Roman"/>
          <w:spacing w:val="8"/>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e</w:t>
      </w:r>
      <w:r w:rsidRPr="004D64DE">
        <w:rPr>
          <w:rFonts w:cs="Times New Roman"/>
          <w:spacing w:val="2"/>
          <w:sz w:val="20"/>
          <w:szCs w:val="20"/>
        </w:rPr>
        <w:t>r</w:t>
      </w:r>
      <w:r w:rsidRPr="004D64DE">
        <w:rPr>
          <w:rFonts w:cs="Times New Roman"/>
          <w:sz w:val="20"/>
          <w:szCs w:val="20"/>
        </w:rPr>
        <w:t>e</w:t>
      </w:r>
      <w:r w:rsidRPr="004D64DE">
        <w:rPr>
          <w:rFonts w:cs="Times New Roman"/>
          <w:spacing w:val="12"/>
          <w:sz w:val="20"/>
          <w:szCs w:val="20"/>
        </w:rPr>
        <w:t xml:space="preserve"> </w:t>
      </w:r>
      <w:r w:rsidRPr="004D64DE">
        <w:rPr>
          <w:rFonts w:cs="Times New Roman"/>
          <w:spacing w:val="-1"/>
          <w:sz w:val="20"/>
          <w:szCs w:val="20"/>
        </w:rPr>
        <w:t>ar</w:t>
      </w:r>
      <w:r w:rsidRPr="004D64DE">
        <w:rPr>
          <w:rFonts w:cs="Times New Roman"/>
          <w:sz w:val="20"/>
          <w:szCs w:val="20"/>
        </w:rPr>
        <w:t>e</w:t>
      </w:r>
      <w:r w:rsidRPr="004D64DE">
        <w:rPr>
          <w:rFonts w:cs="Times New Roman"/>
          <w:spacing w:val="13"/>
          <w:sz w:val="20"/>
          <w:szCs w:val="20"/>
        </w:rPr>
        <w:t xml:space="preserve"> </w:t>
      </w:r>
      <w:r w:rsidRPr="004D64DE">
        <w:rPr>
          <w:rFonts w:cs="Times New Roman"/>
          <w:sz w:val="20"/>
          <w:szCs w:val="20"/>
        </w:rPr>
        <w:t>so</w:t>
      </w:r>
      <w:r w:rsidRPr="004D64DE">
        <w:rPr>
          <w:rFonts w:cs="Times New Roman"/>
          <w:spacing w:val="1"/>
          <w:sz w:val="20"/>
          <w:szCs w:val="20"/>
        </w:rPr>
        <w:t>m</w:t>
      </w:r>
      <w:r w:rsidRPr="004D64DE">
        <w:rPr>
          <w:rFonts w:cs="Times New Roman"/>
          <w:sz w:val="20"/>
          <w:szCs w:val="20"/>
        </w:rPr>
        <w:t>e</w:t>
      </w:r>
      <w:r w:rsidRPr="004D64DE">
        <w:rPr>
          <w:rFonts w:cs="Times New Roman"/>
          <w:spacing w:val="11"/>
          <w:sz w:val="20"/>
          <w:szCs w:val="20"/>
        </w:rPr>
        <w:t xml:space="preserve"> </w:t>
      </w:r>
      <w:r w:rsidRPr="004D64DE">
        <w:rPr>
          <w:rFonts w:cs="Times New Roman"/>
          <w:sz w:val="20"/>
          <w:szCs w:val="20"/>
        </w:rPr>
        <w:t>spo</w:t>
      </w:r>
      <w:r w:rsidRPr="004D64DE">
        <w:rPr>
          <w:rFonts w:cs="Times New Roman"/>
          <w:spacing w:val="1"/>
          <w:sz w:val="20"/>
          <w:szCs w:val="20"/>
        </w:rPr>
        <w:t>t</w:t>
      </w:r>
      <w:r w:rsidRPr="004D64DE">
        <w:rPr>
          <w:rFonts w:cs="Times New Roman"/>
          <w:sz w:val="20"/>
          <w:szCs w:val="20"/>
        </w:rPr>
        <w:t>s</w:t>
      </w:r>
      <w:r w:rsidRPr="004D64DE">
        <w:rPr>
          <w:rFonts w:cs="Times New Roman"/>
          <w:spacing w:val="13"/>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a</w:t>
      </w:r>
      <w:r w:rsidRPr="004D64DE">
        <w:rPr>
          <w:rFonts w:cs="Times New Roman"/>
          <w:sz w:val="20"/>
          <w:szCs w:val="20"/>
        </w:rPr>
        <w:t xml:space="preserve">t </w:t>
      </w:r>
      <w:r w:rsidRPr="004D64DE">
        <w:rPr>
          <w:rFonts w:cs="Times New Roman"/>
          <w:spacing w:val="-1"/>
          <w:sz w:val="20"/>
          <w:szCs w:val="20"/>
        </w:rPr>
        <w:t>ar</w:t>
      </w:r>
      <w:r w:rsidRPr="004D64DE">
        <w:rPr>
          <w:rFonts w:cs="Times New Roman"/>
          <w:sz w:val="20"/>
          <w:szCs w:val="20"/>
        </w:rPr>
        <w:t>e</w:t>
      </w:r>
      <w:r w:rsidRPr="004D64DE">
        <w:rPr>
          <w:rFonts w:cs="Times New Roman"/>
          <w:spacing w:val="47"/>
          <w:sz w:val="20"/>
          <w:szCs w:val="20"/>
        </w:rPr>
        <w:t xml:space="preserve"> </w:t>
      </w:r>
      <w:r w:rsidRPr="004D64DE">
        <w:rPr>
          <w:rFonts w:cs="Times New Roman"/>
          <w:spacing w:val="-1"/>
          <w:sz w:val="20"/>
          <w:szCs w:val="20"/>
        </w:rPr>
        <w:t>re</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ti</w:t>
      </w:r>
      <w:r w:rsidRPr="004D64DE">
        <w:rPr>
          <w:rFonts w:cs="Times New Roman"/>
          <w:sz w:val="20"/>
          <w:szCs w:val="20"/>
        </w:rPr>
        <w:t>v</w:t>
      </w:r>
      <w:r w:rsidRPr="004D64DE">
        <w:rPr>
          <w:rFonts w:cs="Times New Roman"/>
          <w:spacing w:val="-1"/>
          <w:sz w:val="20"/>
          <w:szCs w:val="20"/>
        </w:rPr>
        <w:t>e</w:t>
      </w:r>
      <w:r w:rsidRPr="004D64DE">
        <w:rPr>
          <w:rFonts w:cs="Times New Roman"/>
          <w:spacing w:val="6"/>
          <w:sz w:val="20"/>
          <w:szCs w:val="20"/>
        </w:rPr>
        <w:t>l</w:t>
      </w:r>
      <w:r w:rsidRPr="004D64DE">
        <w:rPr>
          <w:rFonts w:cs="Times New Roman"/>
          <w:sz w:val="20"/>
          <w:szCs w:val="20"/>
        </w:rPr>
        <w:t>y</w:t>
      </w:r>
      <w:r w:rsidRPr="004D64DE">
        <w:rPr>
          <w:rFonts w:cs="Times New Roman"/>
          <w:spacing w:val="40"/>
          <w:sz w:val="20"/>
          <w:szCs w:val="20"/>
        </w:rPr>
        <w:t xml:space="preserve"> </w:t>
      </w:r>
      <w:r w:rsidRPr="004D64DE">
        <w:rPr>
          <w:rFonts w:cs="Times New Roman"/>
          <w:sz w:val="20"/>
          <w:szCs w:val="20"/>
        </w:rPr>
        <w:t>h</w:t>
      </w:r>
      <w:r w:rsidRPr="004D64DE">
        <w:rPr>
          <w:rFonts w:cs="Times New Roman"/>
          <w:spacing w:val="1"/>
          <w:sz w:val="20"/>
          <w:szCs w:val="20"/>
        </w:rPr>
        <w:t>i</w:t>
      </w:r>
      <w:r w:rsidRPr="004D64DE">
        <w:rPr>
          <w:rFonts w:cs="Times New Roman"/>
          <w:spacing w:val="-2"/>
          <w:sz w:val="20"/>
          <w:szCs w:val="20"/>
        </w:rPr>
        <w:t>g</w:t>
      </w:r>
      <w:r w:rsidRPr="004D64DE">
        <w:rPr>
          <w:rFonts w:cs="Times New Roman"/>
          <w:sz w:val="20"/>
          <w:szCs w:val="20"/>
        </w:rPr>
        <w:t>h.</w:t>
      </w:r>
      <w:r w:rsidRPr="004D64DE">
        <w:rPr>
          <w:rFonts w:cs="Times New Roman"/>
          <w:spacing w:val="47"/>
          <w:sz w:val="20"/>
          <w:szCs w:val="20"/>
        </w:rPr>
        <w:t xml:space="preserve"> </w:t>
      </w:r>
      <w:r w:rsidRPr="004D64DE">
        <w:rPr>
          <w:rFonts w:cs="Times New Roman"/>
          <w:sz w:val="20"/>
          <w:szCs w:val="20"/>
        </w:rPr>
        <w:t>The</w:t>
      </w:r>
      <w:r w:rsidRPr="004D64DE">
        <w:rPr>
          <w:rFonts w:cs="Times New Roman"/>
          <w:spacing w:val="46"/>
          <w:sz w:val="20"/>
          <w:szCs w:val="20"/>
        </w:rPr>
        <w:t xml:space="preserve"> </w:t>
      </w:r>
      <w:r w:rsidRPr="004D64DE">
        <w:rPr>
          <w:rFonts w:cs="Times New Roman"/>
          <w:spacing w:val="-1"/>
          <w:sz w:val="20"/>
          <w:szCs w:val="20"/>
        </w:rPr>
        <w:t>a</w:t>
      </w:r>
      <w:r w:rsidRPr="004D64DE">
        <w:rPr>
          <w:rFonts w:cs="Times New Roman"/>
          <w:spacing w:val="1"/>
          <w:sz w:val="20"/>
          <w:szCs w:val="20"/>
        </w:rPr>
        <w:t>ltit</w:t>
      </w:r>
      <w:r w:rsidRPr="004D64DE">
        <w:rPr>
          <w:rFonts w:cs="Times New Roman"/>
          <w:sz w:val="20"/>
          <w:szCs w:val="20"/>
        </w:rPr>
        <w:t>ude</w:t>
      </w:r>
      <w:r w:rsidRPr="004D64DE">
        <w:rPr>
          <w:rFonts w:cs="Times New Roman"/>
          <w:spacing w:val="42"/>
          <w:sz w:val="20"/>
          <w:szCs w:val="20"/>
        </w:rPr>
        <w:t xml:space="preserve"> </w:t>
      </w:r>
      <w:r w:rsidRPr="004D64DE">
        <w:rPr>
          <w:rFonts w:cs="Times New Roman"/>
          <w:spacing w:val="2"/>
          <w:sz w:val="20"/>
          <w:szCs w:val="20"/>
        </w:rPr>
        <w:t>r</w:t>
      </w:r>
      <w:r w:rsidRPr="004D64DE">
        <w:rPr>
          <w:rFonts w:cs="Times New Roman"/>
          <w:spacing w:val="-1"/>
          <w:sz w:val="20"/>
          <w:szCs w:val="20"/>
        </w:rPr>
        <w:t>a</w:t>
      </w:r>
      <w:r w:rsidRPr="004D64DE">
        <w:rPr>
          <w:rFonts w:cs="Times New Roman"/>
          <w:spacing w:val="3"/>
          <w:sz w:val="20"/>
          <w:szCs w:val="20"/>
        </w:rPr>
        <w:t>n</w:t>
      </w:r>
      <w:r w:rsidRPr="004D64DE">
        <w:rPr>
          <w:rFonts w:cs="Times New Roman"/>
          <w:spacing w:val="-2"/>
          <w:sz w:val="20"/>
          <w:szCs w:val="20"/>
        </w:rPr>
        <w:t>g</w:t>
      </w:r>
      <w:r w:rsidRPr="004D64DE">
        <w:rPr>
          <w:rFonts w:cs="Times New Roman"/>
          <w:spacing w:val="-1"/>
          <w:sz w:val="20"/>
          <w:szCs w:val="20"/>
        </w:rPr>
        <w:t>e</w:t>
      </w:r>
      <w:r w:rsidRPr="004D64DE">
        <w:rPr>
          <w:rFonts w:cs="Times New Roman"/>
          <w:sz w:val="20"/>
          <w:szCs w:val="20"/>
        </w:rPr>
        <w:t>s</w:t>
      </w:r>
      <w:r w:rsidRPr="004D64DE">
        <w:rPr>
          <w:rFonts w:cs="Times New Roman"/>
          <w:spacing w:val="42"/>
          <w:sz w:val="20"/>
          <w:szCs w:val="20"/>
        </w:rPr>
        <w:t xml:space="preserve"> </w:t>
      </w:r>
      <w:r w:rsidRPr="004D64DE">
        <w:rPr>
          <w:rFonts w:cs="Times New Roman"/>
          <w:spacing w:val="3"/>
          <w:sz w:val="20"/>
          <w:szCs w:val="20"/>
        </w:rPr>
        <w:t>b</w:t>
      </w:r>
      <w:r w:rsidRPr="004D64DE">
        <w:rPr>
          <w:rFonts w:cs="Times New Roman"/>
          <w:spacing w:val="-1"/>
          <w:sz w:val="20"/>
          <w:szCs w:val="20"/>
        </w:rPr>
        <w:t>e</w:t>
      </w:r>
      <w:r w:rsidRPr="004D64DE">
        <w:rPr>
          <w:rFonts w:cs="Times New Roman"/>
          <w:spacing w:val="1"/>
          <w:sz w:val="20"/>
          <w:szCs w:val="20"/>
        </w:rPr>
        <w:t>t</w:t>
      </w:r>
      <w:r w:rsidRPr="004D64DE">
        <w:rPr>
          <w:rFonts w:cs="Times New Roman"/>
          <w:sz w:val="20"/>
          <w:szCs w:val="20"/>
        </w:rPr>
        <w:t>w</w:t>
      </w:r>
      <w:r w:rsidRPr="004D64DE">
        <w:rPr>
          <w:rFonts w:cs="Times New Roman"/>
          <w:spacing w:val="2"/>
          <w:sz w:val="20"/>
          <w:szCs w:val="20"/>
        </w:rPr>
        <w:t>ee</w:t>
      </w:r>
      <w:r w:rsidRPr="004D64DE">
        <w:rPr>
          <w:rFonts w:cs="Times New Roman"/>
          <w:sz w:val="20"/>
          <w:szCs w:val="20"/>
        </w:rPr>
        <w:t>n</w:t>
      </w:r>
      <w:r w:rsidRPr="004D64DE">
        <w:rPr>
          <w:rFonts w:cs="Times New Roman"/>
          <w:spacing w:val="41"/>
          <w:sz w:val="20"/>
          <w:szCs w:val="20"/>
        </w:rPr>
        <w:t xml:space="preserve"> </w:t>
      </w:r>
      <w:r w:rsidRPr="004D64DE">
        <w:rPr>
          <w:rFonts w:cs="Times New Roman"/>
          <w:sz w:val="20"/>
          <w:szCs w:val="20"/>
        </w:rPr>
        <w:t>5</w:t>
      </w:r>
      <w:r w:rsidRPr="004D64DE">
        <w:rPr>
          <w:rFonts w:cs="Times New Roman"/>
          <w:spacing w:val="-1"/>
          <w:sz w:val="20"/>
          <w:szCs w:val="20"/>
        </w:rPr>
        <w:t>0</w:t>
      </w:r>
      <w:r w:rsidRPr="004D64DE">
        <w:rPr>
          <w:rFonts w:cs="Times New Roman"/>
          <w:sz w:val="20"/>
          <w:szCs w:val="20"/>
        </w:rPr>
        <w:t>0</w:t>
      </w:r>
      <w:r w:rsidRPr="004D64DE">
        <w:rPr>
          <w:rFonts w:cs="Times New Roman"/>
          <w:spacing w:val="44"/>
          <w:sz w:val="20"/>
          <w:szCs w:val="20"/>
        </w:rPr>
        <w:t xml:space="preserve"> </w:t>
      </w:r>
      <w:r w:rsidRPr="004D64DE">
        <w:rPr>
          <w:rFonts w:cs="Times New Roman"/>
          <w:spacing w:val="-1"/>
          <w:sz w:val="20"/>
          <w:szCs w:val="20"/>
        </w:rPr>
        <w:t>a</w:t>
      </w:r>
      <w:r w:rsidRPr="004D64DE">
        <w:rPr>
          <w:rFonts w:cs="Times New Roman"/>
          <w:sz w:val="20"/>
          <w:szCs w:val="20"/>
        </w:rPr>
        <w:t>nd</w:t>
      </w:r>
      <w:r w:rsidRPr="004D64DE">
        <w:rPr>
          <w:rFonts w:cs="Times New Roman"/>
          <w:spacing w:val="48"/>
          <w:sz w:val="20"/>
          <w:szCs w:val="20"/>
        </w:rPr>
        <w:t xml:space="preserve"> </w:t>
      </w:r>
      <w:r w:rsidRPr="004D64DE">
        <w:rPr>
          <w:rFonts w:cs="Times New Roman"/>
          <w:sz w:val="20"/>
          <w:szCs w:val="20"/>
        </w:rPr>
        <w:t>1,600</w:t>
      </w:r>
      <w:r w:rsidRPr="004D64DE">
        <w:rPr>
          <w:rFonts w:cs="Times New Roman"/>
          <w:spacing w:val="43"/>
          <w:sz w:val="20"/>
          <w:szCs w:val="20"/>
        </w:rPr>
        <w:t xml:space="preserve"> </w:t>
      </w:r>
      <w:proofErr w:type="spellStart"/>
      <w:r w:rsidRPr="004D64DE">
        <w:rPr>
          <w:rFonts w:cs="Times New Roman"/>
          <w:spacing w:val="1"/>
          <w:sz w:val="20"/>
          <w:szCs w:val="20"/>
        </w:rPr>
        <w:t>m</w:t>
      </w:r>
      <w:r w:rsidRPr="004D64DE">
        <w:rPr>
          <w:rFonts w:cs="Times New Roman"/>
          <w:spacing w:val="3"/>
          <w:sz w:val="20"/>
          <w:szCs w:val="20"/>
        </w:rPr>
        <w:t>.</w:t>
      </w:r>
      <w:r w:rsidRPr="004D64DE">
        <w:rPr>
          <w:rFonts w:cs="Times New Roman"/>
          <w:spacing w:val="-1"/>
          <w:sz w:val="20"/>
          <w:szCs w:val="20"/>
        </w:rPr>
        <w:t>a</w:t>
      </w:r>
      <w:r w:rsidRPr="004D64DE">
        <w:rPr>
          <w:rFonts w:cs="Times New Roman"/>
          <w:sz w:val="20"/>
          <w:szCs w:val="20"/>
        </w:rPr>
        <w:t>.s.</w:t>
      </w:r>
      <w:r w:rsidRPr="004D64DE">
        <w:rPr>
          <w:rFonts w:cs="Times New Roman"/>
          <w:spacing w:val="1"/>
          <w:sz w:val="20"/>
          <w:szCs w:val="20"/>
        </w:rPr>
        <w:t>l</w:t>
      </w:r>
      <w:proofErr w:type="spellEnd"/>
      <w:r w:rsidRPr="004D64DE">
        <w:rPr>
          <w:rFonts w:cs="Times New Roman"/>
          <w:sz w:val="20"/>
          <w:szCs w:val="20"/>
        </w:rPr>
        <w:t>.</w:t>
      </w:r>
      <w:r w:rsidRPr="004D64DE">
        <w:rPr>
          <w:rFonts w:cs="Times New Roman"/>
          <w:spacing w:val="42"/>
          <w:sz w:val="20"/>
          <w:szCs w:val="20"/>
        </w:rPr>
        <w:t xml:space="preserve"> </w:t>
      </w:r>
      <w:r w:rsidRPr="004D64DE">
        <w:rPr>
          <w:rFonts w:cs="Times New Roman"/>
          <w:spacing w:val="-1"/>
          <w:sz w:val="20"/>
          <w:szCs w:val="20"/>
        </w:rPr>
        <w:t>(</w:t>
      </w:r>
      <w:r w:rsidRPr="004D64DE">
        <w:rPr>
          <w:rFonts w:cs="Times New Roman"/>
          <w:spacing w:val="1"/>
          <w:sz w:val="20"/>
          <w:szCs w:val="20"/>
        </w:rPr>
        <w:t>M</w:t>
      </w:r>
      <w:r w:rsidRPr="004D64DE">
        <w:rPr>
          <w:rFonts w:cs="Times New Roman"/>
          <w:sz w:val="20"/>
          <w:szCs w:val="20"/>
        </w:rPr>
        <w:t>OA</w:t>
      </w:r>
      <w:r w:rsidRPr="004D64DE">
        <w:rPr>
          <w:rFonts w:cs="Times New Roman"/>
          <w:spacing w:val="1"/>
          <w:sz w:val="20"/>
          <w:szCs w:val="20"/>
        </w:rPr>
        <w:t>R</w:t>
      </w:r>
      <w:r w:rsidRPr="004D64DE">
        <w:rPr>
          <w:rFonts w:cs="Times New Roman"/>
          <w:sz w:val="20"/>
          <w:szCs w:val="20"/>
        </w:rPr>
        <w:t>D</w:t>
      </w:r>
      <w:r w:rsidRPr="004D64DE">
        <w:rPr>
          <w:rFonts w:cs="Times New Roman"/>
          <w:spacing w:val="-1"/>
          <w:sz w:val="20"/>
          <w:szCs w:val="20"/>
        </w:rPr>
        <w:t>-</w:t>
      </w:r>
      <w:r w:rsidRPr="004D64DE">
        <w:rPr>
          <w:rFonts w:cs="Times New Roman"/>
          <w:spacing w:val="1"/>
          <w:sz w:val="20"/>
          <w:szCs w:val="20"/>
        </w:rPr>
        <w:t>P</w:t>
      </w:r>
      <w:r w:rsidRPr="004D64DE">
        <w:rPr>
          <w:rFonts w:cs="Times New Roman"/>
          <w:sz w:val="20"/>
          <w:szCs w:val="20"/>
        </w:rPr>
        <w:t>AD</w:t>
      </w:r>
      <w:r w:rsidRPr="004D64DE">
        <w:rPr>
          <w:rFonts w:cs="Times New Roman"/>
          <w:spacing w:val="1"/>
          <w:sz w:val="20"/>
          <w:szCs w:val="20"/>
        </w:rPr>
        <w:t>S</w:t>
      </w:r>
      <w:r w:rsidRPr="004D64DE">
        <w:rPr>
          <w:rFonts w:cs="Times New Roman"/>
          <w:sz w:val="20"/>
          <w:szCs w:val="20"/>
        </w:rPr>
        <w:t>,</w:t>
      </w:r>
      <w:r w:rsidRPr="004D64DE">
        <w:rPr>
          <w:sz w:val="20"/>
          <w:szCs w:val="20"/>
        </w:rPr>
        <w:t xml:space="preserve"> </w:t>
      </w:r>
      <w:r w:rsidRPr="004D64DE">
        <w:rPr>
          <w:rFonts w:cs="Times New Roman"/>
          <w:sz w:val="20"/>
          <w:szCs w:val="20"/>
        </w:rPr>
        <w:t>2004</w:t>
      </w:r>
      <w:r w:rsidRPr="004D64DE">
        <w:rPr>
          <w:rFonts w:cs="Times New Roman"/>
          <w:spacing w:val="-1"/>
          <w:sz w:val="20"/>
          <w:szCs w:val="20"/>
        </w:rPr>
        <w:t>)</w:t>
      </w:r>
      <w:r w:rsidRPr="004D64DE">
        <w:rPr>
          <w:rFonts w:cs="Times New Roman"/>
          <w:sz w:val="20"/>
          <w:szCs w:val="20"/>
        </w:rPr>
        <w:t>.</w:t>
      </w:r>
      <w:r w:rsidRPr="004D64DE">
        <w:rPr>
          <w:rFonts w:cs="Times New Roman"/>
          <w:spacing w:val="-1"/>
          <w:sz w:val="20"/>
          <w:szCs w:val="20"/>
        </w:rPr>
        <w:t xml:space="preserve"> </w:t>
      </w:r>
    </w:p>
    <w:p w:rsidR="00731418" w:rsidRPr="004D64DE" w:rsidRDefault="00F92EF6" w:rsidP="004D64DE">
      <w:pPr>
        <w:spacing w:before="0" w:after="0"/>
        <w:rPr>
          <w:rFonts w:cs="Times New Roman"/>
          <w:spacing w:val="28"/>
          <w:sz w:val="20"/>
          <w:szCs w:val="20"/>
        </w:rPr>
      </w:pPr>
      <w:bookmarkStart w:id="9" w:name="_Toc376958074"/>
      <w:r w:rsidRPr="004D64DE">
        <w:rPr>
          <w:rFonts w:cs="Times New Roman"/>
          <w:b/>
          <w:i/>
          <w:w w:val="108"/>
          <w:sz w:val="20"/>
          <w:szCs w:val="20"/>
        </w:rPr>
        <w:t>C</w:t>
      </w:r>
      <w:r w:rsidRPr="004D64DE">
        <w:rPr>
          <w:rFonts w:cs="Times New Roman"/>
          <w:b/>
          <w:i/>
          <w:spacing w:val="1"/>
          <w:sz w:val="20"/>
          <w:szCs w:val="20"/>
        </w:rPr>
        <w:t>li</w:t>
      </w:r>
      <w:r w:rsidRPr="004D64DE">
        <w:rPr>
          <w:rFonts w:cs="Times New Roman"/>
          <w:b/>
          <w:i/>
          <w:spacing w:val="-3"/>
          <w:w w:val="107"/>
          <w:sz w:val="20"/>
          <w:szCs w:val="20"/>
        </w:rPr>
        <w:t>m</w:t>
      </w:r>
      <w:r w:rsidRPr="004D64DE">
        <w:rPr>
          <w:rFonts w:cs="Times New Roman"/>
          <w:b/>
          <w:i/>
          <w:w w:val="112"/>
          <w:sz w:val="20"/>
          <w:szCs w:val="20"/>
        </w:rPr>
        <w:t>a</w:t>
      </w:r>
      <w:r w:rsidRPr="004D64DE">
        <w:rPr>
          <w:rFonts w:cs="Times New Roman"/>
          <w:b/>
          <w:i/>
          <w:spacing w:val="2"/>
          <w:w w:val="119"/>
          <w:sz w:val="20"/>
          <w:szCs w:val="20"/>
        </w:rPr>
        <w:t>t</w:t>
      </w:r>
      <w:r w:rsidRPr="004D64DE">
        <w:rPr>
          <w:rFonts w:cs="Times New Roman"/>
          <w:b/>
          <w:i/>
          <w:w w:val="99"/>
          <w:sz w:val="20"/>
          <w:szCs w:val="20"/>
        </w:rPr>
        <w:t>e</w:t>
      </w:r>
      <w:bookmarkEnd w:id="9"/>
      <w:r w:rsidRPr="004D64DE">
        <w:rPr>
          <w:b/>
          <w:i/>
          <w:w w:val="99"/>
          <w:sz w:val="20"/>
          <w:szCs w:val="20"/>
        </w:rPr>
        <w:t>:</w:t>
      </w:r>
      <w:r w:rsidRPr="004D64DE">
        <w:rPr>
          <w:b/>
          <w:w w:val="99"/>
          <w:sz w:val="20"/>
          <w:szCs w:val="20"/>
        </w:rPr>
        <w:t xml:space="preserve"> </w:t>
      </w:r>
      <w:r w:rsidRPr="004D64DE">
        <w:rPr>
          <w:rFonts w:cs="Times New Roman"/>
          <w:sz w:val="20"/>
          <w:szCs w:val="20"/>
        </w:rPr>
        <w:t>The</w:t>
      </w:r>
      <w:r w:rsidRPr="004D64DE">
        <w:rPr>
          <w:rFonts w:cs="Times New Roman"/>
          <w:spacing w:val="34"/>
          <w:sz w:val="20"/>
          <w:szCs w:val="20"/>
        </w:rPr>
        <w:t xml:space="preserve"> </w:t>
      </w:r>
      <w:r w:rsidRPr="004D64DE">
        <w:rPr>
          <w:rFonts w:cs="Times New Roman"/>
          <w:spacing w:val="2"/>
          <w:sz w:val="20"/>
          <w:szCs w:val="20"/>
        </w:rPr>
        <w:t>a</w:t>
      </w:r>
      <w:r w:rsidRPr="004D64DE">
        <w:rPr>
          <w:rFonts w:cs="Times New Roman"/>
          <w:spacing w:val="-2"/>
          <w:sz w:val="20"/>
          <w:szCs w:val="20"/>
        </w:rPr>
        <w:t>g</w:t>
      </w:r>
      <w:r w:rsidRPr="004D64DE">
        <w:rPr>
          <w:rFonts w:cs="Times New Roman"/>
          <w:spacing w:val="-1"/>
          <w:sz w:val="20"/>
          <w:szCs w:val="20"/>
        </w:rPr>
        <w:t>r</w:t>
      </w:r>
      <w:r w:rsidRPr="004D64DE">
        <w:rPr>
          <w:rFonts w:cs="Times New Roman"/>
          <w:sz w:val="20"/>
          <w:szCs w:val="20"/>
        </w:rPr>
        <w:t>o</w:t>
      </w:r>
      <w:r w:rsidRPr="004D64DE">
        <w:rPr>
          <w:rFonts w:cs="Times New Roman"/>
          <w:spacing w:val="2"/>
          <w:sz w:val="20"/>
          <w:szCs w:val="20"/>
        </w:rPr>
        <w:t>-</w:t>
      </w:r>
      <w:r w:rsidRPr="004D64DE">
        <w:rPr>
          <w:rFonts w:cs="Times New Roman"/>
          <w:spacing w:val="-1"/>
          <w:sz w:val="20"/>
          <w:szCs w:val="20"/>
        </w:rPr>
        <w:t>ec</w:t>
      </w:r>
      <w:r w:rsidRPr="004D64DE">
        <w:rPr>
          <w:rFonts w:cs="Times New Roman"/>
          <w:sz w:val="20"/>
          <w:szCs w:val="20"/>
        </w:rPr>
        <w:t>o</w:t>
      </w:r>
      <w:r w:rsidRPr="004D64DE">
        <w:rPr>
          <w:rFonts w:cs="Times New Roman"/>
          <w:spacing w:val="1"/>
          <w:sz w:val="20"/>
          <w:szCs w:val="20"/>
        </w:rPr>
        <w:t>l</w:t>
      </w:r>
      <w:r w:rsidRPr="004D64DE">
        <w:rPr>
          <w:rFonts w:cs="Times New Roman"/>
          <w:spacing w:val="3"/>
          <w:sz w:val="20"/>
          <w:szCs w:val="20"/>
        </w:rPr>
        <w:t>o</w:t>
      </w:r>
      <w:r w:rsidRPr="004D64DE">
        <w:rPr>
          <w:rFonts w:cs="Times New Roman"/>
          <w:spacing w:val="-2"/>
          <w:sz w:val="20"/>
          <w:szCs w:val="20"/>
        </w:rPr>
        <w:t>g</w:t>
      </w:r>
      <w:r w:rsidRPr="004D64DE">
        <w:rPr>
          <w:rFonts w:cs="Times New Roman"/>
          <w:spacing w:val="1"/>
          <w:sz w:val="20"/>
          <w:szCs w:val="20"/>
        </w:rPr>
        <w:t>i</w:t>
      </w:r>
      <w:r w:rsidRPr="004D64DE">
        <w:rPr>
          <w:rFonts w:cs="Times New Roman"/>
          <w:spacing w:val="-1"/>
          <w:sz w:val="20"/>
          <w:szCs w:val="20"/>
        </w:rPr>
        <w:t>ca</w:t>
      </w:r>
      <w:r w:rsidRPr="004D64DE">
        <w:rPr>
          <w:rFonts w:cs="Times New Roman"/>
          <w:sz w:val="20"/>
          <w:szCs w:val="20"/>
        </w:rPr>
        <w:t>l</w:t>
      </w:r>
      <w:r w:rsidRPr="004D64DE">
        <w:rPr>
          <w:rFonts w:cs="Times New Roman"/>
          <w:spacing w:val="26"/>
          <w:sz w:val="20"/>
          <w:szCs w:val="20"/>
        </w:rPr>
        <w:t xml:space="preserve"> </w:t>
      </w:r>
      <w:r w:rsidRPr="004D64DE">
        <w:rPr>
          <w:rFonts w:cs="Times New Roman"/>
          <w:spacing w:val="-1"/>
          <w:sz w:val="20"/>
          <w:szCs w:val="20"/>
        </w:rPr>
        <w:t>c</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3"/>
          <w:sz w:val="20"/>
          <w:szCs w:val="20"/>
        </w:rPr>
        <w:t>s</w:t>
      </w:r>
      <w:r w:rsidRPr="004D64DE">
        <w:rPr>
          <w:rFonts w:cs="Times New Roman"/>
          <w:sz w:val="20"/>
          <w:szCs w:val="20"/>
        </w:rPr>
        <w:t>s</w:t>
      </w:r>
      <w:r w:rsidRPr="004D64DE">
        <w:rPr>
          <w:rFonts w:cs="Times New Roman"/>
          <w:spacing w:val="1"/>
          <w:sz w:val="20"/>
          <w:szCs w:val="20"/>
        </w:rPr>
        <w:t>i</w:t>
      </w:r>
      <w:r w:rsidRPr="004D64DE">
        <w:rPr>
          <w:rFonts w:cs="Times New Roman"/>
          <w:spacing w:val="-1"/>
          <w:sz w:val="20"/>
          <w:szCs w:val="20"/>
        </w:rPr>
        <w:t>f</w:t>
      </w:r>
      <w:r w:rsidRPr="004D64DE">
        <w:rPr>
          <w:rFonts w:cs="Times New Roman"/>
          <w:spacing w:val="1"/>
          <w:sz w:val="20"/>
          <w:szCs w:val="20"/>
        </w:rPr>
        <w:t>i</w:t>
      </w:r>
      <w:r w:rsidRPr="004D64DE">
        <w:rPr>
          <w:rFonts w:cs="Times New Roman"/>
          <w:spacing w:val="-1"/>
          <w:sz w:val="20"/>
          <w:szCs w:val="20"/>
        </w:rPr>
        <w:t>ca</w:t>
      </w:r>
      <w:r w:rsidRPr="004D64DE">
        <w:rPr>
          <w:rFonts w:cs="Times New Roman"/>
          <w:spacing w:val="1"/>
          <w:sz w:val="20"/>
          <w:szCs w:val="20"/>
        </w:rPr>
        <w:t>ti</w:t>
      </w:r>
      <w:r w:rsidRPr="004D64DE">
        <w:rPr>
          <w:rFonts w:cs="Times New Roman"/>
          <w:sz w:val="20"/>
          <w:szCs w:val="20"/>
        </w:rPr>
        <w:t>on</w:t>
      </w:r>
      <w:r w:rsidRPr="004D64DE">
        <w:rPr>
          <w:rFonts w:cs="Times New Roman"/>
          <w:spacing w:val="30"/>
          <w:sz w:val="20"/>
          <w:szCs w:val="20"/>
        </w:rPr>
        <w:t xml:space="preserve"> </w:t>
      </w:r>
      <w:r w:rsidRPr="004D64DE">
        <w:rPr>
          <w:rFonts w:cs="Times New Roman"/>
          <w:sz w:val="20"/>
          <w:szCs w:val="20"/>
        </w:rPr>
        <w:t>of</w:t>
      </w:r>
      <w:r w:rsidRPr="004D64DE">
        <w:rPr>
          <w:rFonts w:cs="Times New Roman"/>
          <w:spacing w:val="36"/>
          <w:sz w:val="20"/>
          <w:szCs w:val="20"/>
        </w:rPr>
        <w:t xml:space="preserve"> </w:t>
      </w:r>
      <w:r w:rsidRPr="004D64DE">
        <w:rPr>
          <w:rFonts w:cs="Times New Roman"/>
          <w:spacing w:val="1"/>
          <w:sz w:val="20"/>
          <w:szCs w:val="20"/>
        </w:rPr>
        <w:t>t</w:t>
      </w:r>
      <w:r w:rsidRPr="004D64DE">
        <w:rPr>
          <w:rFonts w:cs="Times New Roman"/>
          <w:sz w:val="20"/>
          <w:szCs w:val="20"/>
        </w:rPr>
        <w:t>he</w:t>
      </w:r>
      <w:r w:rsidRPr="004D64DE">
        <w:rPr>
          <w:rFonts w:cs="Times New Roman"/>
          <w:spacing w:val="36"/>
          <w:sz w:val="20"/>
          <w:szCs w:val="20"/>
        </w:rPr>
        <w:t xml:space="preserve"> </w:t>
      </w:r>
      <w:r w:rsidRPr="004D64DE">
        <w:rPr>
          <w:rFonts w:cs="Times New Roman"/>
          <w:spacing w:val="-2"/>
          <w:sz w:val="20"/>
          <w:szCs w:val="20"/>
        </w:rPr>
        <w:t>Z</w:t>
      </w:r>
      <w:r w:rsidRPr="004D64DE">
        <w:rPr>
          <w:rFonts w:cs="Times New Roman"/>
          <w:sz w:val="20"/>
          <w:szCs w:val="20"/>
        </w:rPr>
        <w:t>one</w:t>
      </w:r>
      <w:r w:rsidRPr="004D64DE">
        <w:rPr>
          <w:rFonts w:cs="Times New Roman"/>
          <w:spacing w:val="33"/>
          <w:sz w:val="20"/>
          <w:szCs w:val="20"/>
        </w:rPr>
        <w:t xml:space="preserve"> </w:t>
      </w:r>
      <w:r w:rsidRPr="004D64DE">
        <w:rPr>
          <w:rFonts w:cs="Times New Roman"/>
          <w:spacing w:val="3"/>
          <w:sz w:val="20"/>
          <w:szCs w:val="20"/>
        </w:rPr>
        <w:t>i</w:t>
      </w:r>
      <w:r w:rsidRPr="004D64DE">
        <w:rPr>
          <w:rFonts w:cs="Times New Roman"/>
          <w:sz w:val="20"/>
          <w:szCs w:val="20"/>
        </w:rPr>
        <w:t>n</w:t>
      </w:r>
      <w:r w:rsidRPr="004D64DE">
        <w:rPr>
          <w:rFonts w:cs="Times New Roman"/>
          <w:spacing w:val="-1"/>
          <w:sz w:val="20"/>
          <w:szCs w:val="20"/>
        </w:rPr>
        <w:t>cl</w:t>
      </w:r>
      <w:r w:rsidRPr="004D64DE">
        <w:rPr>
          <w:rFonts w:cs="Times New Roman"/>
          <w:sz w:val="20"/>
          <w:szCs w:val="20"/>
        </w:rPr>
        <w:t>ud</w:t>
      </w:r>
      <w:r w:rsidRPr="004D64DE">
        <w:rPr>
          <w:rFonts w:cs="Times New Roman"/>
          <w:spacing w:val="-1"/>
          <w:sz w:val="20"/>
          <w:szCs w:val="20"/>
        </w:rPr>
        <w:t>e</w:t>
      </w:r>
      <w:r w:rsidRPr="004D64DE">
        <w:rPr>
          <w:rFonts w:cs="Times New Roman"/>
          <w:sz w:val="20"/>
          <w:szCs w:val="20"/>
        </w:rPr>
        <w:t>s</w:t>
      </w:r>
      <w:r w:rsidRPr="004D64DE">
        <w:rPr>
          <w:rFonts w:cs="Times New Roman"/>
          <w:spacing w:val="32"/>
          <w:sz w:val="20"/>
          <w:szCs w:val="20"/>
        </w:rPr>
        <w:t xml:space="preserve"> </w:t>
      </w:r>
      <w:r w:rsidRPr="004D64DE">
        <w:rPr>
          <w:rFonts w:cs="Times New Roman"/>
          <w:sz w:val="20"/>
          <w:szCs w:val="20"/>
        </w:rPr>
        <w:t>A1</w:t>
      </w:r>
      <w:r w:rsidRPr="004D64DE">
        <w:rPr>
          <w:rFonts w:cs="Times New Roman"/>
          <w:spacing w:val="36"/>
          <w:sz w:val="20"/>
          <w:szCs w:val="20"/>
        </w:rPr>
        <w:t xml:space="preserve"> </w:t>
      </w:r>
      <w:r w:rsidRPr="004D64DE">
        <w:rPr>
          <w:rFonts w:cs="Times New Roman"/>
          <w:spacing w:val="-1"/>
          <w:sz w:val="20"/>
          <w:szCs w:val="20"/>
        </w:rPr>
        <w:t>(ar</w:t>
      </w:r>
      <w:r w:rsidRPr="004D64DE">
        <w:rPr>
          <w:rFonts w:cs="Times New Roman"/>
          <w:spacing w:val="1"/>
          <w:sz w:val="20"/>
          <w:szCs w:val="20"/>
        </w:rPr>
        <w:t>i</w:t>
      </w:r>
      <w:r w:rsidRPr="004D64DE">
        <w:rPr>
          <w:rFonts w:cs="Times New Roman"/>
          <w:sz w:val="20"/>
          <w:szCs w:val="20"/>
        </w:rPr>
        <w:t>d</w:t>
      </w:r>
      <w:r w:rsidRPr="004D64DE">
        <w:rPr>
          <w:rFonts w:cs="Times New Roman"/>
          <w:spacing w:val="35"/>
          <w:sz w:val="20"/>
          <w:szCs w:val="20"/>
        </w:rPr>
        <w:t xml:space="preserve"> </w:t>
      </w:r>
      <w:r w:rsidRPr="004D64DE">
        <w:rPr>
          <w:rFonts w:cs="Times New Roman"/>
          <w:spacing w:val="2"/>
          <w:sz w:val="20"/>
          <w:szCs w:val="20"/>
        </w:rPr>
        <w:t>z</w:t>
      </w:r>
      <w:r w:rsidRPr="004D64DE">
        <w:rPr>
          <w:rFonts w:cs="Times New Roman"/>
          <w:sz w:val="20"/>
          <w:szCs w:val="20"/>
        </w:rPr>
        <w:t>one</w:t>
      </w:r>
      <w:r w:rsidRPr="004D64DE">
        <w:rPr>
          <w:rFonts w:cs="Times New Roman"/>
          <w:spacing w:val="33"/>
          <w:sz w:val="20"/>
          <w:szCs w:val="20"/>
        </w:rPr>
        <w:t xml:space="preserve"> </w:t>
      </w:r>
      <w:r w:rsidRPr="004D64DE">
        <w:rPr>
          <w:rFonts w:cs="Times New Roman"/>
          <w:sz w:val="20"/>
          <w:szCs w:val="20"/>
        </w:rPr>
        <w:t>on</w:t>
      </w:r>
      <w:r w:rsidRPr="004D64DE">
        <w:rPr>
          <w:rFonts w:cs="Times New Roman"/>
          <w:spacing w:val="-1"/>
          <w:sz w:val="20"/>
          <w:szCs w:val="20"/>
        </w:rPr>
        <w:t>e)</w:t>
      </w:r>
      <w:r w:rsidRPr="004D64DE">
        <w:rPr>
          <w:rFonts w:cs="Times New Roman"/>
          <w:sz w:val="20"/>
          <w:szCs w:val="20"/>
        </w:rPr>
        <w:t>,</w:t>
      </w:r>
      <w:r w:rsidRPr="004D64DE">
        <w:rPr>
          <w:rFonts w:cs="Times New Roman"/>
          <w:spacing w:val="34"/>
          <w:sz w:val="20"/>
          <w:szCs w:val="20"/>
        </w:rPr>
        <w:t xml:space="preserve"> </w:t>
      </w:r>
      <w:r w:rsidRPr="004D64DE">
        <w:rPr>
          <w:rFonts w:cs="Times New Roman"/>
          <w:sz w:val="20"/>
          <w:szCs w:val="20"/>
        </w:rPr>
        <w:t>A2</w:t>
      </w:r>
      <w:r w:rsidRPr="004D64DE">
        <w:rPr>
          <w:rFonts w:cs="Times New Roman"/>
          <w:spacing w:val="36"/>
          <w:sz w:val="20"/>
          <w:szCs w:val="20"/>
        </w:rPr>
        <w:t xml:space="preserve"> </w:t>
      </w:r>
      <w:r w:rsidRPr="004D64DE">
        <w:rPr>
          <w:rFonts w:cs="Times New Roman"/>
          <w:spacing w:val="-1"/>
          <w:sz w:val="20"/>
          <w:szCs w:val="20"/>
        </w:rPr>
        <w:t>(ar</w:t>
      </w:r>
      <w:r w:rsidRPr="004D64DE">
        <w:rPr>
          <w:rFonts w:cs="Times New Roman"/>
          <w:spacing w:val="1"/>
          <w:sz w:val="20"/>
          <w:szCs w:val="20"/>
        </w:rPr>
        <w:t>i</w:t>
      </w:r>
      <w:r w:rsidRPr="004D64DE">
        <w:rPr>
          <w:rFonts w:cs="Times New Roman"/>
          <w:sz w:val="20"/>
          <w:szCs w:val="20"/>
        </w:rPr>
        <w:t>d</w:t>
      </w:r>
      <w:r w:rsidRPr="004D64DE">
        <w:rPr>
          <w:rFonts w:cs="Times New Roman"/>
          <w:spacing w:val="35"/>
          <w:sz w:val="20"/>
          <w:szCs w:val="20"/>
        </w:rPr>
        <w:t xml:space="preserve"> </w:t>
      </w:r>
      <w:r w:rsidRPr="004D64DE">
        <w:rPr>
          <w:rFonts w:cs="Times New Roman"/>
          <w:spacing w:val="2"/>
          <w:sz w:val="20"/>
          <w:szCs w:val="20"/>
        </w:rPr>
        <w:t>z</w:t>
      </w:r>
      <w:r w:rsidRPr="004D64DE">
        <w:rPr>
          <w:rFonts w:cs="Times New Roman"/>
          <w:sz w:val="20"/>
          <w:szCs w:val="20"/>
        </w:rPr>
        <w:t xml:space="preserve">one </w:t>
      </w:r>
      <w:r w:rsidRPr="004D64DE">
        <w:rPr>
          <w:rFonts w:cs="Times New Roman"/>
          <w:spacing w:val="1"/>
          <w:sz w:val="20"/>
          <w:szCs w:val="20"/>
        </w:rPr>
        <w:t>t</w:t>
      </w:r>
      <w:r w:rsidRPr="004D64DE">
        <w:rPr>
          <w:rFonts w:cs="Times New Roman"/>
          <w:sz w:val="20"/>
          <w:szCs w:val="20"/>
        </w:rPr>
        <w:t>wo</w:t>
      </w:r>
      <w:r w:rsidRPr="004D64DE">
        <w:rPr>
          <w:rFonts w:cs="Times New Roman"/>
          <w:spacing w:val="-1"/>
          <w:sz w:val="20"/>
          <w:szCs w:val="20"/>
        </w:rPr>
        <w:t>)</w:t>
      </w:r>
      <w:r w:rsidRPr="004D64DE">
        <w:rPr>
          <w:rFonts w:cs="Times New Roman"/>
          <w:sz w:val="20"/>
          <w:szCs w:val="20"/>
        </w:rPr>
        <w:t>,</w:t>
      </w:r>
      <w:r w:rsidRPr="004D64DE">
        <w:rPr>
          <w:rFonts w:cs="Times New Roman"/>
          <w:spacing w:val="-4"/>
          <w:sz w:val="20"/>
          <w:szCs w:val="20"/>
        </w:rPr>
        <w:t xml:space="preserve"> </w:t>
      </w:r>
      <w:r w:rsidRPr="004D64DE">
        <w:rPr>
          <w:rFonts w:cs="Times New Roman"/>
          <w:spacing w:val="1"/>
          <w:sz w:val="20"/>
          <w:szCs w:val="20"/>
        </w:rPr>
        <w:t>S</w:t>
      </w:r>
      <w:r w:rsidRPr="004D64DE">
        <w:rPr>
          <w:rFonts w:cs="Times New Roman"/>
          <w:sz w:val="20"/>
          <w:szCs w:val="20"/>
        </w:rPr>
        <w:t>A1</w:t>
      </w:r>
      <w:r w:rsidRPr="004D64DE">
        <w:rPr>
          <w:rFonts w:cs="Times New Roman"/>
          <w:spacing w:val="-4"/>
          <w:sz w:val="20"/>
          <w:szCs w:val="20"/>
        </w:rPr>
        <w:t xml:space="preserve"> </w:t>
      </w:r>
      <w:r w:rsidRPr="004D64DE">
        <w:rPr>
          <w:rFonts w:cs="Times New Roman"/>
          <w:spacing w:val="-1"/>
          <w:sz w:val="20"/>
          <w:szCs w:val="20"/>
        </w:rPr>
        <w:t>(</w:t>
      </w:r>
      <w:r w:rsidRPr="004D64DE">
        <w:rPr>
          <w:rFonts w:cs="Times New Roman"/>
          <w:sz w:val="20"/>
          <w:szCs w:val="20"/>
        </w:rPr>
        <w:t>s</w:t>
      </w:r>
      <w:r w:rsidRPr="004D64DE">
        <w:rPr>
          <w:rFonts w:cs="Times New Roman"/>
          <w:spacing w:val="-1"/>
          <w:sz w:val="20"/>
          <w:szCs w:val="20"/>
        </w:rPr>
        <w:t>e</w:t>
      </w:r>
      <w:r w:rsidRPr="004D64DE">
        <w:rPr>
          <w:rFonts w:cs="Times New Roman"/>
          <w:spacing w:val="1"/>
          <w:sz w:val="20"/>
          <w:szCs w:val="20"/>
        </w:rPr>
        <w:t>mi-</w:t>
      </w:r>
      <w:r w:rsidRPr="004D64DE">
        <w:rPr>
          <w:rFonts w:cs="Times New Roman"/>
          <w:spacing w:val="-1"/>
          <w:sz w:val="20"/>
          <w:szCs w:val="20"/>
        </w:rPr>
        <w:t>ar</w:t>
      </w:r>
      <w:r w:rsidRPr="004D64DE">
        <w:rPr>
          <w:rFonts w:cs="Times New Roman"/>
          <w:spacing w:val="1"/>
          <w:sz w:val="20"/>
          <w:szCs w:val="20"/>
        </w:rPr>
        <w:t>i</w:t>
      </w:r>
      <w:r w:rsidRPr="004D64DE">
        <w:rPr>
          <w:rFonts w:cs="Times New Roman"/>
          <w:sz w:val="20"/>
          <w:szCs w:val="20"/>
        </w:rPr>
        <w:t>d</w:t>
      </w:r>
      <w:r w:rsidRPr="004D64DE">
        <w:rPr>
          <w:rFonts w:cs="Times New Roman"/>
          <w:spacing w:val="-8"/>
          <w:sz w:val="20"/>
          <w:szCs w:val="20"/>
        </w:rPr>
        <w:t xml:space="preserve"> </w:t>
      </w:r>
      <w:r w:rsidRPr="004D64DE">
        <w:rPr>
          <w:rFonts w:cs="Times New Roman"/>
          <w:sz w:val="20"/>
          <w:szCs w:val="20"/>
        </w:rPr>
        <w:t>on</w:t>
      </w:r>
      <w:r w:rsidRPr="004D64DE">
        <w:rPr>
          <w:rFonts w:cs="Times New Roman"/>
          <w:spacing w:val="2"/>
          <w:sz w:val="20"/>
          <w:szCs w:val="20"/>
        </w:rPr>
        <w:t>e)</w:t>
      </w:r>
      <w:r w:rsidRPr="004D64DE">
        <w:rPr>
          <w:rFonts w:cs="Times New Roman"/>
          <w:sz w:val="20"/>
          <w:szCs w:val="20"/>
        </w:rPr>
        <w:t>,</w:t>
      </w:r>
      <w:r w:rsidRPr="004D64DE">
        <w:rPr>
          <w:rFonts w:cs="Times New Roman"/>
          <w:spacing w:val="-5"/>
          <w:sz w:val="20"/>
          <w:szCs w:val="20"/>
        </w:rPr>
        <w:t xml:space="preserve"> </w:t>
      </w:r>
      <w:r w:rsidRPr="004D64DE">
        <w:rPr>
          <w:rFonts w:cs="Times New Roman"/>
          <w:spacing w:val="-1"/>
          <w:sz w:val="20"/>
          <w:szCs w:val="20"/>
        </w:rPr>
        <w:t>a</w:t>
      </w:r>
      <w:r w:rsidRPr="004D64DE">
        <w:rPr>
          <w:rFonts w:cs="Times New Roman"/>
          <w:sz w:val="20"/>
          <w:szCs w:val="20"/>
        </w:rPr>
        <w:t>nd</w:t>
      </w:r>
      <w:r w:rsidRPr="004D64DE">
        <w:rPr>
          <w:rFonts w:cs="Times New Roman"/>
          <w:spacing w:val="-3"/>
          <w:sz w:val="20"/>
          <w:szCs w:val="20"/>
        </w:rPr>
        <w:t xml:space="preserve"> </w:t>
      </w:r>
      <w:r w:rsidRPr="004D64DE">
        <w:rPr>
          <w:rFonts w:cs="Times New Roman"/>
          <w:spacing w:val="1"/>
          <w:sz w:val="20"/>
          <w:szCs w:val="20"/>
        </w:rPr>
        <w:t>S</w:t>
      </w:r>
      <w:r w:rsidRPr="004D64DE">
        <w:rPr>
          <w:rFonts w:cs="Times New Roman"/>
          <w:sz w:val="20"/>
          <w:szCs w:val="20"/>
        </w:rPr>
        <w:t>A2</w:t>
      </w:r>
      <w:r w:rsidRPr="004D64DE">
        <w:rPr>
          <w:rFonts w:cs="Times New Roman"/>
          <w:spacing w:val="-4"/>
          <w:sz w:val="20"/>
          <w:szCs w:val="20"/>
        </w:rPr>
        <w:t xml:space="preserve"> </w:t>
      </w:r>
      <w:r w:rsidRPr="004D64DE">
        <w:rPr>
          <w:rFonts w:cs="Times New Roman"/>
          <w:spacing w:val="-1"/>
          <w:sz w:val="20"/>
          <w:szCs w:val="20"/>
        </w:rPr>
        <w:t>(</w:t>
      </w:r>
      <w:r w:rsidRPr="004D64DE">
        <w:rPr>
          <w:rFonts w:cs="Times New Roman"/>
          <w:sz w:val="20"/>
          <w:szCs w:val="20"/>
        </w:rPr>
        <w:t>s</w:t>
      </w:r>
      <w:r w:rsidRPr="004D64DE">
        <w:rPr>
          <w:rFonts w:cs="Times New Roman"/>
          <w:spacing w:val="-1"/>
          <w:sz w:val="20"/>
          <w:szCs w:val="20"/>
        </w:rPr>
        <w:t>e</w:t>
      </w:r>
      <w:r w:rsidRPr="004D64DE">
        <w:rPr>
          <w:rFonts w:cs="Times New Roman"/>
          <w:spacing w:val="1"/>
          <w:sz w:val="20"/>
          <w:szCs w:val="20"/>
        </w:rPr>
        <w:t>mi-</w:t>
      </w:r>
      <w:r w:rsidRPr="004D64DE">
        <w:rPr>
          <w:rFonts w:cs="Times New Roman"/>
          <w:spacing w:val="-1"/>
          <w:sz w:val="20"/>
          <w:szCs w:val="20"/>
        </w:rPr>
        <w:t>ar</w:t>
      </w:r>
      <w:r w:rsidRPr="004D64DE">
        <w:rPr>
          <w:rFonts w:cs="Times New Roman"/>
          <w:spacing w:val="1"/>
          <w:sz w:val="20"/>
          <w:szCs w:val="20"/>
        </w:rPr>
        <w:t>i</w:t>
      </w:r>
      <w:r w:rsidRPr="004D64DE">
        <w:rPr>
          <w:rFonts w:cs="Times New Roman"/>
          <w:sz w:val="20"/>
          <w:szCs w:val="20"/>
        </w:rPr>
        <w:t>d</w:t>
      </w:r>
      <w:r w:rsidRPr="004D64DE">
        <w:rPr>
          <w:rFonts w:cs="Times New Roman"/>
          <w:spacing w:val="-8"/>
          <w:sz w:val="20"/>
          <w:szCs w:val="20"/>
        </w:rPr>
        <w:t xml:space="preserve"> </w:t>
      </w:r>
      <w:r w:rsidRPr="004D64DE">
        <w:rPr>
          <w:rFonts w:cs="Times New Roman"/>
          <w:spacing w:val="1"/>
          <w:sz w:val="20"/>
          <w:szCs w:val="20"/>
        </w:rPr>
        <w:t>t</w:t>
      </w:r>
      <w:r w:rsidRPr="004D64DE">
        <w:rPr>
          <w:rFonts w:cs="Times New Roman"/>
          <w:sz w:val="20"/>
          <w:szCs w:val="20"/>
        </w:rPr>
        <w:t>wo</w:t>
      </w:r>
      <w:r w:rsidRPr="004D64DE">
        <w:rPr>
          <w:rFonts w:cs="Times New Roman"/>
          <w:spacing w:val="2"/>
          <w:sz w:val="20"/>
          <w:szCs w:val="20"/>
        </w:rPr>
        <w:t>)</w:t>
      </w:r>
      <w:r w:rsidRPr="004D64DE">
        <w:rPr>
          <w:rFonts w:cs="Times New Roman"/>
          <w:sz w:val="20"/>
          <w:szCs w:val="20"/>
        </w:rPr>
        <w:t>.</w:t>
      </w:r>
      <w:r w:rsidRPr="004D64DE">
        <w:rPr>
          <w:rFonts w:cs="Times New Roman"/>
          <w:spacing w:val="-4"/>
          <w:sz w:val="20"/>
          <w:szCs w:val="20"/>
        </w:rPr>
        <w:t xml:space="preserve"> </w:t>
      </w:r>
      <w:proofErr w:type="spellStart"/>
      <w:r w:rsidRPr="004D64DE">
        <w:rPr>
          <w:rFonts w:cs="Times New Roman"/>
          <w:spacing w:val="-1"/>
          <w:sz w:val="20"/>
          <w:szCs w:val="20"/>
        </w:rPr>
        <w:t>Ke</w:t>
      </w:r>
      <w:r w:rsidRPr="004D64DE">
        <w:rPr>
          <w:rFonts w:cs="Times New Roman"/>
          <w:sz w:val="20"/>
          <w:szCs w:val="20"/>
        </w:rPr>
        <w:t>b</w:t>
      </w:r>
      <w:r w:rsidRPr="004D64DE">
        <w:rPr>
          <w:rFonts w:cs="Times New Roman"/>
          <w:spacing w:val="-1"/>
          <w:sz w:val="20"/>
          <w:szCs w:val="20"/>
        </w:rPr>
        <w:t>r</w:t>
      </w:r>
      <w:r w:rsidRPr="004D64DE">
        <w:rPr>
          <w:rFonts w:cs="Times New Roman"/>
          <w:spacing w:val="1"/>
          <w:sz w:val="20"/>
          <w:szCs w:val="20"/>
        </w:rPr>
        <w:t>i</w:t>
      </w:r>
      <w:r w:rsidRPr="004D64DE">
        <w:rPr>
          <w:rFonts w:cs="Times New Roman"/>
          <w:sz w:val="20"/>
          <w:szCs w:val="20"/>
        </w:rPr>
        <w:t>b</w:t>
      </w:r>
      <w:r w:rsidRPr="004D64DE">
        <w:rPr>
          <w:rFonts w:cs="Times New Roman"/>
          <w:spacing w:val="4"/>
          <w:sz w:val="20"/>
          <w:szCs w:val="20"/>
        </w:rPr>
        <w:t>e</w:t>
      </w:r>
      <w:r w:rsidRPr="004D64DE">
        <w:rPr>
          <w:rFonts w:cs="Times New Roman"/>
          <w:spacing w:val="-5"/>
          <w:sz w:val="20"/>
          <w:szCs w:val="20"/>
        </w:rPr>
        <w:t>y</w:t>
      </w:r>
      <w:r w:rsidRPr="004D64DE">
        <w:rPr>
          <w:rFonts w:cs="Times New Roman"/>
          <w:spacing w:val="2"/>
          <w:sz w:val="20"/>
          <w:szCs w:val="20"/>
        </w:rPr>
        <w:t>a</w:t>
      </w:r>
      <w:r w:rsidRPr="004D64DE">
        <w:rPr>
          <w:rFonts w:cs="Times New Roman"/>
          <w:sz w:val="20"/>
          <w:szCs w:val="20"/>
        </w:rPr>
        <w:t>h</w:t>
      </w:r>
      <w:proofErr w:type="spellEnd"/>
      <w:r w:rsidRPr="004D64DE">
        <w:rPr>
          <w:rFonts w:cs="Times New Roman"/>
          <w:spacing w:val="-11"/>
          <w:sz w:val="20"/>
          <w:szCs w:val="20"/>
        </w:rPr>
        <w:t xml:space="preserve"> </w:t>
      </w:r>
      <w:r w:rsidRPr="004D64DE">
        <w:rPr>
          <w:rFonts w:cs="Times New Roman"/>
          <w:spacing w:val="1"/>
          <w:sz w:val="20"/>
          <w:szCs w:val="20"/>
        </w:rPr>
        <w:t>i</w:t>
      </w:r>
      <w:r w:rsidRPr="004D64DE">
        <w:rPr>
          <w:rFonts w:cs="Times New Roman"/>
          <w:sz w:val="20"/>
          <w:szCs w:val="20"/>
        </w:rPr>
        <w:t>s</w:t>
      </w:r>
      <w:r w:rsidRPr="004D64DE">
        <w:rPr>
          <w:rFonts w:cs="Times New Roman"/>
          <w:spacing w:val="-1"/>
          <w:sz w:val="20"/>
          <w:szCs w:val="20"/>
        </w:rPr>
        <w:t xml:space="preserve"> </w:t>
      </w:r>
      <w:r w:rsidRPr="004D64DE">
        <w:rPr>
          <w:rFonts w:cs="Times New Roman"/>
          <w:spacing w:val="1"/>
          <w:sz w:val="20"/>
          <w:szCs w:val="20"/>
        </w:rPr>
        <w:t>t</w:t>
      </w:r>
      <w:r w:rsidRPr="004D64DE">
        <w:rPr>
          <w:rFonts w:cs="Times New Roman"/>
          <w:spacing w:val="-1"/>
          <w:sz w:val="20"/>
          <w:szCs w:val="20"/>
        </w:rPr>
        <w:t>e</w:t>
      </w:r>
      <w:r w:rsidRPr="004D64DE">
        <w:rPr>
          <w:rFonts w:cs="Times New Roman"/>
          <w:sz w:val="20"/>
          <w:szCs w:val="20"/>
        </w:rPr>
        <w:t>p</w:t>
      </w:r>
      <w:r w:rsidRPr="004D64DE">
        <w:rPr>
          <w:rFonts w:cs="Times New Roman"/>
          <w:spacing w:val="1"/>
          <w:sz w:val="20"/>
          <w:szCs w:val="20"/>
        </w:rPr>
        <w:t>i</w:t>
      </w:r>
      <w:r w:rsidRPr="004D64DE">
        <w:rPr>
          <w:rFonts w:cs="Times New Roman"/>
          <w:sz w:val="20"/>
          <w:szCs w:val="20"/>
        </w:rPr>
        <w:t>d</w:t>
      </w:r>
      <w:r w:rsidRPr="004D64DE">
        <w:rPr>
          <w:rFonts w:cs="Times New Roman"/>
          <w:spacing w:val="-3"/>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1"/>
          <w:sz w:val="20"/>
          <w:szCs w:val="20"/>
        </w:rPr>
        <w:t xml:space="preserve"> c</w:t>
      </w:r>
      <w:r w:rsidRPr="004D64DE">
        <w:rPr>
          <w:rFonts w:cs="Times New Roman"/>
          <w:sz w:val="20"/>
          <w:szCs w:val="20"/>
        </w:rPr>
        <w:t>ool</w:t>
      </w:r>
      <w:r w:rsidRPr="004D64DE">
        <w:rPr>
          <w:rFonts w:cs="Times New Roman"/>
          <w:spacing w:val="-2"/>
          <w:sz w:val="20"/>
          <w:szCs w:val="20"/>
        </w:rPr>
        <w:t xml:space="preserve"> </w:t>
      </w:r>
      <w:r w:rsidRPr="004D64DE">
        <w:rPr>
          <w:rFonts w:cs="Times New Roman"/>
          <w:spacing w:val="-1"/>
          <w:sz w:val="20"/>
          <w:szCs w:val="20"/>
        </w:rPr>
        <w:t>ar</w:t>
      </w:r>
      <w:r w:rsidRPr="004D64DE">
        <w:rPr>
          <w:rFonts w:cs="Times New Roman"/>
          <w:spacing w:val="1"/>
          <w:sz w:val="20"/>
          <w:szCs w:val="20"/>
        </w:rPr>
        <w:t>i</w:t>
      </w:r>
      <w:r w:rsidRPr="004D64DE">
        <w:rPr>
          <w:rFonts w:cs="Times New Roman"/>
          <w:sz w:val="20"/>
          <w:szCs w:val="20"/>
        </w:rPr>
        <w:t>d</w:t>
      </w:r>
      <w:r w:rsidRPr="004D64DE">
        <w:rPr>
          <w:rFonts w:cs="Times New Roman"/>
          <w:spacing w:val="-3"/>
          <w:sz w:val="20"/>
          <w:szCs w:val="20"/>
        </w:rPr>
        <w:t xml:space="preserve"> </w:t>
      </w:r>
      <w:r w:rsidRPr="004D64DE">
        <w:rPr>
          <w:rFonts w:cs="Times New Roman"/>
          <w:spacing w:val="1"/>
          <w:sz w:val="20"/>
          <w:szCs w:val="20"/>
        </w:rPr>
        <w:t>m</w:t>
      </w:r>
      <w:r w:rsidRPr="004D64DE">
        <w:rPr>
          <w:rFonts w:cs="Times New Roman"/>
          <w:sz w:val="20"/>
          <w:szCs w:val="20"/>
        </w:rPr>
        <w:t>oun</w:t>
      </w:r>
      <w:r w:rsidRPr="004D64DE">
        <w:rPr>
          <w:rFonts w:cs="Times New Roman"/>
          <w:spacing w:val="1"/>
          <w:sz w:val="20"/>
          <w:szCs w:val="20"/>
        </w:rPr>
        <w:t>t</w:t>
      </w:r>
      <w:r w:rsidRPr="004D64DE">
        <w:rPr>
          <w:rFonts w:cs="Times New Roman"/>
          <w:spacing w:val="-1"/>
          <w:sz w:val="20"/>
          <w:szCs w:val="20"/>
        </w:rPr>
        <w:t>a</w:t>
      </w:r>
      <w:r w:rsidRPr="004D64DE">
        <w:rPr>
          <w:rFonts w:cs="Times New Roman"/>
          <w:spacing w:val="1"/>
          <w:sz w:val="20"/>
          <w:szCs w:val="20"/>
        </w:rPr>
        <w:t>i</w:t>
      </w:r>
      <w:r w:rsidRPr="004D64DE">
        <w:rPr>
          <w:rFonts w:cs="Times New Roman"/>
          <w:sz w:val="20"/>
          <w:szCs w:val="20"/>
        </w:rPr>
        <w:t xml:space="preserve">ns </w:t>
      </w:r>
      <w:r w:rsidRPr="004D64DE">
        <w:rPr>
          <w:rFonts w:cs="Times New Roman"/>
          <w:spacing w:val="-1"/>
          <w:sz w:val="20"/>
          <w:szCs w:val="20"/>
        </w:rPr>
        <w:t>a</w:t>
      </w:r>
      <w:r w:rsidRPr="004D64DE">
        <w:rPr>
          <w:rFonts w:cs="Times New Roman"/>
          <w:sz w:val="20"/>
          <w:szCs w:val="20"/>
        </w:rPr>
        <w:t>nd</w:t>
      </w:r>
      <w:r w:rsidRPr="004D64DE">
        <w:rPr>
          <w:rFonts w:cs="Times New Roman"/>
          <w:spacing w:val="24"/>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a</w:t>
      </w:r>
      <w:r w:rsidRPr="004D64DE">
        <w:rPr>
          <w:rFonts w:cs="Times New Roman"/>
          <w:sz w:val="20"/>
          <w:szCs w:val="20"/>
        </w:rPr>
        <w:t>t</w:t>
      </w:r>
      <w:r w:rsidRPr="004D64DE">
        <w:rPr>
          <w:rFonts w:cs="Times New Roman"/>
          <w:spacing w:val="25"/>
          <w:sz w:val="20"/>
          <w:szCs w:val="20"/>
        </w:rPr>
        <w:t xml:space="preserve"> </w:t>
      </w:r>
      <w:r w:rsidRPr="004D64DE">
        <w:rPr>
          <w:rFonts w:cs="Times New Roman"/>
          <w:sz w:val="20"/>
          <w:szCs w:val="20"/>
        </w:rPr>
        <w:t>of</w:t>
      </w:r>
      <w:r w:rsidRPr="004D64DE">
        <w:rPr>
          <w:rFonts w:cs="Times New Roman"/>
          <w:spacing w:val="24"/>
          <w:sz w:val="20"/>
          <w:szCs w:val="20"/>
        </w:rPr>
        <w:t xml:space="preserve"> </w:t>
      </w:r>
      <w:proofErr w:type="spellStart"/>
      <w:r w:rsidRPr="004D64DE">
        <w:rPr>
          <w:rFonts w:cs="Times New Roman"/>
          <w:spacing w:val="1"/>
          <w:sz w:val="20"/>
          <w:szCs w:val="20"/>
        </w:rPr>
        <w:t>B</w:t>
      </w:r>
      <w:r w:rsidRPr="004D64DE">
        <w:rPr>
          <w:rFonts w:cs="Times New Roman"/>
          <w:spacing w:val="-1"/>
          <w:sz w:val="20"/>
          <w:szCs w:val="20"/>
        </w:rPr>
        <w:t>a</w:t>
      </w:r>
      <w:r w:rsidRPr="004D64DE">
        <w:rPr>
          <w:rFonts w:cs="Times New Roman"/>
          <w:sz w:val="20"/>
          <w:szCs w:val="20"/>
        </w:rPr>
        <w:t>b</w:t>
      </w:r>
      <w:r w:rsidRPr="004D64DE">
        <w:rPr>
          <w:rFonts w:cs="Times New Roman"/>
          <w:spacing w:val="1"/>
          <w:sz w:val="20"/>
          <w:szCs w:val="20"/>
        </w:rPr>
        <w:t>ili</w:t>
      </w:r>
      <w:r w:rsidRPr="004D64DE">
        <w:rPr>
          <w:rFonts w:cs="Times New Roman"/>
          <w:sz w:val="20"/>
          <w:szCs w:val="20"/>
        </w:rPr>
        <w:t>e</w:t>
      </w:r>
      <w:proofErr w:type="spellEnd"/>
      <w:r w:rsidRPr="004D64DE">
        <w:rPr>
          <w:rFonts w:cs="Times New Roman"/>
          <w:spacing w:val="21"/>
          <w:sz w:val="20"/>
          <w:szCs w:val="20"/>
        </w:rPr>
        <w:t xml:space="preserve"> </w:t>
      </w:r>
      <w:r w:rsidRPr="004D64DE">
        <w:rPr>
          <w:rFonts w:cs="Times New Roman"/>
          <w:spacing w:val="1"/>
          <w:sz w:val="20"/>
          <w:szCs w:val="20"/>
        </w:rPr>
        <w:t>i</w:t>
      </w:r>
      <w:r w:rsidRPr="004D64DE">
        <w:rPr>
          <w:rFonts w:cs="Times New Roman"/>
          <w:sz w:val="20"/>
          <w:szCs w:val="20"/>
        </w:rPr>
        <w:t>s</w:t>
      </w:r>
      <w:r w:rsidRPr="004D64DE">
        <w:rPr>
          <w:rFonts w:cs="Times New Roman"/>
          <w:spacing w:val="26"/>
          <w:sz w:val="20"/>
          <w:szCs w:val="20"/>
        </w:rPr>
        <w:t xml:space="preserve"> </w:t>
      </w:r>
      <w:r w:rsidRPr="004D64DE">
        <w:rPr>
          <w:rFonts w:cs="Times New Roman"/>
          <w:spacing w:val="1"/>
          <w:sz w:val="20"/>
          <w:szCs w:val="20"/>
        </w:rPr>
        <w:t>t</w:t>
      </w:r>
      <w:r w:rsidRPr="004D64DE">
        <w:rPr>
          <w:rFonts w:cs="Times New Roman"/>
          <w:spacing w:val="-1"/>
          <w:sz w:val="20"/>
          <w:szCs w:val="20"/>
        </w:rPr>
        <w:t>e</w:t>
      </w:r>
      <w:r w:rsidRPr="004D64DE">
        <w:rPr>
          <w:rFonts w:cs="Times New Roman"/>
          <w:sz w:val="20"/>
          <w:szCs w:val="20"/>
        </w:rPr>
        <w:t>p</w:t>
      </w:r>
      <w:r w:rsidRPr="004D64DE">
        <w:rPr>
          <w:rFonts w:cs="Times New Roman"/>
          <w:spacing w:val="1"/>
          <w:sz w:val="20"/>
          <w:szCs w:val="20"/>
        </w:rPr>
        <w:t>i</w:t>
      </w:r>
      <w:r w:rsidRPr="004D64DE">
        <w:rPr>
          <w:rFonts w:cs="Times New Roman"/>
          <w:sz w:val="20"/>
          <w:szCs w:val="20"/>
        </w:rPr>
        <w:t>d</w:t>
      </w:r>
      <w:r w:rsidRPr="004D64DE">
        <w:rPr>
          <w:rFonts w:cs="Times New Roman"/>
          <w:spacing w:val="24"/>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26"/>
          <w:sz w:val="20"/>
          <w:szCs w:val="20"/>
        </w:rPr>
        <w:t xml:space="preserve"> </w:t>
      </w:r>
      <w:r w:rsidRPr="004D64DE">
        <w:rPr>
          <w:rFonts w:cs="Times New Roman"/>
          <w:spacing w:val="-1"/>
          <w:sz w:val="20"/>
          <w:szCs w:val="20"/>
        </w:rPr>
        <w:t>c</w:t>
      </w:r>
      <w:r w:rsidRPr="004D64DE">
        <w:rPr>
          <w:rFonts w:cs="Times New Roman"/>
          <w:sz w:val="20"/>
          <w:szCs w:val="20"/>
        </w:rPr>
        <w:t>ool</w:t>
      </w:r>
      <w:r w:rsidRPr="004D64DE">
        <w:rPr>
          <w:rFonts w:cs="Times New Roman"/>
          <w:spacing w:val="24"/>
          <w:sz w:val="20"/>
          <w:szCs w:val="20"/>
        </w:rPr>
        <w:t xml:space="preserve"> </w:t>
      </w:r>
      <w:r w:rsidRPr="004D64DE">
        <w:rPr>
          <w:rFonts w:cs="Times New Roman"/>
          <w:sz w:val="20"/>
          <w:szCs w:val="20"/>
        </w:rPr>
        <w:t>sub</w:t>
      </w:r>
      <w:r w:rsidRPr="004D64DE">
        <w:rPr>
          <w:rFonts w:cs="Times New Roman"/>
          <w:spacing w:val="-1"/>
          <w:sz w:val="20"/>
          <w:szCs w:val="20"/>
        </w:rPr>
        <w:t>-</w:t>
      </w:r>
      <w:r w:rsidRPr="004D64DE">
        <w:rPr>
          <w:rFonts w:cs="Times New Roman"/>
          <w:spacing w:val="1"/>
          <w:sz w:val="20"/>
          <w:szCs w:val="20"/>
        </w:rPr>
        <w:t>m</w:t>
      </w:r>
      <w:r w:rsidRPr="004D64DE">
        <w:rPr>
          <w:rFonts w:cs="Times New Roman"/>
          <w:sz w:val="20"/>
          <w:szCs w:val="20"/>
        </w:rPr>
        <w:t>o</w:t>
      </w:r>
      <w:r w:rsidRPr="004D64DE">
        <w:rPr>
          <w:rFonts w:cs="Times New Roman"/>
          <w:spacing w:val="1"/>
          <w:sz w:val="20"/>
          <w:szCs w:val="20"/>
        </w:rPr>
        <w:t>i</w:t>
      </w:r>
      <w:r w:rsidRPr="004D64DE">
        <w:rPr>
          <w:rFonts w:cs="Times New Roman"/>
          <w:sz w:val="20"/>
          <w:szCs w:val="20"/>
        </w:rPr>
        <w:t>st</w:t>
      </w:r>
      <w:r w:rsidRPr="004D64DE">
        <w:rPr>
          <w:rFonts w:cs="Times New Roman"/>
          <w:spacing w:val="19"/>
          <w:sz w:val="20"/>
          <w:szCs w:val="20"/>
        </w:rPr>
        <w:t xml:space="preserve"> </w:t>
      </w:r>
      <w:r w:rsidRPr="004D64DE">
        <w:rPr>
          <w:rFonts w:cs="Times New Roman"/>
          <w:spacing w:val="-1"/>
          <w:sz w:val="20"/>
          <w:szCs w:val="20"/>
        </w:rPr>
        <w:t>m</w:t>
      </w:r>
      <w:r w:rsidRPr="004D64DE">
        <w:rPr>
          <w:rFonts w:cs="Times New Roman"/>
          <w:sz w:val="20"/>
          <w:szCs w:val="20"/>
        </w:rPr>
        <w:t>ou</w:t>
      </w:r>
      <w:r w:rsidRPr="004D64DE">
        <w:rPr>
          <w:rFonts w:cs="Times New Roman"/>
          <w:spacing w:val="-1"/>
          <w:sz w:val="20"/>
          <w:szCs w:val="20"/>
        </w:rPr>
        <w:t>n</w:t>
      </w:r>
      <w:r w:rsidRPr="004D64DE">
        <w:rPr>
          <w:rFonts w:cs="Times New Roman"/>
          <w:spacing w:val="1"/>
          <w:sz w:val="20"/>
          <w:szCs w:val="20"/>
        </w:rPr>
        <w:t>t</w:t>
      </w:r>
      <w:r w:rsidRPr="004D64DE">
        <w:rPr>
          <w:rFonts w:cs="Times New Roman"/>
          <w:spacing w:val="-1"/>
          <w:sz w:val="20"/>
          <w:szCs w:val="20"/>
        </w:rPr>
        <w:t>a</w:t>
      </w:r>
      <w:r w:rsidRPr="004D64DE">
        <w:rPr>
          <w:rFonts w:cs="Times New Roman"/>
          <w:spacing w:val="1"/>
          <w:sz w:val="20"/>
          <w:szCs w:val="20"/>
        </w:rPr>
        <w:t>i</w:t>
      </w:r>
      <w:r w:rsidRPr="004D64DE">
        <w:rPr>
          <w:rFonts w:cs="Times New Roman"/>
          <w:sz w:val="20"/>
          <w:szCs w:val="20"/>
        </w:rPr>
        <w:t>ns.</w:t>
      </w:r>
      <w:r w:rsidRPr="004D64DE">
        <w:rPr>
          <w:rFonts w:cs="Times New Roman"/>
          <w:spacing w:val="18"/>
          <w:sz w:val="20"/>
          <w:szCs w:val="20"/>
        </w:rPr>
        <w:t xml:space="preserve"> </w:t>
      </w:r>
      <w:r w:rsidRPr="004D64DE">
        <w:rPr>
          <w:rFonts w:cs="Times New Roman"/>
          <w:sz w:val="20"/>
          <w:szCs w:val="20"/>
        </w:rPr>
        <w:t>The</w:t>
      </w:r>
      <w:r w:rsidRPr="004D64DE">
        <w:rPr>
          <w:rFonts w:cs="Times New Roman"/>
          <w:spacing w:val="22"/>
          <w:sz w:val="20"/>
          <w:szCs w:val="20"/>
        </w:rPr>
        <w:t xml:space="preserve"> </w:t>
      </w:r>
      <w:r w:rsidRPr="004D64DE">
        <w:rPr>
          <w:rFonts w:cs="Times New Roman"/>
          <w:spacing w:val="-1"/>
          <w:sz w:val="20"/>
          <w:szCs w:val="20"/>
        </w:rPr>
        <w:t>e</w:t>
      </w:r>
      <w:r w:rsidRPr="004D64DE">
        <w:rPr>
          <w:rFonts w:cs="Times New Roman"/>
          <w:sz w:val="20"/>
          <w:szCs w:val="20"/>
        </w:rPr>
        <w:t>nv</w:t>
      </w:r>
      <w:r w:rsidRPr="004D64DE">
        <w:rPr>
          <w:rFonts w:cs="Times New Roman"/>
          <w:spacing w:val="1"/>
          <w:sz w:val="20"/>
          <w:szCs w:val="20"/>
        </w:rPr>
        <w:t>i</w:t>
      </w:r>
      <w:r w:rsidRPr="004D64DE">
        <w:rPr>
          <w:rFonts w:cs="Times New Roman"/>
          <w:spacing w:val="-1"/>
          <w:sz w:val="20"/>
          <w:szCs w:val="20"/>
        </w:rPr>
        <w:t>r</w:t>
      </w:r>
      <w:r w:rsidRPr="004D64DE">
        <w:rPr>
          <w:rFonts w:cs="Times New Roman"/>
          <w:sz w:val="20"/>
          <w:szCs w:val="20"/>
        </w:rPr>
        <w:t>on</w:t>
      </w:r>
      <w:r w:rsidRPr="004D64DE">
        <w:rPr>
          <w:rFonts w:cs="Times New Roman"/>
          <w:spacing w:val="1"/>
          <w:sz w:val="20"/>
          <w:szCs w:val="20"/>
        </w:rPr>
        <w:t>m</w:t>
      </w:r>
      <w:r w:rsidRPr="004D64DE">
        <w:rPr>
          <w:rFonts w:cs="Times New Roman"/>
          <w:spacing w:val="2"/>
          <w:sz w:val="20"/>
          <w:szCs w:val="20"/>
        </w:rPr>
        <w:t>e</w:t>
      </w:r>
      <w:r w:rsidRPr="004D64DE">
        <w:rPr>
          <w:rFonts w:cs="Times New Roman"/>
          <w:sz w:val="20"/>
          <w:szCs w:val="20"/>
        </w:rPr>
        <w:t>n</w:t>
      </w:r>
      <w:r w:rsidRPr="004D64DE">
        <w:rPr>
          <w:rFonts w:cs="Times New Roman"/>
          <w:spacing w:val="1"/>
          <w:sz w:val="20"/>
          <w:szCs w:val="20"/>
        </w:rPr>
        <w:t>t</w:t>
      </w:r>
      <w:r w:rsidRPr="004D64DE">
        <w:rPr>
          <w:rFonts w:cs="Times New Roman"/>
          <w:spacing w:val="-1"/>
          <w:sz w:val="20"/>
          <w:szCs w:val="20"/>
        </w:rPr>
        <w:t>a</w:t>
      </w:r>
      <w:r w:rsidRPr="004D64DE">
        <w:rPr>
          <w:rFonts w:cs="Times New Roman"/>
          <w:sz w:val="20"/>
          <w:szCs w:val="20"/>
        </w:rPr>
        <w:t>l</w:t>
      </w:r>
      <w:r w:rsidRPr="004D64DE">
        <w:rPr>
          <w:rFonts w:cs="Times New Roman"/>
          <w:spacing w:val="15"/>
          <w:sz w:val="20"/>
          <w:szCs w:val="20"/>
        </w:rPr>
        <w:t xml:space="preserve"> </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p</w:t>
      </w:r>
      <w:r w:rsidRPr="004D64DE">
        <w:rPr>
          <w:rFonts w:cs="Times New Roman"/>
          <w:spacing w:val="-1"/>
          <w:sz w:val="20"/>
          <w:szCs w:val="20"/>
        </w:rPr>
        <w:t>era</w:t>
      </w:r>
      <w:r w:rsidRPr="004D64DE">
        <w:rPr>
          <w:rFonts w:cs="Times New Roman"/>
          <w:spacing w:val="1"/>
          <w:sz w:val="20"/>
          <w:szCs w:val="20"/>
        </w:rPr>
        <w:t>t</w:t>
      </w:r>
      <w:r w:rsidRPr="004D64DE">
        <w:rPr>
          <w:rFonts w:cs="Times New Roman"/>
          <w:sz w:val="20"/>
          <w:szCs w:val="20"/>
        </w:rPr>
        <w:t>u</w:t>
      </w:r>
      <w:r w:rsidRPr="004D64DE">
        <w:rPr>
          <w:rFonts w:cs="Times New Roman"/>
          <w:spacing w:val="-1"/>
          <w:sz w:val="20"/>
          <w:szCs w:val="20"/>
        </w:rPr>
        <w:t>r</w:t>
      </w:r>
      <w:r w:rsidRPr="004D64DE">
        <w:rPr>
          <w:rFonts w:cs="Times New Roman"/>
          <w:sz w:val="20"/>
          <w:szCs w:val="20"/>
        </w:rPr>
        <w:t>e</w:t>
      </w:r>
      <w:r w:rsidRPr="004D64DE">
        <w:rPr>
          <w:rFonts w:cs="Times New Roman"/>
          <w:spacing w:val="16"/>
          <w:sz w:val="20"/>
          <w:szCs w:val="20"/>
        </w:rPr>
        <w:t xml:space="preserve"> </w:t>
      </w:r>
      <w:r w:rsidRPr="004D64DE">
        <w:rPr>
          <w:rFonts w:cs="Times New Roman"/>
          <w:spacing w:val="3"/>
          <w:sz w:val="20"/>
          <w:szCs w:val="20"/>
        </w:rPr>
        <w:t>o</w:t>
      </w:r>
      <w:r w:rsidRPr="004D64DE">
        <w:rPr>
          <w:rFonts w:cs="Times New Roman"/>
          <w:sz w:val="20"/>
          <w:szCs w:val="20"/>
        </w:rPr>
        <w:t xml:space="preserve">f </w:t>
      </w:r>
      <w:r w:rsidRPr="004D64DE">
        <w:rPr>
          <w:rFonts w:cs="Times New Roman"/>
          <w:spacing w:val="1"/>
          <w:sz w:val="20"/>
          <w:szCs w:val="20"/>
        </w:rPr>
        <w:t>t</w:t>
      </w:r>
      <w:r w:rsidRPr="004D64DE">
        <w:rPr>
          <w:rFonts w:cs="Times New Roman"/>
          <w:sz w:val="20"/>
          <w:szCs w:val="20"/>
        </w:rPr>
        <w:t xml:space="preserve">he </w:t>
      </w:r>
      <w:r w:rsidRPr="004D64DE">
        <w:rPr>
          <w:rFonts w:cs="Times New Roman"/>
          <w:spacing w:val="9"/>
          <w:sz w:val="20"/>
          <w:szCs w:val="20"/>
        </w:rPr>
        <w:t>area</w:t>
      </w:r>
      <w:r w:rsidRPr="004D64DE">
        <w:rPr>
          <w:rFonts w:cs="Times New Roman"/>
          <w:sz w:val="20"/>
          <w:szCs w:val="20"/>
        </w:rPr>
        <w:t xml:space="preserve"> </w:t>
      </w:r>
      <w:r w:rsidRPr="004D64DE">
        <w:rPr>
          <w:rFonts w:cs="Times New Roman"/>
          <w:spacing w:val="7"/>
          <w:sz w:val="20"/>
          <w:szCs w:val="20"/>
        </w:rPr>
        <w:t>is</w:t>
      </w:r>
      <w:r w:rsidRPr="004D64DE">
        <w:rPr>
          <w:rFonts w:cs="Times New Roman"/>
          <w:sz w:val="20"/>
          <w:szCs w:val="20"/>
        </w:rPr>
        <w:t xml:space="preserve"> </w:t>
      </w:r>
      <w:r w:rsidRPr="004D64DE">
        <w:rPr>
          <w:rFonts w:cs="Times New Roman"/>
          <w:spacing w:val="11"/>
          <w:sz w:val="20"/>
          <w:szCs w:val="20"/>
        </w:rPr>
        <w:t>related</w:t>
      </w:r>
      <w:r w:rsidRPr="004D64DE">
        <w:rPr>
          <w:rFonts w:cs="Times New Roman"/>
          <w:sz w:val="20"/>
          <w:szCs w:val="20"/>
        </w:rPr>
        <w:t xml:space="preserve"> </w:t>
      </w:r>
      <w:r w:rsidRPr="004D64DE">
        <w:rPr>
          <w:rFonts w:cs="Times New Roman"/>
          <w:spacing w:val="7"/>
          <w:sz w:val="20"/>
          <w:szCs w:val="20"/>
        </w:rPr>
        <w:t>to</w:t>
      </w:r>
      <w:r w:rsidRPr="004D64DE">
        <w:rPr>
          <w:rFonts w:cs="Times New Roman"/>
          <w:sz w:val="20"/>
          <w:szCs w:val="20"/>
        </w:rPr>
        <w:t xml:space="preserve"> </w:t>
      </w:r>
      <w:r w:rsidRPr="004D64DE">
        <w:rPr>
          <w:rFonts w:cs="Times New Roman"/>
          <w:spacing w:val="14"/>
          <w:sz w:val="20"/>
          <w:szCs w:val="20"/>
        </w:rPr>
        <w:t>altitude</w:t>
      </w:r>
      <w:r w:rsidRPr="004D64DE">
        <w:rPr>
          <w:rFonts w:cs="Times New Roman"/>
          <w:sz w:val="20"/>
          <w:szCs w:val="20"/>
        </w:rPr>
        <w:t xml:space="preserve">. At </w:t>
      </w:r>
      <w:proofErr w:type="spellStart"/>
      <w:r w:rsidRPr="004D64DE">
        <w:rPr>
          <w:rFonts w:cs="Times New Roman"/>
          <w:spacing w:val="11"/>
          <w:sz w:val="20"/>
          <w:szCs w:val="20"/>
        </w:rPr>
        <w:t>Jijiga</w:t>
      </w:r>
      <w:proofErr w:type="spellEnd"/>
      <w:r w:rsidRPr="004D64DE">
        <w:rPr>
          <w:rFonts w:cs="Times New Roman"/>
          <w:sz w:val="20"/>
          <w:szCs w:val="20"/>
        </w:rPr>
        <w:t xml:space="preserve"> </w:t>
      </w:r>
      <w:r w:rsidRPr="004D64DE">
        <w:rPr>
          <w:rFonts w:cs="Times New Roman"/>
          <w:spacing w:val="8"/>
          <w:sz w:val="20"/>
          <w:szCs w:val="20"/>
        </w:rPr>
        <w:t>area</w:t>
      </w:r>
      <w:r w:rsidRPr="004D64DE">
        <w:rPr>
          <w:rFonts w:cs="Times New Roman"/>
          <w:sz w:val="20"/>
          <w:szCs w:val="20"/>
        </w:rPr>
        <w:t xml:space="preserve"> </w:t>
      </w:r>
      <w:r w:rsidRPr="004D64DE">
        <w:rPr>
          <w:rFonts w:cs="Times New Roman"/>
          <w:spacing w:val="10"/>
          <w:sz w:val="20"/>
          <w:szCs w:val="20"/>
        </w:rPr>
        <w:t>of</w:t>
      </w:r>
      <w:r w:rsidRPr="004D64DE">
        <w:rPr>
          <w:rFonts w:cs="Times New Roman"/>
          <w:sz w:val="20"/>
          <w:szCs w:val="20"/>
        </w:rPr>
        <w:t xml:space="preserve"> </w:t>
      </w:r>
      <w:r w:rsidRPr="004D64DE">
        <w:rPr>
          <w:rFonts w:cs="Times New Roman"/>
          <w:spacing w:val="8"/>
          <w:sz w:val="20"/>
          <w:szCs w:val="20"/>
        </w:rPr>
        <w:t>higher</w:t>
      </w:r>
      <w:r w:rsidRPr="004D64DE">
        <w:rPr>
          <w:rFonts w:cs="Times New Roman"/>
          <w:sz w:val="20"/>
          <w:szCs w:val="20"/>
        </w:rPr>
        <w:t xml:space="preserve"> </w:t>
      </w:r>
      <w:r w:rsidRPr="004D64DE">
        <w:rPr>
          <w:rFonts w:cs="Times New Roman"/>
          <w:spacing w:val="6"/>
          <w:sz w:val="20"/>
          <w:szCs w:val="20"/>
        </w:rPr>
        <w:t>elevation</w:t>
      </w:r>
      <w:r w:rsidRPr="004D64DE">
        <w:rPr>
          <w:rFonts w:cs="Times New Roman"/>
          <w:sz w:val="20"/>
          <w:szCs w:val="20"/>
        </w:rPr>
        <w:t xml:space="preserve">, </w:t>
      </w:r>
      <w:r w:rsidRPr="004D64DE">
        <w:rPr>
          <w:rFonts w:cs="Times New Roman"/>
          <w:spacing w:val="5"/>
          <w:sz w:val="20"/>
          <w:szCs w:val="20"/>
        </w:rPr>
        <w:t>the</w:t>
      </w:r>
      <w:r w:rsidRPr="004D64DE">
        <w:rPr>
          <w:rFonts w:cs="Times New Roman"/>
          <w:sz w:val="20"/>
          <w:szCs w:val="20"/>
        </w:rPr>
        <w:t xml:space="preserve"> </w:t>
      </w:r>
      <w:r w:rsidRPr="004D64DE">
        <w:rPr>
          <w:rFonts w:cs="Times New Roman"/>
          <w:spacing w:val="9"/>
          <w:sz w:val="20"/>
          <w:szCs w:val="20"/>
        </w:rPr>
        <w:t>average</w:t>
      </w:r>
      <w:r w:rsidRPr="004D64DE">
        <w:rPr>
          <w:rFonts w:cs="Times New Roman"/>
          <w:sz w:val="20"/>
          <w:szCs w:val="20"/>
        </w:rPr>
        <w:t xml:space="preserve"> </w:t>
      </w:r>
      <w:r w:rsidRPr="004D64DE">
        <w:rPr>
          <w:rFonts w:cs="Times New Roman"/>
          <w:spacing w:val="4"/>
          <w:sz w:val="20"/>
          <w:szCs w:val="20"/>
        </w:rPr>
        <w:t>monthly</w:t>
      </w:r>
      <w:r w:rsidRPr="004D64DE">
        <w:rPr>
          <w:rFonts w:cs="Times New Roman"/>
          <w:sz w:val="20"/>
          <w:szCs w:val="20"/>
        </w:rPr>
        <w:t xml:space="preserve"> </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p</w:t>
      </w:r>
      <w:r w:rsidRPr="004D64DE">
        <w:rPr>
          <w:rFonts w:cs="Times New Roman"/>
          <w:spacing w:val="-1"/>
          <w:sz w:val="20"/>
          <w:szCs w:val="20"/>
        </w:rPr>
        <w:t>era</w:t>
      </w:r>
      <w:r w:rsidRPr="004D64DE">
        <w:rPr>
          <w:rFonts w:cs="Times New Roman"/>
          <w:spacing w:val="1"/>
          <w:sz w:val="20"/>
          <w:szCs w:val="20"/>
        </w:rPr>
        <w:t>t</w:t>
      </w:r>
      <w:r w:rsidRPr="004D64DE">
        <w:rPr>
          <w:rFonts w:cs="Times New Roman"/>
          <w:sz w:val="20"/>
          <w:szCs w:val="20"/>
        </w:rPr>
        <w:t>u</w:t>
      </w:r>
      <w:r w:rsidRPr="004D64DE">
        <w:rPr>
          <w:rFonts w:cs="Times New Roman"/>
          <w:spacing w:val="2"/>
          <w:sz w:val="20"/>
          <w:szCs w:val="20"/>
        </w:rPr>
        <w:t>r</w:t>
      </w:r>
      <w:r w:rsidRPr="004D64DE">
        <w:rPr>
          <w:rFonts w:cs="Times New Roman"/>
          <w:sz w:val="20"/>
          <w:szCs w:val="20"/>
        </w:rPr>
        <w:t>e</w:t>
      </w:r>
      <w:r w:rsidRPr="004D64DE">
        <w:rPr>
          <w:rFonts w:cs="Times New Roman"/>
          <w:spacing w:val="-3"/>
          <w:sz w:val="20"/>
          <w:szCs w:val="20"/>
        </w:rPr>
        <w:t xml:space="preserve"> </w:t>
      </w:r>
      <w:r w:rsidRPr="004D64DE">
        <w:rPr>
          <w:rFonts w:cs="Times New Roman"/>
          <w:sz w:val="20"/>
          <w:szCs w:val="20"/>
        </w:rPr>
        <w:t>v</w:t>
      </w:r>
      <w:r w:rsidRPr="004D64DE">
        <w:rPr>
          <w:rFonts w:cs="Times New Roman"/>
          <w:spacing w:val="-1"/>
          <w:sz w:val="20"/>
          <w:szCs w:val="20"/>
        </w:rPr>
        <w:t>ar</w:t>
      </w:r>
      <w:r w:rsidRPr="004D64DE">
        <w:rPr>
          <w:rFonts w:cs="Times New Roman"/>
          <w:spacing w:val="1"/>
          <w:sz w:val="20"/>
          <w:szCs w:val="20"/>
        </w:rPr>
        <w:t>i</w:t>
      </w:r>
      <w:r w:rsidRPr="004D64DE">
        <w:rPr>
          <w:rFonts w:cs="Times New Roman"/>
          <w:spacing w:val="-1"/>
          <w:sz w:val="20"/>
          <w:szCs w:val="20"/>
        </w:rPr>
        <w:t>e</w:t>
      </w:r>
      <w:r w:rsidRPr="004D64DE">
        <w:rPr>
          <w:rFonts w:cs="Times New Roman"/>
          <w:sz w:val="20"/>
          <w:szCs w:val="20"/>
        </w:rPr>
        <w:t>s</w:t>
      </w:r>
      <w:r w:rsidRPr="004D64DE">
        <w:rPr>
          <w:rFonts w:cs="Times New Roman"/>
          <w:spacing w:val="2"/>
          <w:sz w:val="20"/>
          <w:szCs w:val="20"/>
        </w:rPr>
        <w:t xml:space="preserve"> </w:t>
      </w:r>
      <w:r w:rsidRPr="004D64DE">
        <w:rPr>
          <w:rFonts w:cs="Times New Roman"/>
          <w:sz w:val="20"/>
          <w:szCs w:val="20"/>
        </w:rPr>
        <w:t>b</w:t>
      </w:r>
      <w:r w:rsidRPr="004D64DE">
        <w:rPr>
          <w:rFonts w:cs="Times New Roman"/>
          <w:spacing w:val="-1"/>
          <w:sz w:val="20"/>
          <w:szCs w:val="20"/>
        </w:rPr>
        <w:t>e</w:t>
      </w:r>
      <w:r w:rsidRPr="004D64DE">
        <w:rPr>
          <w:rFonts w:cs="Times New Roman"/>
          <w:spacing w:val="1"/>
          <w:sz w:val="20"/>
          <w:szCs w:val="20"/>
        </w:rPr>
        <w:t>t</w:t>
      </w:r>
      <w:r w:rsidRPr="004D64DE">
        <w:rPr>
          <w:rFonts w:cs="Times New Roman"/>
          <w:sz w:val="20"/>
          <w:szCs w:val="20"/>
        </w:rPr>
        <w:t>w</w:t>
      </w:r>
      <w:r w:rsidRPr="004D64DE">
        <w:rPr>
          <w:rFonts w:cs="Times New Roman"/>
          <w:spacing w:val="2"/>
          <w:sz w:val="20"/>
          <w:szCs w:val="20"/>
        </w:rPr>
        <w:t>e</w:t>
      </w:r>
      <w:r w:rsidRPr="004D64DE">
        <w:rPr>
          <w:rFonts w:cs="Times New Roman"/>
          <w:spacing w:val="-1"/>
          <w:sz w:val="20"/>
          <w:szCs w:val="20"/>
        </w:rPr>
        <w:t>e</w:t>
      </w:r>
      <w:r w:rsidRPr="004D64DE">
        <w:rPr>
          <w:rFonts w:cs="Times New Roman"/>
          <w:sz w:val="20"/>
          <w:szCs w:val="20"/>
        </w:rPr>
        <w:t>n 16 to 20</w:t>
      </w:r>
      <w:r w:rsidRPr="004D64DE">
        <w:rPr>
          <w:sz w:val="20"/>
          <w:szCs w:val="20"/>
          <w:vertAlign w:val="superscript"/>
        </w:rPr>
        <w:t>0</w:t>
      </w:r>
      <w:r w:rsidRPr="004D64DE">
        <w:rPr>
          <w:rFonts w:cs="Times New Roman"/>
          <w:sz w:val="20"/>
          <w:szCs w:val="20"/>
        </w:rPr>
        <w:t xml:space="preserve">C, whereas at </w:t>
      </w:r>
      <w:proofErr w:type="spellStart"/>
      <w:r w:rsidRPr="004D64DE">
        <w:rPr>
          <w:rFonts w:cs="Times New Roman"/>
          <w:sz w:val="20"/>
          <w:szCs w:val="20"/>
        </w:rPr>
        <w:lastRenderedPageBreak/>
        <w:t>Degahabur</w:t>
      </w:r>
      <w:proofErr w:type="spellEnd"/>
      <w:r w:rsidRPr="004D64DE">
        <w:rPr>
          <w:rFonts w:cs="Times New Roman"/>
          <w:sz w:val="20"/>
          <w:szCs w:val="20"/>
        </w:rPr>
        <w:t xml:space="preserve"> with lower altitude, it is about 22 to 26</w:t>
      </w:r>
      <w:r w:rsidRPr="004D64DE">
        <w:rPr>
          <w:sz w:val="20"/>
          <w:szCs w:val="20"/>
          <w:vertAlign w:val="superscript"/>
        </w:rPr>
        <w:t>0</w:t>
      </w:r>
      <w:r w:rsidRPr="004D64DE">
        <w:rPr>
          <w:rFonts w:cs="Times New Roman"/>
          <w:sz w:val="20"/>
          <w:szCs w:val="20"/>
        </w:rPr>
        <w:t>C. The average</w:t>
      </w:r>
      <w:r w:rsidRPr="004D64DE">
        <w:rPr>
          <w:rFonts w:cs="Times New Roman"/>
          <w:spacing w:val="12"/>
          <w:sz w:val="20"/>
          <w:szCs w:val="20"/>
        </w:rPr>
        <w:t xml:space="preserve"> </w:t>
      </w:r>
      <w:r w:rsidRPr="004D64DE">
        <w:rPr>
          <w:rFonts w:cs="Times New Roman"/>
          <w:spacing w:val="-1"/>
          <w:sz w:val="20"/>
          <w:szCs w:val="20"/>
        </w:rPr>
        <w:t>a</w:t>
      </w:r>
      <w:r w:rsidRPr="004D64DE">
        <w:rPr>
          <w:rFonts w:cs="Times New Roman"/>
          <w:sz w:val="20"/>
          <w:szCs w:val="20"/>
        </w:rPr>
        <w:t>nnu</w:t>
      </w:r>
      <w:r w:rsidRPr="004D64DE">
        <w:rPr>
          <w:rFonts w:cs="Times New Roman"/>
          <w:spacing w:val="-1"/>
          <w:sz w:val="20"/>
          <w:szCs w:val="20"/>
        </w:rPr>
        <w:t>a</w:t>
      </w:r>
      <w:r w:rsidRPr="004D64DE">
        <w:rPr>
          <w:rFonts w:cs="Times New Roman"/>
          <w:sz w:val="20"/>
          <w:szCs w:val="20"/>
        </w:rPr>
        <w:t>l</w:t>
      </w:r>
      <w:r w:rsidRPr="004D64DE">
        <w:rPr>
          <w:rFonts w:cs="Times New Roman"/>
          <w:spacing w:val="14"/>
          <w:sz w:val="20"/>
          <w:szCs w:val="20"/>
        </w:rPr>
        <w:t xml:space="preserve"> </w:t>
      </w:r>
      <w:r w:rsidRPr="004D64DE">
        <w:rPr>
          <w:rFonts w:cs="Times New Roman"/>
          <w:spacing w:val="-1"/>
          <w:sz w:val="20"/>
          <w:szCs w:val="20"/>
        </w:rPr>
        <w:t>ra</w:t>
      </w:r>
      <w:r w:rsidRPr="004D64DE">
        <w:rPr>
          <w:rFonts w:cs="Times New Roman"/>
          <w:spacing w:val="1"/>
          <w:sz w:val="20"/>
          <w:szCs w:val="20"/>
        </w:rPr>
        <w:t>i</w:t>
      </w:r>
      <w:r w:rsidRPr="004D64DE">
        <w:rPr>
          <w:rFonts w:cs="Times New Roman"/>
          <w:sz w:val="20"/>
          <w:szCs w:val="20"/>
        </w:rPr>
        <w:t>n</w:t>
      </w:r>
      <w:r w:rsidRPr="004D64DE">
        <w:rPr>
          <w:rFonts w:cs="Times New Roman"/>
          <w:spacing w:val="-1"/>
          <w:sz w:val="20"/>
          <w:szCs w:val="20"/>
        </w:rPr>
        <w:t>fa</w:t>
      </w:r>
      <w:r w:rsidRPr="004D64DE">
        <w:rPr>
          <w:rFonts w:cs="Times New Roman"/>
          <w:spacing w:val="1"/>
          <w:sz w:val="20"/>
          <w:szCs w:val="20"/>
        </w:rPr>
        <w:t>l</w:t>
      </w:r>
      <w:r w:rsidRPr="004D64DE">
        <w:rPr>
          <w:rFonts w:cs="Times New Roman"/>
          <w:sz w:val="20"/>
          <w:szCs w:val="20"/>
        </w:rPr>
        <w:t>l</w:t>
      </w:r>
      <w:r w:rsidRPr="004D64DE">
        <w:rPr>
          <w:rFonts w:cs="Times New Roman"/>
          <w:spacing w:val="15"/>
          <w:sz w:val="20"/>
          <w:szCs w:val="20"/>
        </w:rPr>
        <w:t xml:space="preserve"> </w:t>
      </w:r>
      <w:r w:rsidRPr="004D64DE">
        <w:rPr>
          <w:rFonts w:cs="Times New Roman"/>
          <w:spacing w:val="-1"/>
          <w:sz w:val="20"/>
          <w:szCs w:val="20"/>
        </w:rPr>
        <w:t>ra</w:t>
      </w:r>
      <w:r w:rsidRPr="004D64DE">
        <w:rPr>
          <w:rFonts w:cs="Times New Roman"/>
          <w:spacing w:val="3"/>
          <w:sz w:val="20"/>
          <w:szCs w:val="20"/>
        </w:rPr>
        <w:t>n</w:t>
      </w:r>
      <w:r w:rsidRPr="004D64DE">
        <w:rPr>
          <w:rFonts w:cs="Times New Roman"/>
          <w:sz w:val="20"/>
          <w:szCs w:val="20"/>
        </w:rPr>
        <w:t>g</w:t>
      </w:r>
      <w:r w:rsidRPr="004D64DE">
        <w:rPr>
          <w:rFonts w:cs="Times New Roman"/>
          <w:spacing w:val="-1"/>
          <w:sz w:val="20"/>
          <w:szCs w:val="20"/>
        </w:rPr>
        <w:t>e</w:t>
      </w:r>
      <w:r w:rsidRPr="004D64DE">
        <w:rPr>
          <w:rFonts w:cs="Times New Roman"/>
          <w:sz w:val="20"/>
          <w:szCs w:val="20"/>
        </w:rPr>
        <w:t>d</w:t>
      </w:r>
      <w:r w:rsidRPr="004D64DE">
        <w:rPr>
          <w:rFonts w:cs="Times New Roman"/>
          <w:spacing w:val="12"/>
          <w:sz w:val="20"/>
          <w:szCs w:val="20"/>
        </w:rPr>
        <w:t xml:space="preserve"> </w:t>
      </w:r>
      <w:r w:rsidRPr="004D64DE">
        <w:rPr>
          <w:rFonts w:cs="Times New Roman"/>
          <w:spacing w:val="-1"/>
          <w:sz w:val="20"/>
          <w:szCs w:val="20"/>
        </w:rPr>
        <w:t>fr</w:t>
      </w:r>
      <w:r w:rsidRPr="004D64DE">
        <w:rPr>
          <w:rFonts w:cs="Times New Roman"/>
          <w:sz w:val="20"/>
          <w:szCs w:val="20"/>
        </w:rPr>
        <w:t>om</w:t>
      </w:r>
      <w:r w:rsidRPr="004D64DE">
        <w:rPr>
          <w:rFonts w:cs="Times New Roman"/>
          <w:spacing w:val="15"/>
          <w:sz w:val="20"/>
          <w:szCs w:val="20"/>
        </w:rPr>
        <w:t xml:space="preserve"> </w:t>
      </w:r>
      <w:r w:rsidRPr="004D64DE">
        <w:rPr>
          <w:rFonts w:cs="Times New Roman"/>
          <w:sz w:val="20"/>
          <w:szCs w:val="20"/>
        </w:rPr>
        <w:t>300</w:t>
      </w:r>
      <w:r w:rsidRPr="004D64DE">
        <w:rPr>
          <w:rFonts w:cs="Times New Roman"/>
          <w:spacing w:val="15"/>
          <w:sz w:val="20"/>
          <w:szCs w:val="20"/>
        </w:rPr>
        <w:t xml:space="preserve"> </w:t>
      </w:r>
      <w:r w:rsidRPr="004D64DE">
        <w:rPr>
          <w:rFonts w:cs="Times New Roman"/>
          <w:spacing w:val="1"/>
          <w:sz w:val="20"/>
          <w:szCs w:val="20"/>
        </w:rPr>
        <w:t>m</w:t>
      </w:r>
      <w:r w:rsidRPr="004D64DE">
        <w:rPr>
          <w:rFonts w:cs="Times New Roman"/>
          <w:sz w:val="20"/>
          <w:szCs w:val="20"/>
        </w:rPr>
        <w:t>m</w:t>
      </w:r>
      <w:r w:rsidRPr="004D64DE">
        <w:rPr>
          <w:rFonts w:cs="Times New Roman"/>
          <w:spacing w:val="16"/>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16"/>
          <w:sz w:val="20"/>
          <w:szCs w:val="20"/>
        </w:rPr>
        <w:t xml:space="preserve"> </w:t>
      </w:r>
      <w:r w:rsidRPr="004D64DE">
        <w:rPr>
          <w:rFonts w:cs="Times New Roman"/>
          <w:sz w:val="20"/>
          <w:szCs w:val="20"/>
        </w:rPr>
        <w:t>500</w:t>
      </w:r>
      <w:r w:rsidRPr="004D64DE">
        <w:rPr>
          <w:rFonts w:cs="Times New Roman"/>
          <w:spacing w:val="15"/>
          <w:sz w:val="20"/>
          <w:szCs w:val="20"/>
        </w:rPr>
        <w:t xml:space="preserve"> </w:t>
      </w:r>
      <w:r w:rsidRPr="004D64DE">
        <w:rPr>
          <w:rFonts w:cs="Times New Roman"/>
          <w:spacing w:val="-1"/>
          <w:sz w:val="20"/>
          <w:szCs w:val="20"/>
        </w:rPr>
        <w:t>m</w:t>
      </w:r>
      <w:r w:rsidRPr="004D64DE">
        <w:rPr>
          <w:rFonts w:cs="Times New Roman"/>
          <w:sz w:val="20"/>
          <w:szCs w:val="20"/>
        </w:rPr>
        <w:t>m</w:t>
      </w:r>
      <w:r w:rsidRPr="004D64DE">
        <w:rPr>
          <w:rFonts w:cs="Times New Roman"/>
          <w:spacing w:val="16"/>
          <w:sz w:val="20"/>
          <w:szCs w:val="20"/>
        </w:rPr>
        <w:t xml:space="preserve"> </w:t>
      </w:r>
      <w:r w:rsidRPr="004D64DE">
        <w:rPr>
          <w:rFonts w:cs="Times New Roman"/>
          <w:spacing w:val="-1"/>
          <w:sz w:val="20"/>
          <w:szCs w:val="20"/>
        </w:rPr>
        <w:t>(</w:t>
      </w:r>
      <w:r w:rsidRPr="004D64DE">
        <w:rPr>
          <w:rFonts w:cs="Times New Roman"/>
          <w:spacing w:val="1"/>
          <w:sz w:val="20"/>
          <w:szCs w:val="20"/>
        </w:rPr>
        <w:t>M</w:t>
      </w:r>
      <w:r w:rsidRPr="004D64DE">
        <w:rPr>
          <w:rFonts w:cs="Times New Roman"/>
          <w:sz w:val="20"/>
          <w:szCs w:val="20"/>
        </w:rPr>
        <w:t>OA</w:t>
      </w:r>
      <w:r w:rsidRPr="004D64DE">
        <w:rPr>
          <w:rFonts w:cs="Times New Roman"/>
          <w:spacing w:val="1"/>
          <w:sz w:val="20"/>
          <w:szCs w:val="20"/>
        </w:rPr>
        <w:t>R</w:t>
      </w:r>
      <w:r w:rsidRPr="004D64DE">
        <w:rPr>
          <w:rFonts w:cs="Times New Roman"/>
          <w:sz w:val="20"/>
          <w:szCs w:val="20"/>
        </w:rPr>
        <w:t>D</w:t>
      </w:r>
      <w:r w:rsidRPr="004D64DE">
        <w:rPr>
          <w:rFonts w:cs="Times New Roman"/>
          <w:spacing w:val="-1"/>
          <w:sz w:val="20"/>
          <w:szCs w:val="20"/>
        </w:rPr>
        <w:t>-</w:t>
      </w:r>
      <w:r w:rsidRPr="004D64DE">
        <w:rPr>
          <w:rFonts w:cs="Times New Roman"/>
          <w:spacing w:val="1"/>
          <w:sz w:val="20"/>
          <w:szCs w:val="20"/>
        </w:rPr>
        <w:t>P</w:t>
      </w:r>
      <w:r w:rsidRPr="004D64DE">
        <w:rPr>
          <w:rFonts w:cs="Times New Roman"/>
          <w:sz w:val="20"/>
          <w:szCs w:val="20"/>
        </w:rPr>
        <w:t>AD</w:t>
      </w:r>
      <w:r w:rsidRPr="004D64DE">
        <w:rPr>
          <w:rFonts w:cs="Times New Roman"/>
          <w:spacing w:val="1"/>
          <w:sz w:val="20"/>
          <w:szCs w:val="20"/>
        </w:rPr>
        <w:t>S</w:t>
      </w:r>
      <w:r w:rsidRPr="004D64DE">
        <w:rPr>
          <w:rFonts w:cs="Times New Roman"/>
          <w:sz w:val="20"/>
          <w:szCs w:val="20"/>
        </w:rPr>
        <w:t>, 2004</w:t>
      </w:r>
      <w:r w:rsidRPr="004D64DE">
        <w:rPr>
          <w:rFonts w:cs="Times New Roman"/>
          <w:spacing w:val="-1"/>
          <w:sz w:val="20"/>
          <w:szCs w:val="20"/>
        </w:rPr>
        <w:t>)</w:t>
      </w:r>
      <w:r w:rsidRPr="004D64DE">
        <w:rPr>
          <w:rFonts w:cs="Times New Roman"/>
          <w:sz w:val="20"/>
          <w:szCs w:val="20"/>
        </w:rPr>
        <w:t xml:space="preserve">. </w:t>
      </w:r>
      <w:r w:rsidRPr="004D64DE">
        <w:rPr>
          <w:rFonts w:cs="Times New Roman"/>
          <w:spacing w:val="2"/>
          <w:sz w:val="20"/>
          <w:szCs w:val="20"/>
        </w:rPr>
        <w:t>W</w:t>
      </w:r>
      <w:r w:rsidRPr="004D64DE">
        <w:rPr>
          <w:rFonts w:cs="Times New Roman"/>
          <w:spacing w:val="1"/>
          <w:sz w:val="20"/>
          <w:szCs w:val="20"/>
        </w:rPr>
        <w:t>it</w:t>
      </w:r>
      <w:r w:rsidRPr="004D64DE">
        <w:rPr>
          <w:rFonts w:cs="Times New Roman"/>
          <w:sz w:val="20"/>
          <w:szCs w:val="20"/>
        </w:rPr>
        <w:t>h</w:t>
      </w:r>
      <w:r w:rsidRPr="004D64DE">
        <w:rPr>
          <w:rFonts w:cs="Times New Roman"/>
          <w:spacing w:val="1"/>
          <w:sz w:val="20"/>
          <w:szCs w:val="20"/>
        </w:rPr>
        <w:t>i</w:t>
      </w:r>
      <w:r w:rsidRPr="004D64DE">
        <w:rPr>
          <w:rFonts w:cs="Times New Roman"/>
          <w:sz w:val="20"/>
          <w:szCs w:val="20"/>
        </w:rPr>
        <w:t xml:space="preserve">n </w:t>
      </w:r>
      <w:r w:rsidRPr="004D64DE">
        <w:rPr>
          <w:rFonts w:cs="Times New Roman"/>
          <w:spacing w:val="1"/>
          <w:sz w:val="20"/>
          <w:szCs w:val="20"/>
        </w:rPr>
        <w:t>t</w:t>
      </w:r>
      <w:r w:rsidRPr="004D64DE">
        <w:rPr>
          <w:rFonts w:cs="Times New Roman"/>
          <w:sz w:val="20"/>
          <w:szCs w:val="20"/>
        </w:rPr>
        <w:t>h</w:t>
      </w:r>
      <w:r w:rsidRPr="004D64DE">
        <w:rPr>
          <w:rFonts w:cs="Times New Roman"/>
          <w:spacing w:val="-2"/>
          <w:sz w:val="20"/>
          <w:szCs w:val="20"/>
        </w:rPr>
        <w:t>i</w:t>
      </w:r>
      <w:r w:rsidRPr="004D64DE">
        <w:rPr>
          <w:rFonts w:cs="Times New Roman"/>
          <w:sz w:val="20"/>
          <w:szCs w:val="20"/>
        </w:rPr>
        <w:t>s</w:t>
      </w:r>
      <w:r w:rsidRPr="004D64DE">
        <w:rPr>
          <w:rFonts w:cs="Times New Roman"/>
          <w:spacing w:val="3"/>
          <w:sz w:val="20"/>
          <w:szCs w:val="20"/>
        </w:rPr>
        <w:t xml:space="preserve"> </w:t>
      </w:r>
      <w:r w:rsidRPr="004D64DE">
        <w:rPr>
          <w:rFonts w:cs="Times New Roman"/>
          <w:spacing w:val="-1"/>
          <w:sz w:val="20"/>
          <w:szCs w:val="20"/>
        </w:rPr>
        <w:t>F</w:t>
      </w:r>
      <w:r w:rsidRPr="004D64DE">
        <w:rPr>
          <w:rFonts w:cs="Times New Roman"/>
          <w:spacing w:val="3"/>
          <w:sz w:val="20"/>
          <w:szCs w:val="20"/>
        </w:rPr>
        <w:t>E</w:t>
      </w:r>
      <w:r w:rsidRPr="004D64DE">
        <w:rPr>
          <w:rFonts w:cs="Times New Roman"/>
          <w:spacing w:val="-2"/>
          <w:sz w:val="20"/>
          <w:szCs w:val="20"/>
        </w:rPr>
        <w:t>Z</w:t>
      </w:r>
      <w:r w:rsidRPr="004D64DE">
        <w:rPr>
          <w:rFonts w:cs="Times New Roman"/>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e</w:t>
      </w:r>
      <w:r w:rsidRPr="004D64DE">
        <w:rPr>
          <w:rFonts w:cs="Times New Roman"/>
          <w:spacing w:val="2"/>
          <w:sz w:val="20"/>
          <w:szCs w:val="20"/>
        </w:rPr>
        <w:t>r</w:t>
      </w:r>
      <w:r w:rsidRPr="004D64DE">
        <w:rPr>
          <w:rFonts w:cs="Times New Roman"/>
          <w:sz w:val="20"/>
          <w:szCs w:val="20"/>
        </w:rPr>
        <w:t xml:space="preserve">e </w:t>
      </w:r>
      <w:r w:rsidRPr="004D64DE">
        <w:rPr>
          <w:rFonts w:cs="Times New Roman"/>
          <w:spacing w:val="2"/>
          <w:sz w:val="20"/>
          <w:szCs w:val="20"/>
        </w:rPr>
        <w:t>ar</w:t>
      </w:r>
      <w:r w:rsidRPr="004D64DE">
        <w:rPr>
          <w:rFonts w:cs="Times New Roman"/>
          <w:sz w:val="20"/>
          <w:szCs w:val="20"/>
        </w:rPr>
        <w:t>e</w:t>
      </w:r>
      <w:r w:rsidRPr="004D64DE">
        <w:rPr>
          <w:rFonts w:cs="Times New Roman"/>
          <w:spacing w:val="1"/>
          <w:sz w:val="20"/>
          <w:szCs w:val="20"/>
        </w:rPr>
        <w:t xml:space="preserve"> t</w:t>
      </w:r>
      <w:r w:rsidRPr="004D64DE">
        <w:rPr>
          <w:rFonts w:cs="Times New Roman"/>
          <w:sz w:val="20"/>
          <w:szCs w:val="20"/>
        </w:rPr>
        <w:t>wo</w:t>
      </w:r>
      <w:r w:rsidRPr="004D64DE">
        <w:rPr>
          <w:rFonts w:cs="Times New Roman"/>
          <w:spacing w:val="2"/>
          <w:sz w:val="20"/>
          <w:szCs w:val="20"/>
        </w:rPr>
        <w:t xml:space="preserve"> </w:t>
      </w:r>
      <w:r w:rsidRPr="004D64DE">
        <w:rPr>
          <w:rFonts w:cs="Times New Roman"/>
          <w:spacing w:val="1"/>
          <w:sz w:val="20"/>
          <w:szCs w:val="20"/>
        </w:rPr>
        <w:t>m</w:t>
      </w:r>
      <w:r w:rsidRPr="004D64DE">
        <w:rPr>
          <w:rFonts w:cs="Times New Roman"/>
          <w:spacing w:val="-1"/>
          <w:sz w:val="20"/>
          <w:szCs w:val="20"/>
        </w:rPr>
        <w:t>a</w:t>
      </w:r>
      <w:r w:rsidRPr="004D64DE">
        <w:rPr>
          <w:rFonts w:cs="Times New Roman"/>
          <w:spacing w:val="1"/>
          <w:sz w:val="20"/>
          <w:szCs w:val="20"/>
        </w:rPr>
        <w:t>i</w:t>
      </w:r>
      <w:r w:rsidRPr="004D64DE">
        <w:rPr>
          <w:rFonts w:cs="Times New Roman"/>
          <w:sz w:val="20"/>
          <w:szCs w:val="20"/>
        </w:rPr>
        <w:t>n</w:t>
      </w:r>
      <w:r w:rsidRPr="004D64DE">
        <w:rPr>
          <w:rFonts w:cs="Times New Roman"/>
          <w:spacing w:val="1"/>
          <w:sz w:val="20"/>
          <w:szCs w:val="20"/>
        </w:rPr>
        <w:t xml:space="preserve"> </w:t>
      </w:r>
      <w:r w:rsidRPr="004D64DE">
        <w:rPr>
          <w:rFonts w:cs="Times New Roman"/>
          <w:sz w:val="20"/>
          <w:szCs w:val="20"/>
        </w:rPr>
        <w:t>s</w:t>
      </w:r>
      <w:r w:rsidRPr="004D64DE">
        <w:rPr>
          <w:rFonts w:cs="Times New Roman"/>
          <w:spacing w:val="2"/>
          <w:sz w:val="20"/>
          <w:szCs w:val="20"/>
        </w:rPr>
        <w:t>e</w:t>
      </w:r>
      <w:r w:rsidRPr="004D64DE">
        <w:rPr>
          <w:rFonts w:cs="Times New Roman"/>
          <w:spacing w:val="-1"/>
          <w:sz w:val="20"/>
          <w:szCs w:val="20"/>
        </w:rPr>
        <w:t>a</w:t>
      </w:r>
      <w:r w:rsidRPr="004D64DE">
        <w:rPr>
          <w:rFonts w:cs="Times New Roman"/>
          <w:sz w:val="20"/>
          <w:szCs w:val="20"/>
        </w:rPr>
        <w:t>sons:</w:t>
      </w:r>
      <w:r w:rsidRPr="004D64DE">
        <w:rPr>
          <w:rFonts w:cs="Times New Roman"/>
          <w:spacing w:val="-3"/>
          <w:sz w:val="20"/>
          <w:szCs w:val="20"/>
        </w:rPr>
        <w:t xml:space="preserve"> </w:t>
      </w:r>
      <w:proofErr w:type="spellStart"/>
      <w:proofErr w:type="gramStart"/>
      <w:r w:rsidRPr="004D64DE">
        <w:rPr>
          <w:rFonts w:cs="Times New Roman"/>
          <w:sz w:val="20"/>
          <w:szCs w:val="20"/>
        </w:rPr>
        <w:t>Gu</w:t>
      </w:r>
      <w:proofErr w:type="spellEnd"/>
      <w:proofErr w:type="gramEnd"/>
      <w:r w:rsidRPr="004D64DE">
        <w:rPr>
          <w:rFonts w:cs="Times New Roman"/>
          <w:spacing w:val="2"/>
          <w:sz w:val="20"/>
          <w:szCs w:val="20"/>
        </w:rPr>
        <w:t xml:space="preserve"> (</w:t>
      </w:r>
      <w:r w:rsidRPr="004D64DE">
        <w:rPr>
          <w:rFonts w:cs="Times New Roman"/>
          <w:sz w:val="20"/>
          <w:szCs w:val="20"/>
        </w:rPr>
        <w:t>w</w:t>
      </w:r>
      <w:r w:rsidRPr="004D64DE">
        <w:rPr>
          <w:rFonts w:cs="Times New Roman"/>
          <w:spacing w:val="-1"/>
          <w:sz w:val="20"/>
          <w:szCs w:val="20"/>
        </w:rPr>
        <w:t>e</w:t>
      </w:r>
      <w:r w:rsidRPr="004D64DE">
        <w:rPr>
          <w:rFonts w:cs="Times New Roman"/>
          <w:sz w:val="20"/>
          <w:szCs w:val="20"/>
        </w:rPr>
        <w:t>t</w:t>
      </w:r>
      <w:r w:rsidRPr="004D64DE">
        <w:rPr>
          <w:rFonts w:cs="Times New Roman"/>
          <w:spacing w:val="2"/>
          <w:sz w:val="20"/>
          <w:szCs w:val="20"/>
        </w:rPr>
        <w:t xml:space="preserve"> </w:t>
      </w:r>
      <w:r w:rsidRPr="004D64DE">
        <w:rPr>
          <w:rFonts w:cs="Times New Roman"/>
          <w:sz w:val="20"/>
          <w:szCs w:val="20"/>
        </w:rPr>
        <w:t>s</w:t>
      </w:r>
      <w:r w:rsidRPr="004D64DE">
        <w:rPr>
          <w:rFonts w:cs="Times New Roman"/>
          <w:spacing w:val="-1"/>
          <w:sz w:val="20"/>
          <w:szCs w:val="20"/>
        </w:rPr>
        <w:t>ea</w:t>
      </w:r>
      <w:r w:rsidRPr="004D64DE">
        <w:rPr>
          <w:rFonts w:cs="Times New Roman"/>
          <w:sz w:val="20"/>
          <w:szCs w:val="20"/>
        </w:rPr>
        <w:t>so</w:t>
      </w:r>
      <w:r w:rsidRPr="004D64DE">
        <w:rPr>
          <w:rFonts w:cs="Times New Roman"/>
          <w:spacing w:val="3"/>
          <w:sz w:val="20"/>
          <w:szCs w:val="20"/>
        </w:rPr>
        <w:t>n</w:t>
      </w:r>
      <w:r w:rsidRPr="004D64DE">
        <w:rPr>
          <w:rFonts w:cs="Times New Roman"/>
          <w:sz w:val="20"/>
          <w:szCs w:val="20"/>
        </w:rPr>
        <w:t>)</w:t>
      </w:r>
      <w:r w:rsidRPr="004D64DE">
        <w:rPr>
          <w:rFonts w:cs="Times New Roman"/>
          <w:spacing w:val="-3"/>
          <w:sz w:val="20"/>
          <w:szCs w:val="20"/>
        </w:rPr>
        <w:t xml:space="preserve"> </w:t>
      </w:r>
      <w:r w:rsidRPr="004D64DE">
        <w:rPr>
          <w:rFonts w:cs="Times New Roman"/>
          <w:spacing w:val="-1"/>
          <w:sz w:val="20"/>
          <w:szCs w:val="20"/>
        </w:rPr>
        <w:t>a</w:t>
      </w:r>
      <w:r w:rsidRPr="004D64DE">
        <w:rPr>
          <w:rFonts w:cs="Times New Roman"/>
          <w:sz w:val="20"/>
          <w:szCs w:val="20"/>
        </w:rPr>
        <w:t>nd</w:t>
      </w:r>
      <w:r w:rsidRPr="004D64DE">
        <w:rPr>
          <w:rFonts w:cs="Times New Roman"/>
          <w:spacing w:val="4"/>
          <w:sz w:val="20"/>
          <w:szCs w:val="20"/>
        </w:rPr>
        <w:t xml:space="preserve"> </w:t>
      </w:r>
      <w:proofErr w:type="spellStart"/>
      <w:r w:rsidRPr="004D64DE">
        <w:rPr>
          <w:rFonts w:cs="Times New Roman"/>
          <w:spacing w:val="-1"/>
          <w:sz w:val="20"/>
          <w:szCs w:val="20"/>
        </w:rPr>
        <w:t>J</w:t>
      </w:r>
      <w:r w:rsidRPr="004D64DE">
        <w:rPr>
          <w:rFonts w:cs="Times New Roman"/>
          <w:spacing w:val="1"/>
          <w:sz w:val="20"/>
          <w:szCs w:val="20"/>
        </w:rPr>
        <w:t>il</w:t>
      </w:r>
      <w:r w:rsidRPr="004D64DE">
        <w:rPr>
          <w:rFonts w:cs="Times New Roman"/>
          <w:sz w:val="20"/>
          <w:szCs w:val="20"/>
        </w:rPr>
        <w:t>aal</w:t>
      </w:r>
      <w:proofErr w:type="spellEnd"/>
      <w:r w:rsidRPr="004D64DE">
        <w:rPr>
          <w:rFonts w:cs="Times New Roman"/>
          <w:spacing w:val="43"/>
          <w:sz w:val="20"/>
          <w:szCs w:val="20"/>
        </w:rPr>
        <w:t xml:space="preserve"> </w:t>
      </w:r>
      <w:r w:rsidRPr="004D64DE">
        <w:rPr>
          <w:rFonts w:cs="Times New Roman"/>
          <w:spacing w:val="-1"/>
          <w:sz w:val="20"/>
          <w:szCs w:val="20"/>
        </w:rPr>
        <w:t>(</w:t>
      </w:r>
      <w:r w:rsidRPr="004D64DE">
        <w:rPr>
          <w:rFonts w:cs="Times New Roman"/>
          <w:spacing w:val="3"/>
          <w:sz w:val="20"/>
          <w:szCs w:val="20"/>
        </w:rPr>
        <w:t>d</w:t>
      </w:r>
      <w:r w:rsidRPr="004D64DE">
        <w:rPr>
          <w:rFonts w:cs="Times New Roman"/>
          <w:spacing w:val="2"/>
          <w:sz w:val="20"/>
          <w:szCs w:val="20"/>
        </w:rPr>
        <w:t>r</w:t>
      </w:r>
      <w:r w:rsidRPr="004D64DE">
        <w:rPr>
          <w:rFonts w:cs="Times New Roman"/>
          <w:sz w:val="20"/>
          <w:szCs w:val="20"/>
        </w:rPr>
        <w:t>y</w:t>
      </w:r>
      <w:r w:rsidRPr="004D64DE">
        <w:rPr>
          <w:rFonts w:cs="Times New Roman"/>
          <w:spacing w:val="-4"/>
          <w:sz w:val="20"/>
          <w:szCs w:val="20"/>
        </w:rPr>
        <w:t xml:space="preserve"> </w:t>
      </w:r>
      <w:r w:rsidRPr="004D64DE">
        <w:rPr>
          <w:rFonts w:cs="Times New Roman"/>
          <w:spacing w:val="3"/>
          <w:sz w:val="20"/>
          <w:szCs w:val="20"/>
        </w:rPr>
        <w:t>s</w:t>
      </w:r>
      <w:r w:rsidRPr="004D64DE">
        <w:rPr>
          <w:rFonts w:cs="Times New Roman"/>
          <w:spacing w:val="-1"/>
          <w:sz w:val="20"/>
          <w:szCs w:val="20"/>
        </w:rPr>
        <w:t>ea</w:t>
      </w:r>
      <w:r w:rsidRPr="004D64DE">
        <w:rPr>
          <w:rFonts w:cs="Times New Roman"/>
          <w:sz w:val="20"/>
          <w:szCs w:val="20"/>
        </w:rPr>
        <w:t>son</w:t>
      </w:r>
      <w:r w:rsidRPr="004D64DE">
        <w:rPr>
          <w:rFonts w:cs="Times New Roman"/>
          <w:spacing w:val="-1"/>
          <w:sz w:val="20"/>
          <w:szCs w:val="20"/>
        </w:rPr>
        <w:t>)</w:t>
      </w:r>
      <w:r w:rsidRPr="004D64DE">
        <w:rPr>
          <w:rFonts w:cs="Times New Roman"/>
          <w:sz w:val="20"/>
          <w:szCs w:val="20"/>
        </w:rPr>
        <w:t>.</w:t>
      </w:r>
      <w:r w:rsidRPr="004D64DE">
        <w:rPr>
          <w:rFonts w:cs="Times New Roman"/>
          <w:spacing w:val="-1"/>
          <w:sz w:val="20"/>
          <w:szCs w:val="20"/>
        </w:rPr>
        <w:t xml:space="preserve"> </w:t>
      </w:r>
      <w:r w:rsidRPr="004D64DE">
        <w:rPr>
          <w:rFonts w:cs="Times New Roman"/>
          <w:spacing w:val="2"/>
          <w:sz w:val="20"/>
          <w:szCs w:val="20"/>
        </w:rPr>
        <w:t>W</w:t>
      </w:r>
      <w:r w:rsidRPr="004D64DE">
        <w:rPr>
          <w:rFonts w:cs="Times New Roman"/>
          <w:spacing w:val="1"/>
          <w:sz w:val="20"/>
          <w:szCs w:val="20"/>
        </w:rPr>
        <w:t>it</w:t>
      </w:r>
      <w:r w:rsidRPr="004D64DE">
        <w:rPr>
          <w:rFonts w:cs="Times New Roman"/>
          <w:sz w:val="20"/>
          <w:szCs w:val="20"/>
        </w:rPr>
        <w:t>h</w:t>
      </w:r>
      <w:r w:rsidRPr="004D64DE">
        <w:rPr>
          <w:rFonts w:cs="Times New Roman"/>
          <w:spacing w:val="1"/>
          <w:sz w:val="20"/>
          <w:szCs w:val="20"/>
        </w:rPr>
        <w:t>i</w:t>
      </w:r>
      <w:r w:rsidRPr="004D64DE">
        <w:rPr>
          <w:rFonts w:cs="Times New Roman"/>
          <w:sz w:val="20"/>
          <w:szCs w:val="20"/>
        </w:rPr>
        <w:t xml:space="preserve">n </w:t>
      </w:r>
      <w:r w:rsidRPr="004D64DE">
        <w:rPr>
          <w:rFonts w:cs="Times New Roman"/>
          <w:spacing w:val="1"/>
          <w:sz w:val="20"/>
          <w:szCs w:val="20"/>
        </w:rPr>
        <w:t>t</w:t>
      </w:r>
      <w:r w:rsidRPr="004D64DE">
        <w:rPr>
          <w:rFonts w:cs="Times New Roman"/>
          <w:sz w:val="20"/>
          <w:szCs w:val="20"/>
        </w:rPr>
        <w:t>he</w:t>
      </w:r>
      <w:r w:rsidRPr="004D64DE">
        <w:rPr>
          <w:rFonts w:cs="Times New Roman"/>
          <w:spacing w:val="7"/>
          <w:sz w:val="20"/>
          <w:szCs w:val="20"/>
        </w:rPr>
        <w:t xml:space="preserve"> </w:t>
      </w:r>
      <w:proofErr w:type="spellStart"/>
      <w:proofErr w:type="gramStart"/>
      <w:r w:rsidRPr="004D64DE">
        <w:rPr>
          <w:rFonts w:cs="Times New Roman"/>
          <w:sz w:val="20"/>
          <w:szCs w:val="20"/>
        </w:rPr>
        <w:t>Gu</w:t>
      </w:r>
      <w:proofErr w:type="spellEnd"/>
      <w:proofErr w:type="gramEnd"/>
      <w:r w:rsidRPr="004D64DE">
        <w:rPr>
          <w:rFonts w:cs="Times New Roman"/>
          <w:spacing w:val="7"/>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er</w:t>
      </w:r>
      <w:r w:rsidRPr="004D64DE">
        <w:rPr>
          <w:rFonts w:cs="Times New Roman"/>
          <w:sz w:val="20"/>
          <w:szCs w:val="20"/>
        </w:rPr>
        <w:t>e</w:t>
      </w:r>
      <w:r w:rsidRPr="004D64DE">
        <w:rPr>
          <w:rFonts w:cs="Times New Roman"/>
          <w:spacing w:val="5"/>
          <w:sz w:val="20"/>
          <w:szCs w:val="20"/>
        </w:rPr>
        <w:t xml:space="preserve"> </w:t>
      </w:r>
      <w:r w:rsidRPr="004D64DE">
        <w:rPr>
          <w:rFonts w:cs="Times New Roman"/>
          <w:spacing w:val="-1"/>
          <w:sz w:val="20"/>
          <w:szCs w:val="20"/>
        </w:rPr>
        <w:t>ar</w:t>
      </w:r>
      <w:r w:rsidRPr="004D64DE">
        <w:rPr>
          <w:rFonts w:cs="Times New Roman"/>
          <w:sz w:val="20"/>
          <w:szCs w:val="20"/>
        </w:rPr>
        <w:t>e</w:t>
      </w:r>
      <w:r w:rsidRPr="004D64DE">
        <w:rPr>
          <w:rFonts w:cs="Times New Roman"/>
          <w:spacing w:val="6"/>
          <w:sz w:val="20"/>
          <w:szCs w:val="20"/>
        </w:rPr>
        <w:t xml:space="preserve"> </w:t>
      </w:r>
      <w:r w:rsidRPr="004D64DE">
        <w:rPr>
          <w:rFonts w:cs="Times New Roman"/>
          <w:spacing w:val="1"/>
          <w:sz w:val="20"/>
          <w:szCs w:val="20"/>
        </w:rPr>
        <w:t>t</w:t>
      </w:r>
      <w:r w:rsidRPr="004D64DE">
        <w:rPr>
          <w:rFonts w:cs="Times New Roman"/>
          <w:sz w:val="20"/>
          <w:szCs w:val="20"/>
        </w:rPr>
        <w:t>h</w:t>
      </w:r>
      <w:r w:rsidRPr="004D64DE">
        <w:rPr>
          <w:rFonts w:cs="Times New Roman"/>
          <w:spacing w:val="-1"/>
          <w:sz w:val="20"/>
          <w:szCs w:val="20"/>
        </w:rPr>
        <w:t>re</w:t>
      </w:r>
      <w:r w:rsidRPr="004D64DE">
        <w:rPr>
          <w:rFonts w:cs="Times New Roman"/>
          <w:sz w:val="20"/>
          <w:szCs w:val="20"/>
        </w:rPr>
        <w:t>e</w:t>
      </w:r>
      <w:r w:rsidRPr="004D64DE">
        <w:rPr>
          <w:rFonts w:cs="Times New Roman"/>
          <w:spacing w:val="5"/>
          <w:sz w:val="20"/>
          <w:szCs w:val="20"/>
        </w:rPr>
        <w:t xml:space="preserve"> </w:t>
      </w:r>
      <w:r w:rsidRPr="004D64DE">
        <w:rPr>
          <w:rFonts w:cs="Times New Roman"/>
          <w:sz w:val="20"/>
          <w:szCs w:val="20"/>
        </w:rPr>
        <w:t>s</w:t>
      </w:r>
      <w:r w:rsidRPr="004D64DE">
        <w:rPr>
          <w:rFonts w:cs="Times New Roman"/>
          <w:spacing w:val="3"/>
          <w:sz w:val="20"/>
          <w:szCs w:val="20"/>
        </w:rPr>
        <w:t>u</w:t>
      </w:r>
      <w:r w:rsidRPr="004D64DE">
        <w:rPr>
          <w:rFonts w:cs="Times New Roman"/>
          <w:sz w:val="20"/>
          <w:szCs w:val="20"/>
        </w:rPr>
        <w:t>b</w:t>
      </w:r>
      <w:r w:rsidRPr="004D64DE">
        <w:rPr>
          <w:rFonts w:cs="Times New Roman"/>
          <w:spacing w:val="-1"/>
          <w:sz w:val="20"/>
          <w:szCs w:val="20"/>
        </w:rPr>
        <w:t>-</w:t>
      </w:r>
      <w:r w:rsidRPr="004D64DE">
        <w:rPr>
          <w:rFonts w:cs="Times New Roman"/>
          <w:sz w:val="20"/>
          <w:szCs w:val="20"/>
        </w:rPr>
        <w:t>s</w:t>
      </w:r>
      <w:r w:rsidRPr="004D64DE">
        <w:rPr>
          <w:rFonts w:cs="Times New Roman"/>
          <w:spacing w:val="-1"/>
          <w:sz w:val="20"/>
          <w:szCs w:val="20"/>
        </w:rPr>
        <w:t>ea</w:t>
      </w:r>
      <w:r w:rsidRPr="004D64DE">
        <w:rPr>
          <w:rFonts w:cs="Times New Roman"/>
          <w:sz w:val="20"/>
          <w:szCs w:val="20"/>
        </w:rPr>
        <w:t>sons:</w:t>
      </w:r>
      <w:r w:rsidRPr="004D64DE">
        <w:rPr>
          <w:rFonts w:cs="Times New Roman"/>
          <w:spacing w:val="-1"/>
          <w:sz w:val="20"/>
          <w:szCs w:val="20"/>
        </w:rPr>
        <w:t xml:space="preserve"> </w:t>
      </w:r>
      <w:proofErr w:type="spellStart"/>
      <w:r w:rsidRPr="004D64DE">
        <w:rPr>
          <w:rFonts w:cs="Times New Roman"/>
          <w:sz w:val="20"/>
          <w:szCs w:val="20"/>
        </w:rPr>
        <w:t>d</w:t>
      </w:r>
      <w:r w:rsidRPr="004D64DE">
        <w:rPr>
          <w:rFonts w:cs="Times New Roman"/>
          <w:spacing w:val="1"/>
          <w:sz w:val="20"/>
          <w:szCs w:val="20"/>
        </w:rPr>
        <w:t>i</w:t>
      </w:r>
      <w:r w:rsidRPr="004D64DE">
        <w:rPr>
          <w:rFonts w:cs="Times New Roman"/>
          <w:sz w:val="20"/>
          <w:szCs w:val="20"/>
        </w:rPr>
        <w:t>ra</w:t>
      </w:r>
      <w:proofErr w:type="spellEnd"/>
      <w:r w:rsidRPr="004D64DE">
        <w:rPr>
          <w:rFonts w:cs="Times New Roman"/>
          <w:sz w:val="20"/>
          <w:szCs w:val="20"/>
        </w:rPr>
        <w:t>’</w:t>
      </w:r>
      <w:r w:rsidRPr="004D64DE">
        <w:rPr>
          <w:rFonts w:cs="Times New Roman"/>
          <w:spacing w:val="33"/>
          <w:sz w:val="20"/>
          <w:szCs w:val="20"/>
        </w:rPr>
        <w:t xml:space="preserve"> </w:t>
      </w:r>
      <w:r w:rsidRPr="004D64DE">
        <w:rPr>
          <w:rFonts w:cs="Times New Roman"/>
          <w:spacing w:val="-1"/>
          <w:sz w:val="20"/>
          <w:szCs w:val="20"/>
        </w:rPr>
        <w:t>(</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6"/>
          <w:sz w:val="20"/>
          <w:szCs w:val="20"/>
        </w:rPr>
        <w:t xml:space="preserve"> </w:t>
      </w:r>
      <w:r w:rsidRPr="004D64DE">
        <w:rPr>
          <w:rFonts w:cs="Times New Roman"/>
          <w:spacing w:val="1"/>
          <w:sz w:val="20"/>
          <w:szCs w:val="20"/>
        </w:rPr>
        <w:t>M</w:t>
      </w:r>
      <w:r w:rsidRPr="004D64DE">
        <w:rPr>
          <w:rFonts w:cs="Times New Roman"/>
          <w:spacing w:val="-1"/>
          <w:sz w:val="20"/>
          <w:szCs w:val="20"/>
        </w:rPr>
        <w:t>arc</w:t>
      </w:r>
      <w:r w:rsidRPr="004D64DE">
        <w:rPr>
          <w:rFonts w:cs="Times New Roman"/>
          <w:sz w:val="20"/>
          <w:szCs w:val="20"/>
        </w:rPr>
        <w:t>h</w:t>
      </w:r>
      <w:r w:rsidRPr="004D64DE">
        <w:rPr>
          <w:rFonts w:cs="Times New Roman"/>
          <w:spacing w:val="4"/>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9"/>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7"/>
          <w:sz w:val="20"/>
          <w:szCs w:val="20"/>
        </w:rPr>
        <w:t xml:space="preserve"> </w:t>
      </w:r>
      <w:r w:rsidRPr="004D64DE">
        <w:rPr>
          <w:rFonts w:cs="Times New Roman"/>
          <w:spacing w:val="1"/>
          <w:sz w:val="20"/>
          <w:szCs w:val="20"/>
        </w:rPr>
        <w:t>M</w:t>
      </w:r>
      <w:r w:rsidRPr="004D64DE">
        <w:rPr>
          <w:rFonts w:cs="Times New Roman"/>
          <w:spacing w:val="2"/>
          <w:sz w:val="20"/>
          <w:szCs w:val="20"/>
        </w:rPr>
        <w:t>a</w:t>
      </w:r>
      <w:r w:rsidRPr="004D64DE">
        <w:rPr>
          <w:rFonts w:cs="Times New Roman"/>
          <w:spacing w:val="-5"/>
          <w:sz w:val="20"/>
          <w:szCs w:val="20"/>
        </w:rPr>
        <w:t>y</w:t>
      </w:r>
      <w:r w:rsidRPr="004D64DE">
        <w:rPr>
          <w:rFonts w:cs="Times New Roman"/>
          <w:spacing w:val="-1"/>
          <w:sz w:val="20"/>
          <w:szCs w:val="20"/>
        </w:rPr>
        <w:t>)</w:t>
      </w:r>
      <w:r w:rsidRPr="004D64DE">
        <w:rPr>
          <w:rFonts w:cs="Times New Roman"/>
          <w:sz w:val="20"/>
          <w:szCs w:val="20"/>
        </w:rPr>
        <w:t>,</w:t>
      </w:r>
      <w:r w:rsidRPr="004D64DE">
        <w:rPr>
          <w:rFonts w:cs="Times New Roman"/>
          <w:spacing w:val="3"/>
          <w:sz w:val="20"/>
          <w:szCs w:val="20"/>
        </w:rPr>
        <w:t xml:space="preserve"> </w:t>
      </w:r>
      <w:proofErr w:type="spellStart"/>
      <w:r w:rsidRPr="004D64DE">
        <w:rPr>
          <w:rFonts w:cs="Times New Roman"/>
          <w:sz w:val="20"/>
          <w:szCs w:val="20"/>
        </w:rPr>
        <w:t>Haga</w:t>
      </w:r>
      <w:r w:rsidRPr="004D64DE">
        <w:rPr>
          <w:rFonts w:cs="Times New Roman"/>
          <w:spacing w:val="3"/>
          <w:sz w:val="20"/>
          <w:szCs w:val="20"/>
        </w:rPr>
        <w:t>a</w:t>
      </w:r>
      <w:r w:rsidRPr="004D64DE">
        <w:rPr>
          <w:rFonts w:cs="Times New Roman"/>
          <w:sz w:val="20"/>
          <w:szCs w:val="20"/>
        </w:rPr>
        <w:t>aa</w:t>
      </w:r>
      <w:proofErr w:type="spellEnd"/>
      <w:r w:rsidRPr="004D64DE">
        <w:rPr>
          <w:rFonts w:cs="Times New Roman"/>
          <w:spacing w:val="56"/>
          <w:sz w:val="20"/>
          <w:szCs w:val="20"/>
        </w:rPr>
        <w:t xml:space="preserve"> </w:t>
      </w:r>
      <w:r w:rsidRPr="004D64DE">
        <w:rPr>
          <w:rFonts w:cs="Times New Roman"/>
          <w:spacing w:val="-1"/>
          <w:sz w:val="20"/>
          <w:szCs w:val="20"/>
        </w:rPr>
        <w:t>(</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6"/>
          <w:sz w:val="20"/>
          <w:szCs w:val="20"/>
        </w:rPr>
        <w:t xml:space="preserve"> </w:t>
      </w:r>
      <w:r w:rsidRPr="004D64DE">
        <w:rPr>
          <w:rFonts w:cs="Times New Roman"/>
          <w:spacing w:val="1"/>
          <w:sz w:val="20"/>
          <w:szCs w:val="20"/>
        </w:rPr>
        <w:t>M</w:t>
      </w:r>
      <w:r w:rsidRPr="004D64DE">
        <w:rPr>
          <w:rFonts w:cs="Times New Roman"/>
          <w:spacing w:val="2"/>
          <w:sz w:val="20"/>
          <w:szCs w:val="20"/>
        </w:rPr>
        <w:t>a</w:t>
      </w:r>
      <w:r w:rsidRPr="004D64DE">
        <w:rPr>
          <w:rFonts w:cs="Times New Roman"/>
          <w:sz w:val="20"/>
          <w:szCs w:val="20"/>
        </w:rPr>
        <w:t>y</w:t>
      </w:r>
      <w:r w:rsidRPr="004D64DE">
        <w:rPr>
          <w:rFonts w:cs="Times New Roman"/>
          <w:spacing w:val="1"/>
          <w:sz w:val="20"/>
          <w:szCs w:val="20"/>
        </w:rPr>
        <w:t xml:space="preserve"> t</w:t>
      </w:r>
      <w:r w:rsidRPr="004D64DE">
        <w:rPr>
          <w:rFonts w:cs="Times New Roman"/>
          <w:sz w:val="20"/>
          <w:szCs w:val="20"/>
        </w:rPr>
        <w:t>o</w:t>
      </w:r>
      <w:r w:rsidRPr="004D64DE">
        <w:rPr>
          <w:rFonts w:cs="Times New Roman"/>
          <w:spacing w:val="9"/>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 xml:space="preserve">e </w:t>
      </w:r>
      <w:r w:rsidRPr="004D64DE">
        <w:rPr>
          <w:rFonts w:cs="Times New Roman"/>
          <w:spacing w:val="3"/>
          <w:sz w:val="20"/>
          <w:szCs w:val="20"/>
        </w:rPr>
        <w:t>J</w:t>
      </w:r>
      <w:r w:rsidRPr="004D64DE">
        <w:rPr>
          <w:rFonts w:cs="Times New Roman"/>
          <w:sz w:val="20"/>
          <w:szCs w:val="20"/>
        </w:rPr>
        <w:t>u</w:t>
      </w:r>
      <w:r w:rsidRPr="004D64DE">
        <w:rPr>
          <w:rFonts w:cs="Times New Roman"/>
          <w:spacing w:val="3"/>
          <w:sz w:val="20"/>
          <w:szCs w:val="20"/>
        </w:rPr>
        <w:t>l</w:t>
      </w:r>
      <w:r w:rsidRPr="004D64DE">
        <w:rPr>
          <w:rFonts w:cs="Times New Roman"/>
          <w:spacing w:val="-7"/>
          <w:sz w:val="20"/>
          <w:szCs w:val="20"/>
        </w:rPr>
        <w:t>y</w:t>
      </w:r>
      <w:r w:rsidRPr="004D64DE">
        <w:rPr>
          <w:rFonts w:cs="Times New Roman"/>
          <w:spacing w:val="-1"/>
          <w:sz w:val="20"/>
          <w:szCs w:val="20"/>
        </w:rPr>
        <w:t>)</w:t>
      </w:r>
      <w:r w:rsidRPr="004D64DE">
        <w:rPr>
          <w:rFonts w:cs="Times New Roman"/>
          <w:sz w:val="20"/>
          <w:szCs w:val="20"/>
        </w:rPr>
        <w:t>,</w:t>
      </w:r>
      <w:r w:rsidRPr="004D64DE">
        <w:rPr>
          <w:rFonts w:cs="Times New Roman"/>
          <w:spacing w:val="10"/>
          <w:sz w:val="20"/>
          <w:szCs w:val="20"/>
        </w:rPr>
        <w:t xml:space="preserve"> </w:t>
      </w:r>
      <w:r w:rsidRPr="004D64DE">
        <w:rPr>
          <w:rFonts w:cs="Times New Roman"/>
          <w:spacing w:val="-1"/>
          <w:sz w:val="20"/>
          <w:szCs w:val="20"/>
        </w:rPr>
        <w:t>a</w:t>
      </w:r>
      <w:r w:rsidRPr="004D64DE">
        <w:rPr>
          <w:rFonts w:cs="Times New Roman"/>
          <w:sz w:val="20"/>
          <w:szCs w:val="20"/>
        </w:rPr>
        <w:t>nd</w:t>
      </w:r>
      <w:r w:rsidRPr="004D64DE">
        <w:rPr>
          <w:rFonts w:cs="Times New Roman"/>
          <w:spacing w:val="11"/>
          <w:sz w:val="20"/>
          <w:szCs w:val="20"/>
        </w:rPr>
        <w:t xml:space="preserve"> </w:t>
      </w:r>
      <w:r w:rsidRPr="004D64DE">
        <w:rPr>
          <w:rFonts w:cs="Times New Roman"/>
          <w:spacing w:val="1"/>
          <w:sz w:val="20"/>
          <w:szCs w:val="20"/>
        </w:rPr>
        <w:t>K</w:t>
      </w:r>
      <w:r w:rsidRPr="004D64DE">
        <w:rPr>
          <w:rFonts w:cs="Times New Roman"/>
          <w:sz w:val="20"/>
          <w:szCs w:val="20"/>
        </w:rPr>
        <w:t>aran</w:t>
      </w:r>
      <w:r w:rsidRPr="004D64DE">
        <w:rPr>
          <w:rFonts w:cs="Times New Roman"/>
          <w:spacing w:val="38"/>
          <w:sz w:val="20"/>
          <w:szCs w:val="20"/>
        </w:rPr>
        <w:t xml:space="preserve"> </w:t>
      </w:r>
      <w:r w:rsidRPr="004D64DE">
        <w:rPr>
          <w:rFonts w:cs="Times New Roman"/>
          <w:spacing w:val="-1"/>
          <w:sz w:val="20"/>
          <w:szCs w:val="20"/>
        </w:rPr>
        <w:t>(</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11"/>
          <w:sz w:val="20"/>
          <w:szCs w:val="20"/>
        </w:rPr>
        <w:t xml:space="preserve"> </w:t>
      </w:r>
      <w:r w:rsidRPr="004D64DE">
        <w:rPr>
          <w:rFonts w:cs="Times New Roman"/>
          <w:spacing w:val="3"/>
          <w:sz w:val="20"/>
          <w:szCs w:val="20"/>
        </w:rPr>
        <w:t>J</w:t>
      </w:r>
      <w:r w:rsidRPr="004D64DE">
        <w:rPr>
          <w:rFonts w:cs="Times New Roman"/>
          <w:spacing w:val="-2"/>
          <w:sz w:val="20"/>
          <w:szCs w:val="20"/>
        </w:rPr>
        <w:t>u</w:t>
      </w:r>
      <w:r w:rsidRPr="004D64DE">
        <w:rPr>
          <w:rFonts w:cs="Times New Roman"/>
          <w:spacing w:val="3"/>
          <w:sz w:val="20"/>
          <w:szCs w:val="20"/>
        </w:rPr>
        <w:t>l</w:t>
      </w:r>
      <w:r w:rsidRPr="004D64DE">
        <w:rPr>
          <w:rFonts w:cs="Times New Roman"/>
          <w:sz w:val="20"/>
          <w:szCs w:val="20"/>
        </w:rPr>
        <w:t>y</w:t>
      </w:r>
      <w:r w:rsidRPr="004D64DE">
        <w:rPr>
          <w:rFonts w:cs="Times New Roman"/>
          <w:spacing w:val="4"/>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14"/>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12"/>
          <w:sz w:val="20"/>
          <w:szCs w:val="20"/>
        </w:rPr>
        <w:t xml:space="preserve"> </w:t>
      </w:r>
      <w:r w:rsidRPr="004D64DE">
        <w:rPr>
          <w:rFonts w:cs="Times New Roman"/>
          <w:spacing w:val="1"/>
          <w:sz w:val="20"/>
          <w:szCs w:val="20"/>
        </w:rPr>
        <w:t>S</w:t>
      </w:r>
      <w:r w:rsidRPr="004D64DE">
        <w:rPr>
          <w:rFonts w:cs="Times New Roman"/>
          <w:spacing w:val="-1"/>
          <w:sz w:val="20"/>
          <w:szCs w:val="20"/>
        </w:rPr>
        <w:t>e</w:t>
      </w:r>
      <w:r w:rsidRPr="004D64DE">
        <w:rPr>
          <w:rFonts w:cs="Times New Roman"/>
          <w:sz w:val="20"/>
          <w:szCs w:val="20"/>
        </w:rPr>
        <w:t>p</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b</w:t>
      </w:r>
      <w:r w:rsidRPr="004D64DE">
        <w:rPr>
          <w:rFonts w:cs="Times New Roman"/>
          <w:spacing w:val="-1"/>
          <w:sz w:val="20"/>
          <w:szCs w:val="20"/>
        </w:rPr>
        <w:t>e</w:t>
      </w:r>
      <w:r w:rsidRPr="004D64DE">
        <w:rPr>
          <w:rFonts w:cs="Times New Roman"/>
          <w:spacing w:val="2"/>
          <w:sz w:val="20"/>
          <w:szCs w:val="20"/>
        </w:rPr>
        <w:t>r</w:t>
      </w:r>
      <w:r w:rsidRPr="004D64DE">
        <w:rPr>
          <w:rFonts w:cs="Times New Roman"/>
          <w:spacing w:val="-1"/>
          <w:sz w:val="20"/>
          <w:szCs w:val="20"/>
        </w:rPr>
        <w:t>)</w:t>
      </w:r>
      <w:r w:rsidRPr="004D64DE">
        <w:rPr>
          <w:rFonts w:cs="Times New Roman"/>
          <w:sz w:val="20"/>
          <w:szCs w:val="20"/>
        </w:rPr>
        <w:t>.</w:t>
      </w:r>
      <w:r w:rsidRPr="004D64DE">
        <w:rPr>
          <w:rFonts w:cs="Times New Roman"/>
          <w:spacing w:val="4"/>
          <w:sz w:val="20"/>
          <w:szCs w:val="20"/>
        </w:rPr>
        <w:t xml:space="preserve"> </w:t>
      </w:r>
      <w:r w:rsidRPr="004D64DE">
        <w:rPr>
          <w:rFonts w:cs="Times New Roman"/>
          <w:sz w:val="20"/>
          <w:szCs w:val="20"/>
        </w:rPr>
        <w:t>The</w:t>
      </w:r>
      <w:r w:rsidRPr="004D64DE">
        <w:rPr>
          <w:rFonts w:cs="Times New Roman"/>
          <w:spacing w:val="9"/>
          <w:sz w:val="20"/>
          <w:szCs w:val="20"/>
        </w:rPr>
        <w:t xml:space="preserve"> </w:t>
      </w:r>
      <w:proofErr w:type="spellStart"/>
      <w:r w:rsidRPr="004D64DE">
        <w:rPr>
          <w:rFonts w:cs="Times New Roman"/>
          <w:spacing w:val="-1"/>
          <w:sz w:val="20"/>
          <w:szCs w:val="20"/>
        </w:rPr>
        <w:t>J</w:t>
      </w:r>
      <w:r w:rsidRPr="004D64DE">
        <w:rPr>
          <w:rFonts w:cs="Times New Roman"/>
          <w:spacing w:val="1"/>
          <w:sz w:val="20"/>
          <w:szCs w:val="20"/>
        </w:rPr>
        <w:t>il</w:t>
      </w:r>
      <w:r w:rsidRPr="004D64DE">
        <w:rPr>
          <w:rFonts w:cs="Times New Roman"/>
          <w:sz w:val="20"/>
          <w:szCs w:val="20"/>
        </w:rPr>
        <w:t>aal</w:t>
      </w:r>
      <w:proofErr w:type="spellEnd"/>
      <w:r w:rsidRPr="004D64DE">
        <w:rPr>
          <w:rFonts w:cs="Times New Roman"/>
          <w:spacing w:val="53"/>
          <w:sz w:val="20"/>
          <w:szCs w:val="20"/>
        </w:rPr>
        <w:t xml:space="preserve"> </w:t>
      </w:r>
      <w:r w:rsidRPr="004D64DE">
        <w:rPr>
          <w:rFonts w:cs="Times New Roman"/>
          <w:spacing w:val="-1"/>
          <w:sz w:val="20"/>
          <w:szCs w:val="20"/>
        </w:rPr>
        <w:t>(</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11"/>
          <w:sz w:val="20"/>
          <w:szCs w:val="20"/>
        </w:rPr>
        <w:t xml:space="preserve"> </w:t>
      </w:r>
      <w:r w:rsidRPr="004D64DE">
        <w:rPr>
          <w:rFonts w:cs="Times New Roman"/>
          <w:spacing w:val="1"/>
          <w:sz w:val="20"/>
          <w:szCs w:val="20"/>
        </w:rPr>
        <w:t>S</w:t>
      </w:r>
      <w:r w:rsidRPr="004D64DE">
        <w:rPr>
          <w:rFonts w:cs="Times New Roman"/>
          <w:spacing w:val="-1"/>
          <w:sz w:val="20"/>
          <w:szCs w:val="20"/>
        </w:rPr>
        <w:t>e</w:t>
      </w:r>
      <w:r w:rsidRPr="004D64DE">
        <w:rPr>
          <w:rFonts w:cs="Times New Roman"/>
          <w:sz w:val="20"/>
          <w:szCs w:val="20"/>
        </w:rPr>
        <w:t>p</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b</w:t>
      </w:r>
      <w:r w:rsidRPr="004D64DE">
        <w:rPr>
          <w:rFonts w:cs="Times New Roman"/>
          <w:spacing w:val="-1"/>
          <w:sz w:val="20"/>
          <w:szCs w:val="20"/>
        </w:rPr>
        <w:t>e</w:t>
      </w:r>
      <w:r w:rsidRPr="004D64DE">
        <w:rPr>
          <w:rFonts w:cs="Times New Roman"/>
          <w:sz w:val="20"/>
          <w:szCs w:val="20"/>
        </w:rPr>
        <w:t>r</w:t>
      </w:r>
      <w:r w:rsidRPr="004D64DE">
        <w:rPr>
          <w:rFonts w:cs="Times New Roman"/>
          <w:spacing w:val="4"/>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14"/>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12"/>
          <w:sz w:val="20"/>
          <w:szCs w:val="20"/>
        </w:rPr>
        <w:t xml:space="preserve"> </w:t>
      </w:r>
      <w:r w:rsidRPr="004D64DE">
        <w:rPr>
          <w:rFonts w:cs="Times New Roman"/>
          <w:spacing w:val="1"/>
          <w:sz w:val="20"/>
          <w:szCs w:val="20"/>
        </w:rPr>
        <w:t>M</w:t>
      </w:r>
      <w:r w:rsidRPr="004D64DE">
        <w:rPr>
          <w:rFonts w:cs="Times New Roman"/>
          <w:spacing w:val="-1"/>
          <w:sz w:val="20"/>
          <w:szCs w:val="20"/>
        </w:rPr>
        <w:t>arc</w:t>
      </w:r>
      <w:r w:rsidRPr="004D64DE">
        <w:rPr>
          <w:rFonts w:cs="Times New Roman"/>
          <w:sz w:val="20"/>
          <w:szCs w:val="20"/>
        </w:rPr>
        <w:t>h)</w:t>
      </w:r>
      <w:r w:rsidRPr="004D64DE">
        <w:rPr>
          <w:rFonts w:cs="Times New Roman"/>
          <w:spacing w:val="7"/>
          <w:sz w:val="20"/>
          <w:szCs w:val="20"/>
        </w:rPr>
        <w:t xml:space="preserve"> </w:t>
      </w:r>
      <w:r w:rsidRPr="004D64DE">
        <w:rPr>
          <w:rFonts w:cs="Times New Roman"/>
          <w:spacing w:val="-1"/>
          <w:sz w:val="20"/>
          <w:szCs w:val="20"/>
        </w:rPr>
        <w:t>ca</w:t>
      </w:r>
      <w:r w:rsidRPr="004D64DE">
        <w:rPr>
          <w:rFonts w:cs="Times New Roman"/>
          <w:sz w:val="20"/>
          <w:szCs w:val="20"/>
        </w:rPr>
        <w:t>n be</w:t>
      </w:r>
      <w:r w:rsidRPr="004D64DE">
        <w:rPr>
          <w:rFonts w:cs="Times New Roman"/>
          <w:spacing w:val="-3"/>
          <w:sz w:val="20"/>
          <w:szCs w:val="20"/>
        </w:rPr>
        <w:t xml:space="preserve"> </w:t>
      </w:r>
      <w:r w:rsidRPr="004D64DE">
        <w:rPr>
          <w:rFonts w:cs="Times New Roman"/>
          <w:spacing w:val="-1"/>
          <w:sz w:val="20"/>
          <w:szCs w:val="20"/>
        </w:rPr>
        <w:t>f</w:t>
      </w:r>
      <w:r w:rsidRPr="004D64DE">
        <w:rPr>
          <w:rFonts w:cs="Times New Roman"/>
          <w:sz w:val="20"/>
          <w:szCs w:val="20"/>
        </w:rPr>
        <w:t>u</w:t>
      </w:r>
      <w:r w:rsidRPr="004D64DE">
        <w:rPr>
          <w:rFonts w:cs="Times New Roman"/>
          <w:spacing w:val="-1"/>
          <w:sz w:val="20"/>
          <w:szCs w:val="20"/>
        </w:rPr>
        <w:t>r</w:t>
      </w:r>
      <w:r w:rsidRPr="004D64DE">
        <w:rPr>
          <w:rFonts w:cs="Times New Roman"/>
          <w:spacing w:val="1"/>
          <w:sz w:val="20"/>
          <w:szCs w:val="20"/>
        </w:rPr>
        <w:t>t</w:t>
      </w:r>
      <w:r w:rsidRPr="004D64DE">
        <w:rPr>
          <w:rFonts w:cs="Times New Roman"/>
          <w:sz w:val="20"/>
          <w:szCs w:val="20"/>
        </w:rPr>
        <w:t>h</w:t>
      </w:r>
      <w:r w:rsidRPr="004D64DE">
        <w:rPr>
          <w:rFonts w:cs="Times New Roman"/>
          <w:spacing w:val="2"/>
          <w:sz w:val="20"/>
          <w:szCs w:val="20"/>
        </w:rPr>
        <w:t>e</w:t>
      </w:r>
      <w:r w:rsidRPr="004D64DE">
        <w:rPr>
          <w:rFonts w:cs="Times New Roman"/>
          <w:sz w:val="20"/>
          <w:szCs w:val="20"/>
        </w:rPr>
        <w:t>r</w:t>
      </w:r>
      <w:r w:rsidRPr="004D64DE">
        <w:rPr>
          <w:rFonts w:cs="Times New Roman"/>
          <w:spacing w:val="-6"/>
          <w:sz w:val="20"/>
          <w:szCs w:val="20"/>
        </w:rPr>
        <w:t xml:space="preserve"> </w:t>
      </w:r>
      <w:r w:rsidRPr="004D64DE">
        <w:rPr>
          <w:rFonts w:cs="Times New Roman"/>
          <w:sz w:val="20"/>
          <w:szCs w:val="20"/>
        </w:rPr>
        <w:t>d</w:t>
      </w:r>
      <w:r w:rsidRPr="004D64DE">
        <w:rPr>
          <w:rFonts w:cs="Times New Roman"/>
          <w:spacing w:val="1"/>
          <w:sz w:val="20"/>
          <w:szCs w:val="20"/>
        </w:rPr>
        <w:t>i</w:t>
      </w:r>
      <w:r w:rsidRPr="004D64DE">
        <w:rPr>
          <w:rFonts w:cs="Times New Roman"/>
          <w:sz w:val="20"/>
          <w:szCs w:val="20"/>
        </w:rPr>
        <w:t>v</w:t>
      </w:r>
      <w:r w:rsidRPr="004D64DE">
        <w:rPr>
          <w:rFonts w:cs="Times New Roman"/>
          <w:spacing w:val="1"/>
          <w:sz w:val="20"/>
          <w:szCs w:val="20"/>
        </w:rPr>
        <w:t>i</w:t>
      </w:r>
      <w:r w:rsidRPr="004D64DE">
        <w:rPr>
          <w:rFonts w:cs="Times New Roman"/>
          <w:sz w:val="20"/>
          <w:szCs w:val="20"/>
        </w:rPr>
        <w:t>d</w:t>
      </w:r>
      <w:r w:rsidRPr="004D64DE">
        <w:rPr>
          <w:rFonts w:cs="Times New Roman"/>
          <w:spacing w:val="-1"/>
          <w:sz w:val="20"/>
          <w:szCs w:val="20"/>
        </w:rPr>
        <w:t>e</w:t>
      </w:r>
      <w:r w:rsidRPr="004D64DE">
        <w:rPr>
          <w:rFonts w:cs="Times New Roman"/>
          <w:sz w:val="20"/>
          <w:szCs w:val="20"/>
        </w:rPr>
        <w:t>d</w:t>
      </w:r>
      <w:r w:rsidRPr="004D64DE">
        <w:rPr>
          <w:rFonts w:cs="Times New Roman"/>
          <w:spacing w:val="-6"/>
          <w:sz w:val="20"/>
          <w:szCs w:val="20"/>
        </w:rPr>
        <w:t xml:space="preserve"> </w:t>
      </w:r>
      <w:r w:rsidRPr="004D64DE">
        <w:rPr>
          <w:rFonts w:cs="Times New Roman"/>
          <w:spacing w:val="1"/>
          <w:sz w:val="20"/>
          <w:szCs w:val="20"/>
        </w:rPr>
        <w:t>i</w:t>
      </w:r>
      <w:r w:rsidRPr="004D64DE">
        <w:rPr>
          <w:rFonts w:cs="Times New Roman"/>
          <w:sz w:val="20"/>
          <w:szCs w:val="20"/>
        </w:rPr>
        <w:t>n</w:t>
      </w:r>
      <w:r w:rsidRPr="004D64DE">
        <w:rPr>
          <w:rFonts w:cs="Times New Roman"/>
          <w:spacing w:val="1"/>
          <w:sz w:val="20"/>
          <w:szCs w:val="20"/>
        </w:rPr>
        <w:t>t</w:t>
      </w:r>
      <w:r w:rsidRPr="004D64DE">
        <w:rPr>
          <w:rFonts w:cs="Times New Roman"/>
          <w:sz w:val="20"/>
          <w:szCs w:val="20"/>
        </w:rPr>
        <w:t>o</w:t>
      </w:r>
      <w:r w:rsidRPr="004D64DE">
        <w:rPr>
          <w:rFonts w:cs="Times New Roman"/>
          <w:spacing w:val="-2"/>
          <w:sz w:val="20"/>
          <w:szCs w:val="20"/>
        </w:rPr>
        <w:t xml:space="preserve"> </w:t>
      </w:r>
      <w:r w:rsidRPr="004D64DE">
        <w:rPr>
          <w:rFonts w:cs="Times New Roman"/>
          <w:spacing w:val="1"/>
          <w:sz w:val="20"/>
          <w:szCs w:val="20"/>
        </w:rPr>
        <w:t>t</w:t>
      </w:r>
      <w:r w:rsidRPr="004D64DE">
        <w:rPr>
          <w:rFonts w:cs="Times New Roman"/>
          <w:sz w:val="20"/>
          <w:szCs w:val="20"/>
        </w:rPr>
        <w:t>wo</w:t>
      </w:r>
      <w:r w:rsidRPr="004D64DE">
        <w:rPr>
          <w:rFonts w:cs="Times New Roman"/>
          <w:spacing w:val="-3"/>
          <w:sz w:val="20"/>
          <w:szCs w:val="20"/>
        </w:rPr>
        <w:t xml:space="preserve"> </w:t>
      </w:r>
      <w:r w:rsidRPr="004D64DE">
        <w:rPr>
          <w:rFonts w:cs="Times New Roman"/>
          <w:sz w:val="20"/>
          <w:szCs w:val="20"/>
        </w:rPr>
        <w:t>sub</w:t>
      </w:r>
      <w:r w:rsidRPr="004D64DE">
        <w:rPr>
          <w:rFonts w:cs="Times New Roman"/>
          <w:spacing w:val="-3"/>
          <w:sz w:val="20"/>
          <w:szCs w:val="20"/>
        </w:rPr>
        <w:t xml:space="preserve"> </w:t>
      </w:r>
      <w:r w:rsidRPr="004D64DE">
        <w:rPr>
          <w:rFonts w:cs="Times New Roman"/>
          <w:sz w:val="20"/>
          <w:szCs w:val="20"/>
        </w:rPr>
        <w:t>s</w:t>
      </w:r>
      <w:r w:rsidRPr="004D64DE">
        <w:rPr>
          <w:rFonts w:cs="Times New Roman"/>
          <w:spacing w:val="-1"/>
          <w:sz w:val="20"/>
          <w:szCs w:val="20"/>
        </w:rPr>
        <w:t>ea</w:t>
      </w:r>
      <w:r w:rsidRPr="004D64DE">
        <w:rPr>
          <w:rFonts w:cs="Times New Roman"/>
          <w:sz w:val="20"/>
          <w:szCs w:val="20"/>
        </w:rPr>
        <w:t>sons:</w:t>
      </w:r>
      <w:r w:rsidRPr="004D64DE">
        <w:rPr>
          <w:rFonts w:cs="Times New Roman"/>
          <w:spacing w:val="-7"/>
          <w:sz w:val="20"/>
          <w:szCs w:val="20"/>
        </w:rPr>
        <w:t xml:space="preserve"> </w:t>
      </w:r>
      <w:proofErr w:type="spellStart"/>
      <w:r w:rsidRPr="004D64DE">
        <w:rPr>
          <w:rFonts w:cs="Times New Roman"/>
          <w:sz w:val="20"/>
          <w:szCs w:val="20"/>
        </w:rPr>
        <w:t>d</w:t>
      </w:r>
      <w:r w:rsidRPr="004D64DE">
        <w:rPr>
          <w:rFonts w:cs="Times New Roman"/>
          <w:spacing w:val="-1"/>
          <w:sz w:val="20"/>
          <w:szCs w:val="20"/>
        </w:rPr>
        <w:t>ey</w:t>
      </w:r>
      <w:r w:rsidRPr="004D64DE">
        <w:rPr>
          <w:rFonts w:cs="Times New Roman"/>
          <w:sz w:val="20"/>
          <w:szCs w:val="20"/>
        </w:rPr>
        <w:t>r</w:t>
      </w:r>
      <w:proofErr w:type="spellEnd"/>
      <w:r w:rsidRPr="004D64DE">
        <w:rPr>
          <w:rFonts w:cs="Times New Roman"/>
          <w:spacing w:val="-4"/>
          <w:sz w:val="20"/>
          <w:szCs w:val="20"/>
        </w:rPr>
        <w:t xml:space="preserve"> </w:t>
      </w:r>
      <w:r w:rsidRPr="004D64DE">
        <w:rPr>
          <w:rFonts w:cs="Times New Roman"/>
          <w:spacing w:val="-1"/>
          <w:sz w:val="20"/>
          <w:szCs w:val="20"/>
        </w:rPr>
        <w:t>(</w:t>
      </w:r>
      <w:r w:rsidRPr="004D64DE">
        <w:rPr>
          <w:rFonts w:cs="Times New Roman"/>
          <w:spacing w:val="3"/>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1"/>
          <w:sz w:val="20"/>
          <w:szCs w:val="20"/>
        </w:rPr>
        <w:t xml:space="preserve"> </w:t>
      </w:r>
      <w:r w:rsidRPr="004D64DE">
        <w:rPr>
          <w:rFonts w:cs="Times New Roman"/>
          <w:spacing w:val="1"/>
          <w:sz w:val="20"/>
          <w:szCs w:val="20"/>
        </w:rPr>
        <w:t>S</w:t>
      </w:r>
      <w:r w:rsidRPr="004D64DE">
        <w:rPr>
          <w:rFonts w:cs="Times New Roman"/>
          <w:spacing w:val="-1"/>
          <w:sz w:val="20"/>
          <w:szCs w:val="20"/>
        </w:rPr>
        <w:t>e</w:t>
      </w:r>
      <w:r w:rsidRPr="004D64DE">
        <w:rPr>
          <w:rFonts w:cs="Times New Roman"/>
          <w:sz w:val="20"/>
          <w:szCs w:val="20"/>
        </w:rPr>
        <w:t>p</w:t>
      </w:r>
      <w:r w:rsidRPr="004D64DE">
        <w:rPr>
          <w:rFonts w:cs="Times New Roman"/>
          <w:spacing w:val="1"/>
          <w:sz w:val="20"/>
          <w:szCs w:val="20"/>
        </w:rPr>
        <w:t>t</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b</w:t>
      </w:r>
      <w:r w:rsidRPr="004D64DE">
        <w:rPr>
          <w:rFonts w:cs="Times New Roman"/>
          <w:spacing w:val="-1"/>
          <w:sz w:val="20"/>
          <w:szCs w:val="20"/>
        </w:rPr>
        <w:t>e</w:t>
      </w:r>
      <w:r w:rsidRPr="004D64DE">
        <w:rPr>
          <w:rFonts w:cs="Times New Roman"/>
          <w:sz w:val="20"/>
          <w:szCs w:val="20"/>
        </w:rPr>
        <w:t>r</w:t>
      </w:r>
      <w:r w:rsidRPr="004D64DE">
        <w:rPr>
          <w:rFonts w:cs="Times New Roman"/>
          <w:spacing w:val="-10"/>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1"/>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3"/>
          <w:sz w:val="20"/>
          <w:szCs w:val="20"/>
        </w:rPr>
        <w:t xml:space="preserve"> </w:t>
      </w:r>
      <w:r w:rsidRPr="004D64DE">
        <w:rPr>
          <w:rFonts w:cs="Times New Roman"/>
          <w:sz w:val="20"/>
          <w:szCs w:val="20"/>
        </w:rPr>
        <w:t>No</w:t>
      </w:r>
      <w:r w:rsidRPr="004D64DE">
        <w:rPr>
          <w:rFonts w:cs="Times New Roman"/>
          <w:spacing w:val="3"/>
          <w:sz w:val="20"/>
          <w:szCs w:val="20"/>
        </w:rPr>
        <w:t>v</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b</w:t>
      </w:r>
      <w:r w:rsidRPr="004D64DE">
        <w:rPr>
          <w:rFonts w:cs="Times New Roman"/>
          <w:spacing w:val="-1"/>
          <w:sz w:val="20"/>
          <w:szCs w:val="20"/>
        </w:rPr>
        <w:t>er</w:t>
      </w:r>
      <w:r w:rsidRPr="004D64DE">
        <w:rPr>
          <w:rFonts w:cs="Times New Roman"/>
          <w:sz w:val="20"/>
          <w:szCs w:val="20"/>
        </w:rPr>
        <w:t>)</w:t>
      </w:r>
      <w:r w:rsidRPr="004D64DE">
        <w:rPr>
          <w:rFonts w:cs="Times New Roman"/>
          <w:spacing w:val="-11"/>
          <w:sz w:val="20"/>
          <w:szCs w:val="20"/>
        </w:rPr>
        <w:t xml:space="preserve"> </w:t>
      </w:r>
      <w:r w:rsidRPr="004D64DE">
        <w:rPr>
          <w:rFonts w:cs="Times New Roman"/>
          <w:spacing w:val="-1"/>
          <w:sz w:val="20"/>
          <w:szCs w:val="20"/>
        </w:rPr>
        <w:t>a</w:t>
      </w:r>
      <w:r w:rsidRPr="004D64DE">
        <w:rPr>
          <w:rFonts w:cs="Times New Roman"/>
          <w:sz w:val="20"/>
          <w:szCs w:val="20"/>
        </w:rPr>
        <w:t>nd</w:t>
      </w:r>
      <w:r w:rsidRPr="004D64DE">
        <w:rPr>
          <w:rFonts w:cs="Times New Roman"/>
          <w:spacing w:val="-2"/>
          <w:sz w:val="20"/>
          <w:szCs w:val="20"/>
        </w:rPr>
        <w:t xml:space="preserve"> </w:t>
      </w:r>
      <w:proofErr w:type="spellStart"/>
      <w:r w:rsidRPr="004D64DE">
        <w:rPr>
          <w:rFonts w:cs="Times New Roman"/>
          <w:spacing w:val="-1"/>
          <w:sz w:val="20"/>
          <w:szCs w:val="20"/>
        </w:rPr>
        <w:t>k</w:t>
      </w:r>
      <w:r w:rsidRPr="004D64DE">
        <w:rPr>
          <w:rFonts w:cs="Times New Roman"/>
          <w:sz w:val="20"/>
          <w:szCs w:val="20"/>
        </w:rPr>
        <w:t>a</w:t>
      </w:r>
      <w:r w:rsidRPr="004D64DE">
        <w:rPr>
          <w:rFonts w:cs="Times New Roman"/>
          <w:spacing w:val="1"/>
          <w:sz w:val="20"/>
          <w:szCs w:val="20"/>
        </w:rPr>
        <w:t>li</w:t>
      </w:r>
      <w:r w:rsidRPr="004D64DE">
        <w:rPr>
          <w:rFonts w:cs="Times New Roman"/>
          <w:sz w:val="20"/>
          <w:szCs w:val="20"/>
        </w:rPr>
        <w:t>l</w:t>
      </w:r>
      <w:proofErr w:type="spellEnd"/>
      <w:r w:rsidRPr="004D64DE">
        <w:rPr>
          <w:rFonts w:cs="Times New Roman"/>
          <w:spacing w:val="-2"/>
          <w:sz w:val="20"/>
          <w:szCs w:val="20"/>
        </w:rPr>
        <w:t xml:space="preserve"> </w:t>
      </w:r>
      <w:r w:rsidRPr="004D64DE">
        <w:rPr>
          <w:rFonts w:cs="Times New Roman"/>
          <w:spacing w:val="-1"/>
          <w:sz w:val="20"/>
          <w:szCs w:val="20"/>
        </w:rPr>
        <w:t>(</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 Nov</w:t>
      </w:r>
      <w:r w:rsidRPr="004D64DE">
        <w:rPr>
          <w:rFonts w:cs="Times New Roman"/>
          <w:spacing w:val="-1"/>
          <w:sz w:val="20"/>
          <w:szCs w:val="20"/>
        </w:rPr>
        <w:t>e</w:t>
      </w:r>
      <w:r w:rsidRPr="004D64DE">
        <w:rPr>
          <w:rFonts w:cs="Times New Roman"/>
          <w:spacing w:val="1"/>
          <w:sz w:val="20"/>
          <w:szCs w:val="20"/>
        </w:rPr>
        <w:t>m</w:t>
      </w:r>
      <w:r w:rsidRPr="004D64DE">
        <w:rPr>
          <w:rFonts w:cs="Times New Roman"/>
          <w:sz w:val="20"/>
          <w:szCs w:val="20"/>
        </w:rPr>
        <w:t>b</w:t>
      </w:r>
      <w:r w:rsidRPr="004D64DE">
        <w:rPr>
          <w:rFonts w:cs="Times New Roman"/>
          <w:spacing w:val="-1"/>
          <w:sz w:val="20"/>
          <w:szCs w:val="20"/>
        </w:rPr>
        <w:t>e</w:t>
      </w:r>
      <w:r w:rsidRPr="004D64DE">
        <w:rPr>
          <w:rFonts w:cs="Times New Roman"/>
          <w:sz w:val="20"/>
          <w:szCs w:val="20"/>
        </w:rPr>
        <w:t>r</w:t>
      </w:r>
      <w:r w:rsidRPr="004D64DE">
        <w:rPr>
          <w:rFonts w:cs="Times New Roman"/>
          <w:spacing w:val="25"/>
          <w:sz w:val="20"/>
          <w:szCs w:val="20"/>
        </w:rPr>
        <w:t xml:space="preserve"> </w:t>
      </w:r>
      <w:r w:rsidRPr="004D64DE">
        <w:rPr>
          <w:rFonts w:cs="Times New Roman"/>
          <w:spacing w:val="1"/>
          <w:sz w:val="20"/>
          <w:szCs w:val="20"/>
        </w:rPr>
        <w:t>t</w:t>
      </w:r>
      <w:r w:rsidRPr="004D64DE">
        <w:rPr>
          <w:rFonts w:cs="Times New Roman"/>
          <w:sz w:val="20"/>
          <w:szCs w:val="20"/>
        </w:rPr>
        <w:t>o</w:t>
      </w:r>
      <w:r w:rsidRPr="004D64DE">
        <w:rPr>
          <w:rFonts w:cs="Times New Roman"/>
          <w:spacing w:val="38"/>
          <w:sz w:val="20"/>
          <w:szCs w:val="20"/>
        </w:rPr>
        <w:t xml:space="preserve"> </w:t>
      </w:r>
      <w:r w:rsidRPr="004D64DE">
        <w:rPr>
          <w:rFonts w:cs="Times New Roman"/>
          <w:spacing w:val="1"/>
          <w:sz w:val="20"/>
          <w:szCs w:val="20"/>
        </w:rPr>
        <w:t>l</w:t>
      </w:r>
      <w:r w:rsidRPr="004D64DE">
        <w:rPr>
          <w:rFonts w:cs="Times New Roman"/>
          <w:spacing w:val="-1"/>
          <w:sz w:val="20"/>
          <w:szCs w:val="20"/>
        </w:rPr>
        <w:t>a</w:t>
      </w:r>
      <w:r w:rsidRPr="004D64DE">
        <w:rPr>
          <w:rFonts w:cs="Times New Roman"/>
          <w:spacing w:val="1"/>
          <w:sz w:val="20"/>
          <w:szCs w:val="20"/>
        </w:rPr>
        <w:t>t</w:t>
      </w:r>
      <w:r w:rsidRPr="004D64DE">
        <w:rPr>
          <w:rFonts w:cs="Times New Roman"/>
          <w:sz w:val="20"/>
          <w:szCs w:val="20"/>
        </w:rPr>
        <w:t>e</w:t>
      </w:r>
      <w:r w:rsidRPr="004D64DE">
        <w:rPr>
          <w:rFonts w:cs="Times New Roman"/>
          <w:spacing w:val="33"/>
          <w:sz w:val="20"/>
          <w:szCs w:val="20"/>
        </w:rPr>
        <w:t xml:space="preserve"> </w:t>
      </w:r>
      <w:r w:rsidRPr="004D64DE">
        <w:rPr>
          <w:rFonts w:cs="Times New Roman"/>
          <w:spacing w:val="3"/>
          <w:sz w:val="20"/>
          <w:szCs w:val="20"/>
        </w:rPr>
        <w:t>M</w:t>
      </w:r>
      <w:r w:rsidRPr="004D64DE">
        <w:rPr>
          <w:rFonts w:cs="Times New Roman"/>
          <w:spacing w:val="-1"/>
          <w:sz w:val="20"/>
          <w:szCs w:val="20"/>
        </w:rPr>
        <w:t>ar</w:t>
      </w:r>
      <w:r w:rsidRPr="004D64DE">
        <w:rPr>
          <w:rFonts w:cs="Times New Roman"/>
          <w:spacing w:val="2"/>
          <w:sz w:val="20"/>
          <w:szCs w:val="20"/>
        </w:rPr>
        <w:t>c</w:t>
      </w:r>
      <w:r w:rsidRPr="004D64DE">
        <w:rPr>
          <w:rFonts w:cs="Times New Roman"/>
          <w:sz w:val="20"/>
          <w:szCs w:val="20"/>
        </w:rPr>
        <w:t>h</w:t>
      </w:r>
      <w:r w:rsidRPr="004D64DE">
        <w:rPr>
          <w:rFonts w:cs="Times New Roman"/>
          <w:spacing w:val="-1"/>
          <w:sz w:val="20"/>
          <w:szCs w:val="20"/>
        </w:rPr>
        <w:t>)</w:t>
      </w:r>
      <w:r w:rsidR="00886A02">
        <w:rPr>
          <w:rFonts w:cs="Times New Roman"/>
          <w:sz w:val="20"/>
          <w:szCs w:val="20"/>
        </w:rPr>
        <w:t xml:space="preserve"> </w:t>
      </w:r>
      <w:r w:rsidR="00886A02" w:rsidRPr="004D64DE">
        <w:rPr>
          <w:rFonts w:cs="Times New Roman"/>
          <w:spacing w:val="-1"/>
          <w:sz w:val="20"/>
          <w:szCs w:val="20"/>
        </w:rPr>
        <w:t>(</w:t>
      </w:r>
      <w:r w:rsidR="00886A02" w:rsidRPr="004D64DE">
        <w:rPr>
          <w:rFonts w:cs="Times New Roman"/>
          <w:spacing w:val="1"/>
          <w:sz w:val="20"/>
          <w:szCs w:val="20"/>
        </w:rPr>
        <w:t>M</w:t>
      </w:r>
      <w:r w:rsidR="00886A02" w:rsidRPr="004D64DE">
        <w:rPr>
          <w:rFonts w:cs="Times New Roman"/>
          <w:sz w:val="20"/>
          <w:szCs w:val="20"/>
        </w:rPr>
        <w:t>OA</w:t>
      </w:r>
      <w:r w:rsidR="00886A02" w:rsidRPr="004D64DE">
        <w:rPr>
          <w:rFonts w:cs="Times New Roman"/>
          <w:spacing w:val="1"/>
          <w:sz w:val="20"/>
          <w:szCs w:val="20"/>
        </w:rPr>
        <w:t>R</w:t>
      </w:r>
      <w:r w:rsidR="00886A02" w:rsidRPr="004D64DE">
        <w:rPr>
          <w:rFonts w:cs="Times New Roman"/>
          <w:sz w:val="20"/>
          <w:szCs w:val="20"/>
        </w:rPr>
        <w:t>D</w:t>
      </w:r>
      <w:r w:rsidR="00886A02" w:rsidRPr="004D64DE">
        <w:rPr>
          <w:rFonts w:cs="Times New Roman"/>
          <w:spacing w:val="-1"/>
          <w:sz w:val="20"/>
          <w:szCs w:val="20"/>
        </w:rPr>
        <w:t>-</w:t>
      </w:r>
      <w:r w:rsidR="00886A02" w:rsidRPr="004D64DE">
        <w:rPr>
          <w:rFonts w:cs="Times New Roman"/>
          <w:spacing w:val="1"/>
          <w:sz w:val="20"/>
          <w:szCs w:val="20"/>
        </w:rPr>
        <w:t>P</w:t>
      </w:r>
      <w:r w:rsidR="00886A02" w:rsidRPr="004D64DE">
        <w:rPr>
          <w:rFonts w:cs="Times New Roman"/>
          <w:sz w:val="20"/>
          <w:szCs w:val="20"/>
        </w:rPr>
        <w:t>AD</w:t>
      </w:r>
      <w:r w:rsidR="00886A02" w:rsidRPr="004D64DE">
        <w:rPr>
          <w:rFonts w:cs="Times New Roman"/>
          <w:spacing w:val="1"/>
          <w:sz w:val="20"/>
          <w:szCs w:val="20"/>
        </w:rPr>
        <w:t>S</w:t>
      </w:r>
      <w:r w:rsidR="00886A02" w:rsidRPr="004D64DE">
        <w:rPr>
          <w:rFonts w:cs="Times New Roman"/>
          <w:sz w:val="20"/>
          <w:szCs w:val="20"/>
        </w:rPr>
        <w:t>,</w:t>
      </w:r>
      <w:r w:rsidR="00886A02" w:rsidRPr="004D64DE">
        <w:rPr>
          <w:sz w:val="20"/>
          <w:szCs w:val="20"/>
        </w:rPr>
        <w:t xml:space="preserve"> </w:t>
      </w:r>
      <w:r w:rsidR="00886A02" w:rsidRPr="004D64DE">
        <w:rPr>
          <w:rFonts w:cs="Times New Roman"/>
          <w:sz w:val="20"/>
          <w:szCs w:val="20"/>
        </w:rPr>
        <w:t>2004</w:t>
      </w:r>
      <w:r w:rsidR="00886A02" w:rsidRPr="004D64DE">
        <w:rPr>
          <w:rFonts w:cs="Times New Roman"/>
          <w:spacing w:val="-1"/>
          <w:sz w:val="20"/>
          <w:szCs w:val="20"/>
        </w:rPr>
        <w:t>)</w:t>
      </w:r>
      <w:r w:rsidR="00886A02" w:rsidRPr="004D64DE">
        <w:rPr>
          <w:rFonts w:cs="Times New Roman"/>
          <w:sz w:val="20"/>
          <w:szCs w:val="20"/>
        </w:rPr>
        <w:t>.</w:t>
      </w:r>
    </w:p>
    <w:p w:rsidR="00F92EF6" w:rsidRPr="004D64DE" w:rsidRDefault="00F92EF6" w:rsidP="00DB7E60">
      <w:pPr>
        <w:pStyle w:val="Heading2"/>
        <w:keepNext/>
        <w:keepLines/>
        <w:numPr>
          <w:ilvl w:val="1"/>
          <w:numId w:val="50"/>
        </w:numPr>
        <w:spacing w:after="240" w:line="360" w:lineRule="auto"/>
        <w:rPr>
          <w:sz w:val="20"/>
          <w:szCs w:val="20"/>
        </w:rPr>
      </w:pPr>
      <w:bookmarkStart w:id="10" w:name="_Toc284301586"/>
      <w:bookmarkStart w:id="11" w:name="_Toc339915885"/>
      <w:bookmarkStart w:id="12" w:name="_Toc455431601"/>
      <w:r w:rsidRPr="004D64DE">
        <w:rPr>
          <w:sz w:val="20"/>
          <w:szCs w:val="20"/>
        </w:rPr>
        <w:t>Data collect</w:t>
      </w:r>
      <w:bookmarkEnd w:id="10"/>
      <w:r w:rsidRPr="004D64DE">
        <w:rPr>
          <w:sz w:val="20"/>
          <w:szCs w:val="20"/>
        </w:rPr>
        <w:t>ion</w:t>
      </w:r>
      <w:bookmarkEnd w:id="11"/>
      <w:bookmarkEnd w:id="12"/>
    </w:p>
    <w:p w:rsidR="00F92EF6" w:rsidRPr="004D64DE" w:rsidRDefault="00F92EF6" w:rsidP="004D64DE">
      <w:pPr>
        <w:widowControl w:val="0"/>
        <w:spacing w:before="0"/>
        <w:rPr>
          <w:rFonts w:eastAsia="Times New Roman" w:cs="Times New Roman"/>
          <w:sz w:val="20"/>
          <w:szCs w:val="20"/>
          <w:lang w:bidi="en-US"/>
        </w:rPr>
      </w:pPr>
      <w:r w:rsidRPr="004D64DE">
        <w:rPr>
          <w:rFonts w:eastAsia="Times New Roman" w:cs="Times New Roman"/>
          <w:sz w:val="20"/>
          <w:szCs w:val="20"/>
          <w:lang w:bidi="en-US"/>
        </w:rPr>
        <w:t>Data collected in th</w:t>
      </w:r>
      <w:r w:rsidR="00886A02">
        <w:rPr>
          <w:rFonts w:eastAsia="Times New Roman" w:cs="Times New Roman"/>
          <w:sz w:val="20"/>
          <w:szCs w:val="20"/>
          <w:lang w:bidi="en-US"/>
        </w:rPr>
        <w:t>is</w:t>
      </w:r>
      <w:r w:rsidRPr="004D64DE">
        <w:rPr>
          <w:rFonts w:eastAsia="Times New Roman" w:cs="Times New Roman"/>
          <w:sz w:val="20"/>
          <w:szCs w:val="20"/>
          <w:lang w:bidi="en-US"/>
        </w:rPr>
        <w:t xml:space="preserve"> study consists of rainfall and geographical data. The rainfall data consisting annual totals and daily annual extreme rainfalls, and the geographical data consists GPS locations of each point gauging stations. Base map of the regional state </w:t>
      </w:r>
      <w:r w:rsidR="00886A02">
        <w:rPr>
          <w:rFonts w:eastAsia="Times New Roman" w:cs="Times New Roman"/>
          <w:sz w:val="20"/>
          <w:szCs w:val="20"/>
          <w:lang w:bidi="en-US"/>
        </w:rPr>
        <w:t>was</w:t>
      </w:r>
      <w:r w:rsidRPr="004D64DE">
        <w:rPr>
          <w:rFonts w:eastAsia="Times New Roman" w:cs="Times New Roman"/>
          <w:sz w:val="20"/>
          <w:szCs w:val="20"/>
          <w:lang w:bidi="en-US"/>
        </w:rPr>
        <w:t xml:space="preserve"> constructed, based on stations having annual maximum daily rainfall data set and location of each gauge collected from national weather recording agency in Addis-Ababa, Ethiopia and its branch </w:t>
      </w:r>
      <w:proofErr w:type="spellStart"/>
      <w:r w:rsidRPr="004D64DE">
        <w:rPr>
          <w:rFonts w:eastAsia="Times New Roman" w:cs="Times New Roman"/>
          <w:sz w:val="20"/>
          <w:szCs w:val="20"/>
          <w:lang w:bidi="en-US"/>
        </w:rPr>
        <w:t>Jigjiga</w:t>
      </w:r>
      <w:proofErr w:type="spellEnd"/>
      <w:r w:rsidR="004D64DE">
        <w:rPr>
          <w:rFonts w:eastAsia="Times New Roman" w:cs="Times New Roman"/>
          <w:sz w:val="20"/>
          <w:szCs w:val="20"/>
          <w:lang w:bidi="en-US"/>
        </w:rPr>
        <w:t xml:space="preserve"> weather station.</w:t>
      </w:r>
    </w:p>
    <w:p w:rsidR="00F92EF6" w:rsidRPr="004D64DE" w:rsidRDefault="00886A02" w:rsidP="004D64DE">
      <w:pPr>
        <w:pStyle w:val="Default"/>
        <w:spacing w:after="240" w:line="360" w:lineRule="auto"/>
        <w:jc w:val="both"/>
        <w:rPr>
          <w:rFonts w:ascii="Times New Roman" w:hAnsi="Times New Roman" w:cs="Times New Roman"/>
          <w:sz w:val="20"/>
          <w:szCs w:val="20"/>
        </w:rPr>
      </w:pPr>
      <w:r w:rsidRPr="004D64DE">
        <w:rPr>
          <w:rFonts w:ascii="Times New Roman" w:hAnsi="Times New Roman" w:cs="Times New Roman"/>
          <w:sz w:val="20"/>
          <w:szCs w:val="20"/>
        </w:rPr>
        <w:t xml:space="preserve">Data </w:t>
      </w:r>
      <w:r w:rsidR="00F92EF6" w:rsidRPr="004D64DE">
        <w:rPr>
          <w:rFonts w:ascii="Times New Roman" w:hAnsi="Times New Roman" w:cs="Times New Roman"/>
          <w:sz w:val="20"/>
          <w:szCs w:val="20"/>
        </w:rPr>
        <w:t xml:space="preserve">used in this study </w:t>
      </w:r>
      <w:r>
        <w:rPr>
          <w:rFonts w:ascii="Times New Roman" w:hAnsi="Times New Roman" w:cs="Times New Roman"/>
          <w:sz w:val="20"/>
          <w:szCs w:val="20"/>
        </w:rPr>
        <w:t>were</w:t>
      </w:r>
      <w:r w:rsidR="00F92EF6" w:rsidRPr="004D64DE">
        <w:rPr>
          <w:rFonts w:ascii="Times New Roman" w:hAnsi="Times New Roman" w:cs="Times New Roman"/>
          <w:sz w:val="20"/>
          <w:szCs w:val="20"/>
        </w:rPr>
        <w:t xml:space="preserve"> recorded rainfall (</w:t>
      </w:r>
      <w:proofErr w:type="spellStart"/>
      <w:r w:rsidR="00F92EF6" w:rsidRPr="004D64DE">
        <w:rPr>
          <w:rFonts w:ascii="Times New Roman" w:hAnsi="Times New Roman" w:cs="Times New Roman"/>
          <w:sz w:val="20"/>
          <w:szCs w:val="20"/>
        </w:rPr>
        <w:t>predictand</w:t>
      </w:r>
      <w:proofErr w:type="spellEnd"/>
      <w:r w:rsidR="00F92EF6" w:rsidRPr="004D64DE">
        <w:rPr>
          <w:rFonts w:ascii="Times New Roman" w:hAnsi="Times New Roman" w:cs="Times New Roman"/>
          <w:sz w:val="20"/>
          <w:szCs w:val="20"/>
        </w:rPr>
        <w:t xml:space="preserve">) which </w:t>
      </w:r>
      <w:r>
        <w:rPr>
          <w:rFonts w:ascii="Times New Roman" w:hAnsi="Times New Roman" w:cs="Times New Roman"/>
          <w:sz w:val="20"/>
          <w:szCs w:val="20"/>
        </w:rPr>
        <w:t>was</w:t>
      </w:r>
      <w:r w:rsidR="00F92EF6" w:rsidRPr="004D64DE">
        <w:rPr>
          <w:rFonts w:ascii="Times New Roman" w:hAnsi="Times New Roman" w:cs="Times New Roman"/>
          <w:sz w:val="20"/>
          <w:szCs w:val="20"/>
        </w:rPr>
        <w:t xml:space="preserve"> obtained by setting selection criteria of stations to obtain a relatively better representation of the region’s climatic characteristics and the regionally downscaled rainfall data (predictor) of having A1B scenario around the selected stations. Therefore, first class automatic recording stations having relatively longer record period in the region and those stations having good correlation coefficient relationship with the globally downscaled grid data (predictor) </w:t>
      </w:r>
      <w:r>
        <w:rPr>
          <w:rFonts w:ascii="Times New Roman" w:hAnsi="Times New Roman" w:cs="Times New Roman"/>
          <w:sz w:val="20"/>
          <w:szCs w:val="20"/>
        </w:rPr>
        <w:t>were</w:t>
      </w:r>
      <w:r w:rsidR="00F92EF6" w:rsidRPr="004D64DE">
        <w:rPr>
          <w:rFonts w:ascii="Times New Roman" w:hAnsi="Times New Roman" w:cs="Times New Roman"/>
          <w:sz w:val="20"/>
          <w:szCs w:val="20"/>
        </w:rPr>
        <w:t xml:space="preserve"> considered to retrieve the required data for IDF development. </w:t>
      </w:r>
    </w:p>
    <w:p w:rsidR="00F92EF6" w:rsidRPr="004D64DE" w:rsidRDefault="00F92EF6" w:rsidP="00DB7E60">
      <w:pPr>
        <w:pStyle w:val="Heading2"/>
        <w:keepNext/>
        <w:keepLines/>
        <w:numPr>
          <w:ilvl w:val="1"/>
          <w:numId w:val="50"/>
        </w:numPr>
        <w:spacing w:before="0" w:line="360" w:lineRule="auto"/>
        <w:rPr>
          <w:sz w:val="20"/>
          <w:szCs w:val="20"/>
        </w:rPr>
      </w:pPr>
      <w:bookmarkStart w:id="13" w:name="_Toc455431602"/>
      <w:r w:rsidRPr="004D64DE">
        <w:rPr>
          <w:sz w:val="20"/>
          <w:szCs w:val="20"/>
        </w:rPr>
        <w:t>Data pre- processing</w:t>
      </w:r>
      <w:bookmarkEnd w:id="13"/>
    </w:p>
    <w:p w:rsidR="00F92EF6" w:rsidRPr="00DB7E60" w:rsidRDefault="00F92EF6" w:rsidP="00DB7E60">
      <w:pPr>
        <w:rPr>
          <w:b/>
          <w:sz w:val="20"/>
          <w:szCs w:val="20"/>
        </w:rPr>
      </w:pPr>
      <w:bookmarkStart w:id="14" w:name="_Toc455431603"/>
      <w:r w:rsidRPr="00DB7E60">
        <w:rPr>
          <w:b/>
          <w:sz w:val="20"/>
          <w:szCs w:val="20"/>
        </w:rPr>
        <w:t>Checking data quality (Homogeneity test)</w:t>
      </w:r>
      <w:bookmarkEnd w:id="14"/>
      <w:r w:rsidR="00DB7E60">
        <w:rPr>
          <w:b/>
          <w:sz w:val="20"/>
          <w:szCs w:val="20"/>
        </w:rPr>
        <w:t xml:space="preserve">; </w:t>
      </w:r>
      <w:r w:rsidR="00DB7E60" w:rsidRPr="004D64DE">
        <w:rPr>
          <w:rFonts w:cs="Times New Roman"/>
          <w:sz w:val="20"/>
          <w:szCs w:val="20"/>
        </w:rPr>
        <w:t>the</w:t>
      </w:r>
      <w:r w:rsidRPr="004D64DE">
        <w:rPr>
          <w:rFonts w:cs="Times New Roman"/>
          <w:sz w:val="20"/>
          <w:szCs w:val="20"/>
        </w:rPr>
        <w:t xml:space="preserve"> homogeneity of all the series </w:t>
      </w:r>
      <w:r w:rsidR="00886A02">
        <w:rPr>
          <w:rFonts w:cs="Times New Roman"/>
          <w:sz w:val="20"/>
          <w:szCs w:val="20"/>
        </w:rPr>
        <w:t>was</w:t>
      </w:r>
      <w:r w:rsidRPr="004D64DE">
        <w:rPr>
          <w:rFonts w:cs="Times New Roman"/>
          <w:sz w:val="20"/>
          <w:szCs w:val="20"/>
        </w:rPr>
        <w:t xml:space="preserve"> ch</w:t>
      </w:r>
      <w:r w:rsidR="00DB7E60">
        <w:rPr>
          <w:rFonts w:cs="Times New Roman"/>
          <w:sz w:val="20"/>
          <w:szCs w:val="20"/>
        </w:rPr>
        <w:t>ecked by a non-parametric Mann-</w:t>
      </w:r>
      <w:proofErr w:type="spellStart"/>
      <w:r w:rsidRPr="004D64DE">
        <w:rPr>
          <w:rFonts w:cs="Times New Roman"/>
          <w:sz w:val="20"/>
          <w:szCs w:val="20"/>
        </w:rPr>
        <w:t>kendall</w:t>
      </w:r>
      <w:proofErr w:type="spellEnd"/>
      <w:r w:rsidRPr="004D64DE">
        <w:rPr>
          <w:rFonts w:cs="Times New Roman"/>
          <w:sz w:val="20"/>
          <w:szCs w:val="20"/>
        </w:rPr>
        <w:t xml:space="preserve"> rank test at 5% significance level.</w:t>
      </w:r>
    </w:p>
    <w:p w:rsidR="00F92EF6" w:rsidRPr="00DB7E60" w:rsidRDefault="00F92EF6" w:rsidP="00DB7E60">
      <w:pPr>
        <w:pStyle w:val="NoSpacing"/>
        <w:spacing w:line="360" w:lineRule="auto"/>
        <w:rPr>
          <w:b/>
          <w:sz w:val="20"/>
          <w:szCs w:val="20"/>
        </w:rPr>
      </w:pPr>
      <w:bookmarkStart w:id="15" w:name="_Toc455431604"/>
      <w:r w:rsidRPr="00DB7E60">
        <w:rPr>
          <w:b/>
          <w:sz w:val="20"/>
          <w:szCs w:val="20"/>
        </w:rPr>
        <w:t>Consistency analysis of the data set</w:t>
      </w:r>
      <w:bookmarkEnd w:id="15"/>
      <w:r w:rsidR="00DB7E60">
        <w:rPr>
          <w:b/>
          <w:sz w:val="20"/>
          <w:szCs w:val="20"/>
        </w:rPr>
        <w:t xml:space="preserve">; </w:t>
      </w:r>
      <w:r w:rsidR="00DB7E60" w:rsidRPr="004D64DE">
        <w:rPr>
          <w:sz w:val="20"/>
          <w:szCs w:val="20"/>
        </w:rPr>
        <w:t>any</w:t>
      </w:r>
      <w:r w:rsidRPr="004D64DE">
        <w:rPr>
          <w:sz w:val="20"/>
          <w:szCs w:val="20"/>
        </w:rPr>
        <w:t xml:space="preserve"> inconsistency in the data set </w:t>
      </w:r>
      <w:r w:rsidR="00886A02">
        <w:rPr>
          <w:sz w:val="20"/>
          <w:szCs w:val="20"/>
        </w:rPr>
        <w:t>was</w:t>
      </w:r>
      <w:r w:rsidRPr="004D64DE">
        <w:rPr>
          <w:sz w:val="20"/>
          <w:szCs w:val="20"/>
        </w:rPr>
        <w:t xml:space="preserve"> checked and corrected using double mass-curve method.</w:t>
      </w:r>
    </w:p>
    <w:p w:rsidR="00F92EF6" w:rsidRPr="00DB7E60" w:rsidRDefault="00F92EF6" w:rsidP="00DB7E60">
      <w:pPr>
        <w:rPr>
          <w:b/>
          <w:sz w:val="20"/>
          <w:szCs w:val="20"/>
        </w:rPr>
      </w:pPr>
      <w:bookmarkStart w:id="16" w:name="_Toc455431605"/>
      <w:r w:rsidRPr="00DB7E60">
        <w:rPr>
          <w:b/>
          <w:sz w:val="20"/>
          <w:szCs w:val="20"/>
        </w:rPr>
        <w:t>Missing value estimation</w:t>
      </w:r>
      <w:bookmarkEnd w:id="16"/>
      <w:r w:rsidR="00DB7E60">
        <w:rPr>
          <w:b/>
          <w:sz w:val="20"/>
          <w:szCs w:val="20"/>
        </w:rPr>
        <w:t xml:space="preserve">; </w:t>
      </w:r>
      <w:r w:rsidR="00DB7E60">
        <w:rPr>
          <w:rFonts w:cs="Times New Roman"/>
          <w:sz w:val="20"/>
          <w:szCs w:val="20"/>
        </w:rPr>
        <w:t>r</w:t>
      </w:r>
      <w:r w:rsidRPr="004D64DE">
        <w:rPr>
          <w:rFonts w:cs="Times New Roman"/>
          <w:sz w:val="20"/>
          <w:szCs w:val="20"/>
        </w:rPr>
        <w:t xml:space="preserve">ainfall data often has significant portion of the historic record missing needs to be estimated. For this study, the Inverse Distance Weighting method </w:t>
      </w:r>
      <w:r w:rsidR="00886A02">
        <w:rPr>
          <w:rFonts w:cs="Times New Roman"/>
          <w:sz w:val="20"/>
          <w:szCs w:val="20"/>
        </w:rPr>
        <w:t>was</w:t>
      </w:r>
      <w:r w:rsidRPr="004D64DE">
        <w:rPr>
          <w:rFonts w:cs="Times New Roman"/>
          <w:sz w:val="20"/>
          <w:szCs w:val="20"/>
        </w:rPr>
        <w:t xml:space="preserve"> used for interpolation of rainfall data. This method is widely used, and recommended by the United States Army Corps of Engineers (USACE, 2000).</w:t>
      </w:r>
    </w:p>
    <w:p w:rsidR="00F92EF6" w:rsidRPr="004D64DE" w:rsidRDefault="00F92EF6" w:rsidP="00DB7E60">
      <w:pPr>
        <w:pStyle w:val="Heading2"/>
        <w:keepNext/>
        <w:keepLines/>
        <w:numPr>
          <w:ilvl w:val="1"/>
          <w:numId w:val="50"/>
        </w:numPr>
        <w:spacing w:after="240" w:line="360" w:lineRule="auto"/>
        <w:rPr>
          <w:sz w:val="20"/>
          <w:szCs w:val="20"/>
        </w:rPr>
      </w:pPr>
      <w:bookmarkStart w:id="17" w:name="_Toc455431606"/>
      <w:r w:rsidRPr="004D64DE">
        <w:rPr>
          <w:sz w:val="20"/>
          <w:szCs w:val="20"/>
        </w:rPr>
        <w:t>Formulation of Climate change Scenarios</w:t>
      </w:r>
      <w:bookmarkEnd w:id="17"/>
    </w:p>
    <w:p w:rsidR="00F92EF6" w:rsidRPr="004D64DE" w:rsidRDefault="00F92EF6" w:rsidP="004D64DE">
      <w:pPr>
        <w:autoSpaceDE w:val="0"/>
        <w:autoSpaceDN w:val="0"/>
        <w:adjustRightInd w:val="0"/>
        <w:spacing w:after="0"/>
        <w:rPr>
          <w:rFonts w:cs="Times New Roman"/>
          <w:sz w:val="20"/>
          <w:szCs w:val="20"/>
        </w:rPr>
      </w:pPr>
      <w:r w:rsidRPr="004D64DE">
        <w:rPr>
          <w:rFonts w:cs="Times New Roman"/>
          <w:sz w:val="20"/>
          <w:szCs w:val="20"/>
        </w:rPr>
        <w:t xml:space="preserve">Climate change scenarios are obtained as outputs of global circulation model (AOGCM) simulations and do not represent future predictions or forecasts, but simply offer possibilities of what might happen if the future development follows a certain course of action i.e., continual growth of population, increased carbon dioxide emissions, increased urbanization, etc. ( </w:t>
      </w:r>
      <w:proofErr w:type="spellStart"/>
      <w:r w:rsidRPr="004D64DE">
        <w:rPr>
          <w:rFonts w:cs="Times New Roman"/>
          <w:sz w:val="20"/>
          <w:szCs w:val="20"/>
        </w:rPr>
        <w:t>Nakicenovic</w:t>
      </w:r>
      <w:proofErr w:type="spellEnd"/>
      <w:r w:rsidRPr="004D64DE">
        <w:rPr>
          <w:rFonts w:cs="Times New Roman"/>
          <w:sz w:val="20"/>
          <w:szCs w:val="20"/>
        </w:rPr>
        <w:t xml:space="preserve"> and Swart, 2000).</w:t>
      </w:r>
    </w:p>
    <w:p w:rsidR="00F92EF6" w:rsidRPr="004D64DE" w:rsidRDefault="00F92EF6" w:rsidP="004D64DE">
      <w:pPr>
        <w:autoSpaceDE w:val="0"/>
        <w:autoSpaceDN w:val="0"/>
        <w:adjustRightInd w:val="0"/>
        <w:spacing w:after="0"/>
        <w:rPr>
          <w:rFonts w:cs="Times New Roman"/>
          <w:sz w:val="20"/>
          <w:szCs w:val="20"/>
        </w:rPr>
      </w:pPr>
      <w:r w:rsidRPr="004D64DE">
        <w:rPr>
          <w:rFonts w:cs="Times New Roman"/>
          <w:sz w:val="20"/>
          <w:szCs w:val="20"/>
        </w:rPr>
        <w:lastRenderedPageBreak/>
        <w:t xml:space="preserve">In this work, the climate change scenario data </w:t>
      </w:r>
      <w:r w:rsidR="007C1E20">
        <w:rPr>
          <w:rFonts w:cs="Times New Roman"/>
          <w:sz w:val="20"/>
          <w:szCs w:val="20"/>
        </w:rPr>
        <w:t>was</w:t>
      </w:r>
      <w:r w:rsidRPr="004D64DE">
        <w:rPr>
          <w:rFonts w:cs="Times New Roman"/>
          <w:sz w:val="20"/>
          <w:szCs w:val="20"/>
        </w:rPr>
        <w:t xml:space="preserve"> obtained from the Canadian Climate Impacts Scenarios group at the University </w:t>
      </w:r>
      <w:proofErr w:type="gramStart"/>
      <w:r w:rsidRPr="004D64DE">
        <w:rPr>
          <w:rFonts w:cs="Times New Roman"/>
          <w:sz w:val="20"/>
          <w:szCs w:val="20"/>
        </w:rPr>
        <w:t>of</w:t>
      </w:r>
      <w:proofErr w:type="gramEnd"/>
      <w:r w:rsidRPr="004D64DE">
        <w:rPr>
          <w:rFonts w:cs="Times New Roman"/>
          <w:sz w:val="20"/>
          <w:szCs w:val="20"/>
        </w:rPr>
        <w:t xml:space="preserve"> Victoria, Canada (</w:t>
      </w:r>
      <w:hyperlink r:id="rId11" w:history="1">
        <w:r w:rsidRPr="00CE0982">
          <w:rPr>
            <w:rStyle w:val="Hyperlink"/>
            <w:color w:val="auto"/>
            <w:sz w:val="20"/>
            <w:szCs w:val="20"/>
          </w:rPr>
          <w:t>http://www.cics.uvic.ca</w:t>
        </w:r>
      </w:hyperlink>
      <w:r w:rsidRPr="00CE0982">
        <w:rPr>
          <w:rFonts w:cs="Times New Roman"/>
          <w:sz w:val="20"/>
          <w:szCs w:val="20"/>
        </w:rPr>
        <w:t xml:space="preserve">). and down </w:t>
      </w:r>
      <w:r w:rsidRPr="004D64DE">
        <w:rPr>
          <w:rFonts w:cs="Times New Roman"/>
          <w:sz w:val="20"/>
          <w:szCs w:val="20"/>
        </w:rPr>
        <w:t xml:space="preserve">scaled to the station data using the SDSM 4.2 software which is a decision support tool for assessing local climate change impacts using a robust statistical down scaling technique. </w:t>
      </w:r>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SDSM 4.2 (</w:t>
      </w:r>
      <w:r w:rsidRPr="004D64DE">
        <w:rPr>
          <w:rFonts w:cs="Times New Roman"/>
          <w:b/>
          <w:bCs/>
          <w:sz w:val="20"/>
          <w:szCs w:val="20"/>
        </w:rPr>
        <w:t>S</w:t>
      </w:r>
      <w:r w:rsidRPr="004D64DE">
        <w:rPr>
          <w:rFonts w:cs="Times New Roman"/>
          <w:sz w:val="20"/>
          <w:szCs w:val="20"/>
        </w:rPr>
        <w:t xml:space="preserve">tatistical </w:t>
      </w:r>
      <w:proofErr w:type="gramStart"/>
      <w:r w:rsidRPr="004D64DE">
        <w:rPr>
          <w:rFonts w:cs="Times New Roman"/>
          <w:b/>
          <w:bCs/>
          <w:sz w:val="20"/>
          <w:szCs w:val="20"/>
        </w:rPr>
        <w:t>D</w:t>
      </w:r>
      <w:r w:rsidRPr="004D64DE">
        <w:rPr>
          <w:rFonts w:cs="Times New Roman"/>
          <w:sz w:val="20"/>
          <w:szCs w:val="20"/>
        </w:rPr>
        <w:t>own</w:t>
      </w:r>
      <w:proofErr w:type="gramEnd"/>
      <w:r w:rsidRPr="004D64DE">
        <w:rPr>
          <w:rFonts w:cs="Times New Roman"/>
          <w:sz w:val="20"/>
          <w:szCs w:val="20"/>
        </w:rPr>
        <w:t xml:space="preserve"> </w:t>
      </w:r>
      <w:r w:rsidRPr="004D64DE">
        <w:rPr>
          <w:rFonts w:cs="Times New Roman"/>
          <w:b/>
          <w:bCs/>
          <w:sz w:val="20"/>
          <w:szCs w:val="20"/>
        </w:rPr>
        <w:t>S</w:t>
      </w:r>
      <w:r w:rsidRPr="004D64DE">
        <w:rPr>
          <w:rFonts w:cs="Times New Roman"/>
          <w:sz w:val="20"/>
          <w:szCs w:val="20"/>
        </w:rPr>
        <w:t xml:space="preserve">caling </w:t>
      </w:r>
      <w:r w:rsidRPr="004D64DE">
        <w:rPr>
          <w:rFonts w:cs="Times New Roman"/>
          <w:b/>
          <w:bCs/>
          <w:sz w:val="20"/>
          <w:szCs w:val="20"/>
        </w:rPr>
        <w:t>M</w:t>
      </w:r>
      <w:r w:rsidRPr="004D64DE">
        <w:rPr>
          <w:rFonts w:cs="Times New Roman"/>
          <w:sz w:val="20"/>
          <w:szCs w:val="20"/>
        </w:rPr>
        <w:t>odel) facilitates the rapid development of multiple, low cost, single site scenarios of daily surface weather variables under present and future climate forcing. Additionally, the software performs ancillary tasks of data quality control and transformation, predictor variable prescreening, automatic model calibration, basic diagnostic testing, statistical analyses and graphing of climate data. The SDSM software reduces the task of statistically downscaling daily weather series into seven discrete steps:</w:t>
      </w:r>
    </w:p>
    <w:p w:rsidR="00F92EF6" w:rsidRPr="004D64DE" w:rsidRDefault="00F92EF6" w:rsidP="00F92EF6">
      <w:pPr>
        <w:pStyle w:val="ListParagraph"/>
        <w:numPr>
          <w:ilvl w:val="0"/>
          <w:numId w:val="25"/>
        </w:numPr>
        <w:autoSpaceDE w:val="0"/>
        <w:autoSpaceDN w:val="0"/>
        <w:adjustRightInd w:val="0"/>
        <w:spacing w:before="0" w:after="0" w:line="360" w:lineRule="auto"/>
        <w:jc w:val="left"/>
        <w:rPr>
          <w:color w:val="000000"/>
          <w:sz w:val="20"/>
          <w:szCs w:val="20"/>
        </w:rPr>
      </w:pPr>
      <w:r w:rsidRPr="004D64DE">
        <w:rPr>
          <w:color w:val="000000"/>
          <w:sz w:val="20"/>
          <w:szCs w:val="20"/>
        </w:rPr>
        <w:t>quality control and data transformation</w:t>
      </w:r>
    </w:p>
    <w:p w:rsidR="00F92EF6" w:rsidRPr="004D64DE" w:rsidRDefault="00F92EF6" w:rsidP="00F92EF6">
      <w:pPr>
        <w:pStyle w:val="ListParagraph"/>
        <w:numPr>
          <w:ilvl w:val="0"/>
          <w:numId w:val="25"/>
        </w:numPr>
        <w:autoSpaceDE w:val="0"/>
        <w:autoSpaceDN w:val="0"/>
        <w:adjustRightInd w:val="0"/>
        <w:spacing w:before="0" w:after="0" w:line="360" w:lineRule="auto"/>
        <w:jc w:val="left"/>
        <w:rPr>
          <w:color w:val="000000"/>
          <w:sz w:val="20"/>
          <w:szCs w:val="20"/>
        </w:rPr>
      </w:pPr>
      <w:r w:rsidRPr="004D64DE">
        <w:rPr>
          <w:color w:val="000000"/>
          <w:sz w:val="20"/>
          <w:szCs w:val="20"/>
        </w:rPr>
        <w:t xml:space="preserve"> sc</w:t>
      </w:r>
      <w:r w:rsidR="00FE6140">
        <w:rPr>
          <w:color w:val="000000"/>
          <w:sz w:val="20"/>
          <w:szCs w:val="20"/>
        </w:rPr>
        <w:t>reening of predictor variables</w:t>
      </w:r>
    </w:p>
    <w:p w:rsidR="00F92EF6" w:rsidRPr="004D64DE" w:rsidRDefault="00FE6140" w:rsidP="00F92EF6">
      <w:pPr>
        <w:pStyle w:val="ListParagraph"/>
        <w:numPr>
          <w:ilvl w:val="0"/>
          <w:numId w:val="25"/>
        </w:numPr>
        <w:autoSpaceDE w:val="0"/>
        <w:autoSpaceDN w:val="0"/>
        <w:adjustRightInd w:val="0"/>
        <w:spacing w:before="0" w:after="0" w:line="360" w:lineRule="auto"/>
        <w:jc w:val="left"/>
        <w:rPr>
          <w:color w:val="000000"/>
          <w:sz w:val="20"/>
          <w:szCs w:val="20"/>
        </w:rPr>
      </w:pPr>
      <w:r>
        <w:rPr>
          <w:color w:val="000000"/>
          <w:sz w:val="20"/>
          <w:szCs w:val="20"/>
        </w:rPr>
        <w:t xml:space="preserve"> model calibration</w:t>
      </w:r>
    </w:p>
    <w:p w:rsidR="00F92EF6" w:rsidRPr="004D64DE" w:rsidRDefault="00F92EF6" w:rsidP="00F92EF6">
      <w:pPr>
        <w:pStyle w:val="ListParagraph"/>
        <w:numPr>
          <w:ilvl w:val="0"/>
          <w:numId w:val="25"/>
        </w:numPr>
        <w:autoSpaceDE w:val="0"/>
        <w:autoSpaceDN w:val="0"/>
        <w:adjustRightInd w:val="0"/>
        <w:spacing w:before="0" w:after="0" w:line="360" w:lineRule="auto"/>
        <w:jc w:val="left"/>
        <w:rPr>
          <w:color w:val="000000"/>
          <w:sz w:val="20"/>
          <w:szCs w:val="20"/>
        </w:rPr>
      </w:pPr>
      <w:r w:rsidRPr="004D64DE">
        <w:rPr>
          <w:color w:val="000000"/>
          <w:sz w:val="20"/>
          <w:szCs w:val="20"/>
        </w:rPr>
        <w:t xml:space="preserve"> weather generati</w:t>
      </w:r>
      <w:r w:rsidR="00FE6140">
        <w:rPr>
          <w:color w:val="000000"/>
          <w:sz w:val="20"/>
          <w:szCs w:val="20"/>
        </w:rPr>
        <w:t>on (using observed predictors)</w:t>
      </w:r>
    </w:p>
    <w:p w:rsidR="00F92EF6" w:rsidRPr="004D64DE" w:rsidRDefault="00FE6140" w:rsidP="00F92EF6">
      <w:pPr>
        <w:pStyle w:val="ListParagraph"/>
        <w:numPr>
          <w:ilvl w:val="0"/>
          <w:numId w:val="25"/>
        </w:numPr>
        <w:autoSpaceDE w:val="0"/>
        <w:autoSpaceDN w:val="0"/>
        <w:adjustRightInd w:val="0"/>
        <w:spacing w:before="0" w:after="0" w:line="360" w:lineRule="auto"/>
        <w:jc w:val="left"/>
        <w:rPr>
          <w:color w:val="000000"/>
          <w:sz w:val="20"/>
          <w:szCs w:val="20"/>
        </w:rPr>
      </w:pPr>
      <w:r>
        <w:rPr>
          <w:color w:val="000000"/>
          <w:sz w:val="20"/>
          <w:szCs w:val="20"/>
        </w:rPr>
        <w:t xml:space="preserve"> statistical analyses</w:t>
      </w:r>
    </w:p>
    <w:p w:rsidR="00F92EF6" w:rsidRPr="004D64DE" w:rsidRDefault="00FE6140" w:rsidP="00F92EF6">
      <w:pPr>
        <w:pStyle w:val="ListParagraph"/>
        <w:numPr>
          <w:ilvl w:val="0"/>
          <w:numId w:val="25"/>
        </w:numPr>
        <w:autoSpaceDE w:val="0"/>
        <w:autoSpaceDN w:val="0"/>
        <w:adjustRightInd w:val="0"/>
        <w:spacing w:before="0" w:after="0" w:line="360" w:lineRule="auto"/>
        <w:jc w:val="left"/>
        <w:rPr>
          <w:color w:val="000000"/>
          <w:sz w:val="20"/>
          <w:szCs w:val="20"/>
        </w:rPr>
      </w:pPr>
      <w:r>
        <w:rPr>
          <w:color w:val="000000"/>
          <w:sz w:val="20"/>
          <w:szCs w:val="20"/>
        </w:rPr>
        <w:t xml:space="preserve"> graphing model output</w:t>
      </w:r>
    </w:p>
    <w:p w:rsidR="00F92EF6" w:rsidRPr="004D64DE" w:rsidRDefault="00F92EF6" w:rsidP="004D64DE">
      <w:pPr>
        <w:pStyle w:val="ListParagraph"/>
        <w:numPr>
          <w:ilvl w:val="0"/>
          <w:numId w:val="25"/>
        </w:numPr>
        <w:autoSpaceDE w:val="0"/>
        <w:autoSpaceDN w:val="0"/>
        <w:adjustRightInd w:val="0"/>
        <w:spacing w:before="0" w:after="0" w:line="360" w:lineRule="auto"/>
        <w:jc w:val="left"/>
        <w:rPr>
          <w:color w:val="000000"/>
          <w:sz w:val="20"/>
          <w:szCs w:val="20"/>
        </w:rPr>
      </w:pPr>
      <w:r w:rsidRPr="004D64DE">
        <w:rPr>
          <w:color w:val="000000"/>
          <w:sz w:val="20"/>
          <w:szCs w:val="20"/>
        </w:rPr>
        <w:t xml:space="preserve"> Scenario generation (</w:t>
      </w:r>
      <w:r w:rsidR="00FE6140">
        <w:rPr>
          <w:color w:val="000000"/>
          <w:sz w:val="20"/>
          <w:szCs w:val="20"/>
        </w:rPr>
        <w:t>using climate model predictors)</w:t>
      </w:r>
    </w:p>
    <w:p w:rsidR="00F92EF6" w:rsidRPr="004D64DE" w:rsidRDefault="00F92EF6" w:rsidP="00F92EF6">
      <w:pPr>
        <w:autoSpaceDE w:val="0"/>
        <w:autoSpaceDN w:val="0"/>
        <w:adjustRightInd w:val="0"/>
        <w:rPr>
          <w:rFonts w:cs="Times New Roman"/>
          <w:sz w:val="20"/>
          <w:szCs w:val="20"/>
        </w:rPr>
      </w:pPr>
      <w:r w:rsidRPr="004D64DE">
        <w:rPr>
          <w:rFonts w:cs="Times New Roman"/>
          <w:sz w:val="20"/>
          <w:szCs w:val="20"/>
        </w:rPr>
        <w:t xml:space="preserve">Time series data </w:t>
      </w:r>
      <w:r w:rsidR="00FE6140">
        <w:rPr>
          <w:rFonts w:cs="Times New Roman"/>
          <w:sz w:val="20"/>
          <w:szCs w:val="20"/>
        </w:rPr>
        <w:t>was</w:t>
      </w:r>
      <w:r w:rsidRPr="004D64DE">
        <w:rPr>
          <w:rFonts w:cs="Times New Roman"/>
          <w:sz w:val="20"/>
          <w:szCs w:val="20"/>
        </w:rPr>
        <w:t xml:space="preserve"> extracted for the grid point containing the Region, for a particular time</w:t>
      </w:r>
      <w:r w:rsidR="00FE6140">
        <w:rPr>
          <w:rFonts w:cs="Times New Roman"/>
          <w:sz w:val="20"/>
          <w:szCs w:val="20"/>
        </w:rPr>
        <w:t xml:space="preserve"> slice. </w:t>
      </w:r>
      <w:r w:rsidRPr="004D64DE">
        <w:rPr>
          <w:rFonts w:cs="Times New Roman"/>
          <w:sz w:val="20"/>
          <w:szCs w:val="20"/>
        </w:rPr>
        <w:t xml:space="preserve">For this study, the time slice of 2040-2069 and 2070-2099 </w:t>
      </w:r>
      <w:r w:rsidR="00FE6140">
        <w:rPr>
          <w:rFonts w:cs="Times New Roman"/>
          <w:sz w:val="20"/>
          <w:szCs w:val="20"/>
        </w:rPr>
        <w:t>was</w:t>
      </w:r>
      <w:r w:rsidRPr="004D64DE">
        <w:rPr>
          <w:rFonts w:cs="Times New Roman"/>
          <w:sz w:val="20"/>
          <w:szCs w:val="20"/>
        </w:rPr>
        <w:t xml:space="preserve"> used for all climate change scenarios, thus representing average climatic conditions for the year 2050s and 2080s respectively. Historic global circulation data, also taken from the University of Victoria, represents the baseline global data.</w:t>
      </w:r>
    </w:p>
    <w:p w:rsidR="00F92EF6" w:rsidRPr="004D64DE" w:rsidRDefault="00F92EF6" w:rsidP="00DB7E60">
      <w:pPr>
        <w:pStyle w:val="Heading2"/>
        <w:keepNext/>
        <w:keepLines/>
        <w:numPr>
          <w:ilvl w:val="1"/>
          <w:numId w:val="50"/>
        </w:numPr>
        <w:spacing w:after="240" w:line="360" w:lineRule="auto"/>
        <w:jc w:val="left"/>
        <w:rPr>
          <w:sz w:val="20"/>
          <w:szCs w:val="20"/>
        </w:rPr>
      </w:pPr>
      <w:bookmarkStart w:id="18" w:name="_Toc455431607"/>
      <w:r w:rsidRPr="004D64DE">
        <w:rPr>
          <w:sz w:val="20"/>
          <w:szCs w:val="20"/>
        </w:rPr>
        <w:t>Disaggregation of Daily Rainfall</w:t>
      </w:r>
      <w:bookmarkEnd w:id="18"/>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The </w:t>
      </w:r>
      <w:proofErr w:type="spellStart"/>
      <w:r w:rsidRPr="004D64DE">
        <w:rPr>
          <w:rFonts w:cs="Times New Roman"/>
          <w:sz w:val="20"/>
          <w:szCs w:val="20"/>
        </w:rPr>
        <w:t>Hyetos</w:t>
      </w:r>
      <w:proofErr w:type="spellEnd"/>
      <w:r w:rsidRPr="004D64DE">
        <w:rPr>
          <w:rFonts w:cs="Times New Roman"/>
          <w:sz w:val="20"/>
          <w:szCs w:val="20"/>
        </w:rPr>
        <w:t xml:space="preserve"> software disaggregates the daily rainfall at a single site into hourly data using Bartlett Lewis model as a background stochastic model for rainfall generation. The daily series</w:t>
      </w:r>
      <w:r w:rsidR="00FE6140">
        <w:rPr>
          <w:rFonts w:cs="Times New Roman"/>
          <w:sz w:val="20"/>
          <w:szCs w:val="20"/>
        </w:rPr>
        <w:t xml:space="preserve"> was</w:t>
      </w:r>
      <w:r w:rsidRPr="004D64DE">
        <w:rPr>
          <w:rFonts w:cs="Times New Roman"/>
          <w:sz w:val="20"/>
          <w:szCs w:val="20"/>
        </w:rPr>
        <w:t xml:space="preserve"> divided into clusters of wet days and several runs from the Bartlett Lewis model </w:t>
      </w:r>
      <w:r w:rsidR="00FE6140">
        <w:rPr>
          <w:rFonts w:cs="Times New Roman"/>
          <w:sz w:val="20"/>
          <w:szCs w:val="20"/>
        </w:rPr>
        <w:t>were</w:t>
      </w:r>
      <w:r w:rsidRPr="004D64DE">
        <w:rPr>
          <w:rFonts w:cs="Times New Roman"/>
          <w:sz w:val="20"/>
          <w:szCs w:val="20"/>
        </w:rPr>
        <w:t xml:space="preserve"> performed separately for each cluster of wet days. The runs continue until the sequence of synthetic daily depths matches the sequence of daily totals with a tolerance distance, defined as: Observed hourly data </w:t>
      </w:r>
      <w:r w:rsidR="00FE6140">
        <w:rPr>
          <w:rFonts w:cs="Times New Roman"/>
          <w:sz w:val="20"/>
          <w:szCs w:val="20"/>
        </w:rPr>
        <w:t>was</w:t>
      </w:r>
      <w:r w:rsidRPr="004D64DE">
        <w:rPr>
          <w:rFonts w:cs="Times New Roman"/>
          <w:sz w:val="20"/>
          <w:szCs w:val="20"/>
        </w:rPr>
        <w:t xml:space="preserve"> used as a template on how the hourly values of the generated outputs would look like. A specific number of days </w:t>
      </w:r>
      <w:r w:rsidR="00FE6140">
        <w:rPr>
          <w:rFonts w:cs="Times New Roman"/>
          <w:sz w:val="20"/>
          <w:szCs w:val="20"/>
        </w:rPr>
        <w:t xml:space="preserve">were </w:t>
      </w:r>
      <w:r w:rsidRPr="004D64DE">
        <w:rPr>
          <w:rFonts w:cs="Times New Roman"/>
          <w:sz w:val="20"/>
          <w:szCs w:val="20"/>
        </w:rPr>
        <w:t>considered to compare with the present day value. (Mansour and Burn, 2010) determine the best match:</w:t>
      </w:r>
    </w:p>
    <w:p w:rsidR="00F92EF6" w:rsidRPr="004D64DE" w:rsidRDefault="00ED67A5" w:rsidP="00F92EF6">
      <w:pPr>
        <w:tabs>
          <w:tab w:val="right" w:pos="9360"/>
        </w:tabs>
        <w:autoSpaceDE w:val="0"/>
        <w:autoSpaceDN w:val="0"/>
        <w:adjustRightInd w:val="0"/>
        <w:spacing w:after="0"/>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 xml:space="preserve">               z</m:t>
              </m:r>
            </m:e>
            <m:sub>
              <m:r>
                <w:rPr>
                  <w:rFonts w:ascii="Cambria Math" w:hAnsi="Cambria Math" w:cs="Times New Roman"/>
                  <w:sz w:val="20"/>
                  <w:szCs w:val="20"/>
                </w:rPr>
                <m:t>i</m:t>
              </m:r>
            </m:sub>
          </m:sSub>
          <m:r>
            <w:rPr>
              <w:rFonts w:ascii="Cambria Math" w:hAnsi="Cambria Math" w:cs="Times New Roman"/>
              <w:sz w:val="20"/>
              <w:szCs w:val="20"/>
            </w:rPr>
            <m:t>=</m:t>
          </m:r>
          <m:rad>
            <m:radPr>
              <m:degHide m:val="1"/>
              <m:ctrlPr>
                <w:rPr>
                  <w:rFonts w:ascii="Cambria Math" w:hAnsi="Cambria Math" w:cs="Times New Roman"/>
                  <w:i/>
                  <w:sz w:val="20"/>
                  <w:szCs w:val="20"/>
                </w:rPr>
              </m:ctrlPr>
            </m:radPr>
            <m:deg/>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r>
                    <w:rPr>
                      <w:rFonts w:ascii="Cambria Math" w:hAnsi="Cambria Math" w:cs="Times New Roman"/>
                      <w:sz w:val="20"/>
                      <w:szCs w:val="20"/>
                    </w:rPr>
                    <m:t>*</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e>
                    <m:sup>
                      <m:r>
                        <w:rPr>
                          <w:rFonts w:ascii="Cambria Math" w:hAnsi="Cambria Math" w:cs="Times New Roman"/>
                          <w:sz w:val="20"/>
                          <w:szCs w:val="20"/>
                        </w:rPr>
                        <m:t>2</m:t>
                      </m:r>
                    </m:sup>
                  </m:sSup>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2</m:t>
                  </m:r>
                </m:sub>
              </m:sSub>
              <m:r>
                <w:rPr>
                  <w:rFonts w:ascii="Cambria Math" w:hAnsi="Cambria Math" w:cs="Times New Roman"/>
                  <w:sz w:val="20"/>
                  <w:szCs w:val="20"/>
                </w:rPr>
                <m:t>*</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x</m:t>
                          </m:r>
                        </m:sub>
                      </m:sSub>
                    </m:e>
                  </m:d>
                </m:e>
                <m:sup>
                  <m:r>
                    <w:rPr>
                      <w:rFonts w:ascii="Cambria Math" w:hAnsi="Cambria Math" w:cs="Times New Roman"/>
                      <w:sz w:val="20"/>
                      <w:szCs w:val="20"/>
                    </w:rPr>
                    <m:t>2</m:t>
                  </m:r>
                </m:sup>
              </m:sSup>
              <m:r>
                <w:rPr>
                  <w:rFonts w:ascii="Cambria Math" w:hAnsi="Cambria Math" w:cs="Times New Roman"/>
                  <w:sz w:val="20"/>
                  <w:szCs w:val="20"/>
                </w:rPr>
                <m:t>)</m:t>
              </m:r>
            </m:e>
          </m:rad>
          <m:r>
            <w:rPr>
              <w:rFonts w:ascii="Cambria Math" w:hAnsi="Cambria Math" w:cs="Times New Roman"/>
              <w:sz w:val="20"/>
              <w:szCs w:val="20"/>
            </w:rPr>
            <m:t xml:space="preserve">                                                               (2.1)</m:t>
          </m:r>
        </m:oMath>
      </m:oMathPara>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i</m:t>
            </m:r>
          </m:sub>
        </m:sSub>
      </m:oMath>
      <w:r w:rsidRPr="004D64DE">
        <w:rPr>
          <w:rFonts w:cs="Times New Roman"/>
          <w:sz w:val="20"/>
          <w:szCs w:val="20"/>
        </w:rPr>
        <w:t xml:space="preserve"> is the daily rainfall output from weather generator,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oMath>
      <w:r w:rsidRPr="004D64DE">
        <w:rPr>
          <w:rFonts w:cs="Times New Roman"/>
          <w:sz w:val="20"/>
          <w:szCs w:val="20"/>
        </w:rPr>
        <w:t xml:space="preserve"> is the historical observed daily rainfall,</w:t>
      </w:r>
      <m:oMath>
        <m:sSub>
          <m:sSubPr>
            <m:ctrlPr>
              <w:rPr>
                <w:rFonts w:ascii="Cambria Math" w:hAnsi="Cambria Math" w:cs="Times New Roman"/>
                <w:i/>
                <w:sz w:val="20"/>
                <w:szCs w:val="20"/>
              </w:rPr>
            </m:ctrlPr>
          </m:sSubPr>
          <m:e>
            <m:r>
              <w:rPr>
                <w:rFonts w:ascii="Cambria Math" w:hAnsi="Cambria Math" w:cs="Times New Roman"/>
                <w:sz w:val="20"/>
                <w:szCs w:val="20"/>
              </w:rPr>
              <m:t xml:space="preserve"> e</m:t>
            </m:r>
          </m:e>
          <m:sub>
            <m:r>
              <w:rPr>
                <w:rFonts w:ascii="Cambria Math" w:hAnsi="Cambria Math" w:cs="Times New Roman"/>
                <w:sz w:val="20"/>
                <w:szCs w:val="20"/>
              </w:rPr>
              <m:t>y</m:t>
            </m:r>
          </m:sub>
        </m:sSub>
      </m:oMath>
      <w:r w:rsidRPr="004D64DE">
        <w:rPr>
          <w:rFonts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x</m:t>
            </m:r>
          </m:sub>
        </m:sSub>
        <m:r>
          <w:rPr>
            <w:rFonts w:ascii="Cambria Math" w:hAnsi="Cambria Math" w:cs="Times New Roman"/>
            <w:sz w:val="20"/>
            <w:szCs w:val="20"/>
          </w:rPr>
          <m:t xml:space="preserve"> </m:t>
        </m:r>
      </m:oMath>
      <w:r w:rsidRPr="004D64DE">
        <w:rPr>
          <w:rFonts w:cs="Times New Roman"/>
          <w:sz w:val="20"/>
          <w:szCs w:val="20"/>
        </w:rPr>
        <w:t xml:space="preserve">are the events calculated from WG outputs and historical observed </w:t>
      </w:r>
      <w:r w:rsidR="00FE6140" w:rsidRPr="004D64DE">
        <w:rPr>
          <w:rFonts w:cs="Times New Roman"/>
          <w:sz w:val="20"/>
          <w:szCs w:val="20"/>
        </w:rPr>
        <w:t>data respectively</w:t>
      </w:r>
      <w:r w:rsidRPr="004D64DE">
        <w:rPr>
          <w:rFonts w:cs="Times New Roman"/>
          <w:sz w:val="20"/>
          <w:szCs w:val="20"/>
        </w:rPr>
        <w:t xml:space="preserve">. The weights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cs="Times New Roman"/>
                <w:sz w:val="20"/>
                <w:szCs w:val="20"/>
              </w:rPr>
              <m:t>1</m:t>
            </m:r>
          </m:sub>
        </m:sSub>
      </m:oMath>
      <w:r w:rsidRPr="004D64DE">
        <w:rPr>
          <w:rFonts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cs="Times New Roman"/>
                <w:sz w:val="20"/>
                <w:szCs w:val="20"/>
              </w:rPr>
              <m:t>2</m:t>
            </m:r>
          </m:sub>
        </m:sSub>
      </m:oMath>
      <w:r w:rsidRPr="004D64DE">
        <w:rPr>
          <w:rFonts w:cs="Times New Roman"/>
          <w:sz w:val="20"/>
          <w:szCs w:val="20"/>
        </w:rPr>
        <w:t xml:space="preserve"> are used to identify the best historical hourly ratio of the data.</w:t>
      </w:r>
    </w:p>
    <w:p w:rsidR="00F92EF6" w:rsidRPr="004D64DE" w:rsidRDefault="00F92EF6" w:rsidP="00DB7E60">
      <w:pPr>
        <w:pStyle w:val="Heading2"/>
        <w:keepNext/>
        <w:keepLines/>
        <w:numPr>
          <w:ilvl w:val="1"/>
          <w:numId w:val="50"/>
        </w:numPr>
        <w:spacing w:after="240" w:line="360" w:lineRule="auto"/>
        <w:rPr>
          <w:sz w:val="20"/>
          <w:szCs w:val="20"/>
        </w:rPr>
      </w:pPr>
      <w:bookmarkStart w:id="19" w:name="_Toc455431608"/>
      <w:r w:rsidRPr="004D64DE">
        <w:rPr>
          <w:sz w:val="20"/>
          <w:szCs w:val="20"/>
        </w:rPr>
        <w:lastRenderedPageBreak/>
        <w:t>Model Performance Testing</w:t>
      </w:r>
      <w:bookmarkEnd w:id="19"/>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In order to test the output of the weather-generating model a number of different statistical tools can be employed. Box and whisker plot method </w:t>
      </w:r>
      <w:r w:rsidR="00FE6140">
        <w:rPr>
          <w:rFonts w:cs="Times New Roman"/>
          <w:sz w:val="20"/>
          <w:szCs w:val="20"/>
        </w:rPr>
        <w:t>were</w:t>
      </w:r>
      <w:r w:rsidRPr="004D64DE">
        <w:rPr>
          <w:rFonts w:cs="Times New Roman"/>
          <w:sz w:val="20"/>
          <w:szCs w:val="20"/>
        </w:rPr>
        <w:t xml:space="preserve"> used for this study to show the comparison between generated and observed data. Three types of plots, including monthly totals, auto and cross-correlations </w:t>
      </w:r>
      <w:r w:rsidR="00FE6140">
        <w:rPr>
          <w:rFonts w:cs="Times New Roman"/>
          <w:sz w:val="20"/>
          <w:szCs w:val="20"/>
        </w:rPr>
        <w:t>were</w:t>
      </w:r>
      <w:r w:rsidRPr="004D64DE">
        <w:rPr>
          <w:rFonts w:cs="Times New Roman"/>
          <w:sz w:val="20"/>
          <w:szCs w:val="20"/>
        </w:rPr>
        <w:t xml:space="preserve"> applied. In this regard, the plot showing monthly totals is in the manner where the horizontal axis shows the month of year, while the vertical axis displays the monthly total. The second type of a box and whisker plot is the way where autocorrelation of data </w:t>
      </w:r>
      <w:r w:rsidR="00FE6140">
        <w:rPr>
          <w:rFonts w:cs="Times New Roman"/>
          <w:sz w:val="20"/>
          <w:szCs w:val="20"/>
        </w:rPr>
        <w:t>was</w:t>
      </w:r>
      <w:r w:rsidRPr="004D64DE">
        <w:rPr>
          <w:rFonts w:cs="Times New Roman"/>
          <w:sz w:val="20"/>
          <w:szCs w:val="20"/>
        </w:rPr>
        <w:t xml:space="preserve"> presented. Autocorrelation is a statistical tool used to test the correlation of a time series with a lagged version of itself for identifying patterns of randomness. It is also used to identify a temporal character of generated data. Mathematically, it is defined as:</w:t>
      </w:r>
    </w:p>
    <w:p w:rsidR="00F92EF6" w:rsidRPr="004D64DE" w:rsidRDefault="00F92EF6" w:rsidP="00F92EF6">
      <w:pPr>
        <w:tabs>
          <w:tab w:val="right" w:pos="9360"/>
        </w:tabs>
        <w:rPr>
          <w:sz w:val="20"/>
          <w:szCs w:val="20"/>
        </w:rPr>
      </w:pPr>
      <m:oMathPara>
        <m:oMath>
          <m:r>
            <w:rPr>
              <w:rFonts w:ascii="Cambria Math" w:hAnsi="Cambria Math"/>
              <w:sz w:val="20"/>
              <w:szCs w:val="20"/>
            </w:rPr>
            <m:t xml:space="preserve">             autocorr</m:t>
          </m:r>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1</m:t>
              </m:r>
            </m:num>
            <m:den>
              <m:sSup>
                <m:sSupPr>
                  <m:ctrlPr>
                    <w:rPr>
                      <w:rFonts w:ascii="Cambria Math" w:hAnsi="Cambria Math"/>
                      <w:sz w:val="20"/>
                      <w:szCs w:val="20"/>
                    </w:rPr>
                  </m:ctrlPr>
                </m:sSupPr>
                <m:e>
                  <m:d>
                    <m:dPr>
                      <m:ctrlPr>
                        <w:rPr>
                          <w:rFonts w:ascii="Cambria Math" w:hAnsi="Cambria Math"/>
                          <w:sz w:val="20"/>
                          <w:szCs w:val="20"/>
                        </w:rPr>
                      </m:ctrlPr>
                    </m:dPr>
                    <m:e>
                      <m:r>
                        <w:rPr>
                          <w:rFonts w:ascii="Cambria Math" w:hAnsi="Cambria Math"/>
                          <w:sz w:val="20"/>
                          <w:szCs w:val="20"/>
                        </w:rPr>
                        <m:t>n</m:t>
                      </m:r>
                      <m:r>
                        <m:rPr>
                          <m:sty m:val="p"/>
                        </m:rPr>
                        <w:rPr>
                          <w:rFonts w:ascii="Cambria Math" w:hAnsi="Cambria Math"/>
                          <w:sz w:val="20"/>
                          <w:szCs w:val="20"/>
                        </w:rPr>
                        <m:t>-</m:t>
                      </m:r>
                      <m:r>
                        <w:rPr>
                          <w:rFonts w:ascii="Cambria Math" w:hAnsi="Cambria Math"/>
                          <w:sz w:val="20"/>
                          <w:szCs w:val="20"/>
                        </w:rPr>
                        <m:t>k</m:t>
                      </m:r>
                    </m:e>
                  </m:d>
                  <m:r>
                    <w:rPr>
                      <w:rFonts w:ascii="Cambria Math" w:hAnsi="Cambria Math"/>
                      <w:sz w:val="20"/>
                      <w:szCs w:val="20"/>
                    </w:rPr>
                    <m:t>σ</m:t>
                  </m:r>
                </m:e>
                <m:sup>
                  <m:r>
                    <m:rPr>
                      <m:sty m:val="p"/>
                    </m:rPr>
                    <w:rPr>
                      <w:rFonts w:ascii="Cambria Math" w:hAnsi="Cambria Math"/>
                      <w:sz w:val="20"/>
                      <w:szCs w:val="20"/>
                    </w:rPr>
                    <m:t>2</m:t>
                  </m:r>
                </m:sup>
              </m:sSup>
            </m:den>
          </m:f>
          <m:nary>
            <m:naryPr>
              <m:chr m:val="∑"/>
              <m:limLoc m:val="undOvr"/>
              <m:ctrlPr>
                <w:rPr>
                  <w:rFonts w:ascii="Cambria Math" w:hAnsi="Cambria Math"/>
                  <w:sz w:val="20"/>
                  <w:szCs w:val="20"/>
                </w:rPr>
              </m:ctrlPr>
            </m:naryPr>
            <m:sub>
              <m:r>
                <w:rPr>
                  <w:rFonts w:ascii="Cambria Math" w:hAnsi="Cambria Math"/>
                  <w:sz w:val="20"/>
                  <w:szCs w:val="20"/>
                </w:rPr>
                <m:t>i</m:t>
              </m:r>
              <m:r>
                <m:rPr>
                  <m:sty m:val="p"/>
                </m:rPr>
                <w:rPr>
                  <w:rFonts w:ascii="Cambria Math" w:hAnsi="Cambria Math"/>
                  <w:sz w:val="20"/>
                  <w:szCs w:val="20"/>
                </w:rPr>
                <m:t>=1</m:t>
              </m:r>
            </m:sub>
            <m:sup>
              <m:r>
                <w:rPr>
                  <w:rFonts w:ascii="Cambria Math" w:hAnsi="Cambria Math"/>
                  <w:sz w:val="20"/>
                  <w:szCs w:val="20"/>
                </w:rPr>
                <m:t>n</m:t>
              </m:r>
              <m:r>
                <m:rPr>
                  <m:sty m:val="p"/>
                </m:rPr>
                <w:rPr>
                  <w:rFonts w:ascii="Cambria Math" w:hAnsi="Cambria Math"/>
                  <w:sz w:val="20"/>
                  <w:szCs w:val="20"/>
                </w:rPr>
                <m:t>-</m:t>
              </m:r>
              <m:r>
                <w:rPr>
                  <w:rFonts w:ascii="Cambria Math" w:hAnsi="Cambria Math"/>
                  <w:sz w:val="20"/>
                  <w:szCs w:val="20"/>
                </w:rPr>
                <m:t>k</m:t>
              </m:r>
            </m:sup>
            <m:e>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x</m:t>
                  </m:r>
                </m:e>
              </m:acc>
            </m:e>
          </m:nary>
          <m:r>
            <m:rPr>
              <m:sty m:val="p"/>
            </m:rPr>
            <w:rPr>
              <w:rFonts w:ascii="Cambria Math" w:hAnsi="Cambria Math"/>
              <w:sz w:val="20"/>
              <w:szCs w:val="20"/>
            </w:rPr>
            <m:t>)</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k</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x</m:t>
                  </m:r>
                </m:e>
              </m:acc>
            </m:e>
          </m:d>
          <m:r>
            <m:rPr>
              <m:sty m:val="p"/>
            </m:rPr>
            <w:rPr>
              <w:rFonts w:ascii="Cambria Math" w:hAnsi="Cambria Math"/>
              <w:sz w:val="20"/>
              <w:szCs w:val="20"/>
            </w:rPr>
            <m:t xml:space="preserve">                                                                (2.2)</m:t>
          </m:r>
        </m:oMath>
      </m:oMathPara>
    </w:p>
    <w:p w:rsidR="00F92EF6" w:rsidRPr="004D64DE" w:rsidRDefault="00F92EF6" w:rsidP="004D64DE">
      <w:pPr>
        <w:autoSpaceDE w:val="0"/>
        <w:autoSpaceDN w:val="0"/>
        <w:adjustRightInd w:val="0"/>
        <w:spacing w:after="0"/>
        <w:rPr>
          <w:rFonts w:cs="Times New Roman"/>
          <w:sz w:val="20"/>
          <w:szCs w:val="20"/>
        </w:rPr>
      </w:pPr>
      <w:r w:rsidRPr="004D64DE">
        <w:rPr>
          <w:rFonts w:cs="Times New Roman"/>
          <w:sz w:val="20"/>
          <w:szCs w:val="20"/>
        </w:rPr>
        <w:t xml:space="preserve">Where </w:t>
      </w:r>
      <w:r w:rsidRPr="004D64DE">
        <w:rPr>
          <w:rFonts w:cs="Times New Roman"/>
          <w:i/>
          <w:iCs/>
          <w:sz w:val="20"/>
          <w:szCs w:val="20"/>
        </w:rPr>
        <w:t xml:space="preserve">k </w:t>
      </w:r>
      <w:r w:rsidRPr="004D64DE">
        <w:rPr>
          <w:rFonts w:cs="Times New Roman"/>
          <w:sz w:val="20"/>
          <w:szCs w:val="20"/>
        </w:rPr>
        <w:t xml:space="preserve">is the time lag,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oMath>
      <w:r w:rsidRPr="004D64DE">
        <w:rPr>
          <w:rFonts w:cs="Times New Roman"/>
          <w:sz w:val="20"/>
          <w:szCs w:val="20"/>
        </w:rPr>
        <w:t xml:space="preserve"> is the data value,</w:t>
      </w:r>
      <m:oMath>
        <m:acc>
          <m:accPr>
            <m:chr m:val="̅"/>
            <m:ctrlPr>
              <w:rPr>
                <w:rFonts w:ascii="Cambria Math" w:hAnsi="Cambria Math" w:cs="Times New Roman"/>
                <w:i/>
                <w:sz w:val="20"/>
                <w:szCs w:val="20"/>
              </w:rPr>
            </m:ctrlPr>
          </m:accPr>
          <m:e>
            <m:r>
              <w:rPr>
                <w:rFonts w:ascii="Cambria Math" w:hAnsi="Cambria Math" w:cs="Times New Roman"/>
                <w:sz w:val="20"/>
                <w:szCs w:val="20"/>
              </w:rPr>
              <m:t xml:space="preserve"> x</m:t>
            </m:r>
          </m:e>
        </m:acc>
      </m:oMath>
      <w:r w:rsidRPr="004D64DE">
        <w:rPr>
          <w:rFonts w:cs="Times New Roman"/>
          <w:sz w:val="20"/>
          <w:szCs w:val="20"/>
        </w:rPr>
        <w:t xml:space="preserve">  the mean and </w:t>
      </w:r>
      <m:oMath>
        <m:sSup>
          <m:sSupPr>
            <m:ctrlPr>
              <w:rPr>
                <w:rFonts w:ascii="Cambria Math" w:hAnsi="Cambria Math" w:cs="Times New Roman"/>
                <w:i/>
                <w:sz w:val="20"/>
                <w:szCs w:val="20"/>
              </w:rPr>
            </m:ctrlPr>
          </m:sSupPr>
          <m:e>
            <m:r>
              <w:rPr>
                <w:rFonts w:ascii="Cambria Math" w:hAnsi="Cambria Math" w:cs="Times New Roman"/>
                <w:sz w:val="20"/>
                <w:szCs w:val="20"/>
              </w:rPr>
              <m:t>σ</m:t>
            </m:r>
          </m:e>
          <m:sup>
            <m:r>
              <w:rPr>
                <w:rFonts w:ascii="Cambria Math" w:hAnsi="Cambria Math" w:cs="Times New Roman"/>
                <w:sz w:val="20"/>
                <w:szCs w:val="20"/>
              </w:rPr>
              <m:t>2</m:t>
            </m:r>
          </m:sup>
        </m:sSup>
      </m:oMath>
      <w:r w:rsidRPr="004D64DE">
        <w:rPr>
          <w:rFonts w:cs="Times New Roman"/>
          <w:sz w:val="20"/>
          <w:szCs w:val="20"/>
        </w:rPr>
        <w:t xml:space="preserve">  is the variance </w:t>
      </w:r>
      <w:r w:rsidR="004D64DE">
        <w:rPr>
          <w:rFonts w:cs="Times New Roman"/>
          <w:sz w:val="20"/>
          <w:szCs w:val="20"/>
        </w:rPr>
        <w:t>of the data.</w:t>
      </w:r>
    </w:p>
    <w:p w:rsidR="00F92EF6" w:rsidRPr="004D64DE" w:rsidRDefault="00F92EF6" w:rsidP="004D64DE">
      <w:pPr>
        <w:autoSpaceDE w:val="0"/>
        <w:autoSpaceDN w:val="0"/>
        <w:adjustRightInd w:val="0"/>
        <w:spacing w:after="0"/>
        <w:rPr>
          <w:rFonts w:cs="Times New Roman"/>
          <w:sz w:val="20"/>
          <w:szCs w:val="20"/>
        </w:rPr>
      </w:pPr>
      <w:r w:rsidRPr="004D64DE">
        <w:rPr>
          <w:rFonts w:cs="Times New Roman"/>
          <w:sz w:val="20"/>
          <w:szCs w:val="20"/>
        </w:rPr>
        <w:t>Autocorrelation takes on values between [-1, +1]. Values of zero indicate perfectly random data (i.e., no correlation), while non-zero values indicate a degree of correlation, or non-randomness. A high negative value indicates a high degree of correlation, bu</w:t>
      </w:r>
      <w:r w:rsidR="004D64DE">
        <w:rPr>
          <w:rFonts w:cs="Times New Roman"/>
          <w:sz w:val="20"/>
          <w:szCs w:val="20"/>
        </w:rPr>
        <w:t>t of the inverse of the series.</w:t>
      </w:r>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Cross-correlation compares two time series signals to each other. This is one way of testing spatial characteristics of generated data between two different locations. Cross-correlation is therefore a statistical tool used to compare correlations between two signals (such as rainfall between two sta</w:t>
      </w:r>
      <w:r w:rsidR="004D64DE">
        <w:rPr>
          <w:rFonts w:cs="Times New Roman"/>
          <w:sz w:val="20"/>
          <w:szCs w:val="20"/>
        </w:rPr>
        <w:t>tions). Its mathematical form</w:t>
      </w:r>
      <w:r w:rsidRPr="004D64DE">
        <w:rPr>
          <w:rFonts w:cs="Times New Roman"/>
          <w:sz w:val="20"/>
          <w:szCs w:val="20"/>
        </w:rPr>
        <w:t>:</w:t>
      </w:r>
    </w:p>
    <w:p w:rsidR="004D64DE" w:rsidRPr="004D64DE" w:rsidRDefault="004D64DE" w:rsidP="00F92EF6">
      <w:pPr>
        <w:spacing w:after="0"/>
        <w:rPr>
          <w:rFonts w:eastAsiaTheme="minorEastAsia" w:cs="Times New Roman"/>
          <w:sz w:val="20"/>
          <w:szCs w:val="20"/>
        </w:rPr>
      </w:pPr>
      <m:oMathPara>
        <m:oMath>
          <m:r>
            <w:rPr>
              <w:rFonts w:ascii="Cambria Math" w:hAnsi="Cambria Math"/>
              <w:sz w:val="20"/>
              <w:szCs w:val="20"/>
            </w:rPr>
            <m:t xml:space="preserve">                    crosscorr=</m:t>
          </m:r>
          <m:f>
            <m:fPr>
              <m:ctrlPr>
                <w:rPr>
                  <w:rFonts w:ascii="Cambria Math" w:hAnsi="Cambria Math"/>
                  <w:sz w:val="20"/>
                  <w:szCs w:val="20"/>
                </w:rPr>
              </m:ctrlPr>
            </m:fPr>
            <m:num>
              <m:nary>
                <m:naryPr>
                  <m:chr m:val="∑"/>
                  <m:limLoc m:val="undOvr"/>
                  <m:ctrlPr>
                    <w:rPr>
                      <w:rFonts w:ascii="Cambria Math" w:hAnsi="Cambria Math"/>
                      <w:sz w:val="20"/>
                      <w:szCs w:val="20"/>
                    </w:rPr>
                  </m:ctrlPr>
                </m:naryPr>
                <m:sub>
                  <m:r>
                    <w:rPr>
                      <w:rFonts w:ascii="Cambria Math" w:hAnsi="Cambria Math"/>
                      <w:sz w:val="20"/>
                      <w:szCs w:val="20"/>
                    </w:rPr>
                    <m:t>i</m:t>
                  </m:r>
                  <m:r>
                    <m:rPr>
                      <m:sty m:val="p"/>
                    </m:rPr>
                    <w:rPr>
                      <w:rFonts w:ascii="Cambria Math" w:hAnsi="Cambria Math"/>
                      <w:sz w:val="20"/>
                      <w:szCs w:val="20"/>
                    </w:rPr>
                    <m:t>=1</m:t>
                  </m:r>
                </m:sub>
                <m:sup>
                  <m:r>
                    <w:rPr>
                      <w:rFonts w:ascii="Cambria Math" w:hAnsi="Cambria Math"/>
                      <w:sz w:val="20"/>
                      <w:szCs w:val="20"/>
                    </w:rPr>
                    <m:t>n</m:t>
                  </m:r>
                  <m:r>
                    <m:rPr>
                      <m:sty m:val="p"/>
                    </m:rPr>
                    <w:rPr>
                      <w:rFonts w:ascii="Cambria Math" w:hAnsi="Cambria Math"/>
                      <w:sz w:val="20"/>
                      <w:szCs w:val="20"/>
                    </w:rPr>
                    <m:t>-</m:t>
                  </m:r>
                  <m:r>
                    <w:rPr>
                      <w:rFonts w:ascii="Cambria Math" w:hAnsi="Cambria Math"/>
                      <w:sz w:val="20"/>
                      <w:szCs w:val="20"/>
                    </w:rPr>
                    <m:t>k</m:t>
                  </m:r>
                </m:sup>
                <m:e>
                  <m:sSub>
                    <m:sSubPr>
                      <m:ctrlPr>
                        <w:rPr>
                          <w:rFonts w:ascii="Cambria Math" w:hAnsi="Cambria Math"/>
                          <w:sz w:val="20"/>
                          <w:szCs w:val="20"/>
                        </w:rPr>
                      </m:ctrlPr>
                    </m:sSubPr>
                    <m:e>
                      <m:r>
                        <m:rPr>
                          <m:sty m:val="p"/>
                        </m:rPr>
                        <w:rPr>
                          <w:rFonts w:ascii="Cambria Math" w:hAnsi="Cambria Math"/>
                          <w:sz w:val="20"/>
                          <w:szCs w:val="20"/>
                        </w:rPr>
                        <m:t xml:space="preserve">( </m:t>
                      </m:r>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x</m:t>
                      </m:r>
                    </m:e>
                  </m:acc>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k</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y</m:t>
                      </m:r>
                    </m:e>
                  </m:acc>
                </m:e>
              </m:nary>
              <m:r>
                <m:rPr>
                  <m:sty m:val="p"/>
                </m:rPr>
                <w:rPr>
                  <w:rFonts w:ascii="Cambria Math" w:hAnsi="Cambria Math"/>
                  <w:sz w:val="20"/>
                  <w:szCs w:val="20"/>
                </w:rPr>
                <m:t>)</m:t>
              </m:r>
            </m:num>
            <m:den>
              <m:nary>
                <m:naryPr>
                  <m:chr m:val="∑"/>
                  <m:limLoc m:val="undOvr"/>
                  <m:ctrlPr>
                    <w:rPr>
                      <w:rFonts w:ascii="Cambria Math" w:hAnsi="Cambria Math"/>
                      <w:sz w:val="20"/>
                      <w:szCs w:val="20"/>
                    </w:rPr>
                  </m:ctrlPr>
                </m:naryPr>
                <m:sub>
                  <m:r>
                    <w:rPr>
                      <w:rFonts w:ascii="Cambria Math" w:hAnsi="Cambria Math"/>
                      <w:sz w:val="20"/>
                      <w:szCs w:val="20"/>
                    </w:rPr>
                    <m:t>i</m:t>
                  </m:r>
                  <m:r>
                    <m:rPr>
                      <m:sty m:val="p"/>
                    </m:rPr>
                    <w:rPr>
                      <w:rFonts w:ascii="Cambria Math" w:hAnsi="Cambria Math"/>
                      <w:sz w:val="20"/>
                      <w:szCs w:val="20"/>
                    </w:rPr>
                    <m:t>=1</m:t>
                  </m:r>
                </m:sub>
                <m:sup>
                  <m:r>
                    <w:rPr>
                      <w:rFonts w:ascii="Cambria Math" w:hAnsi="Cambria Math"/>
                      <w:sz w:val="20"/>
                      <w:szCs w:val="20"/>
                    </w:rPr>
                    <m:t>n</m:t>
                  </m:r>
                  <m:r>
                    <m:rPr>
                      <m:sty m:val="p"/>
                    </m:rPr>
                    <w:rPr>
                      <w:rFonts w:ascii="Cambria Math" w:hAnsi="Cambria Math"/>
                      <w:sz w:val="20"/>
                      <w:szCs w:val="20"/>
                    </w:rPr>
                    <m:t>-</m:t>
                  </m:r>
                  <m:r>
                    <w:rPr>
                      <w:rFonts w:ascii="Cambria Math" w:hAnsi="Cambria Math"/>
                      <w:sz w:val="20"/>
                      <w:szCs w:val="20"/>
                    </w:rPr>
                    <m:t>k</m:t>
                  </m:r>
                </m:sup>
                <m:e>
                  <m:sSup>
                    <m:sSupPr>
                      <m:ctrlPr>
                        <w:rPr>
                          <w:rFonts w:ascii="Cambria Math" w:hAnsi="Cambria Math"/>
                          <w:sz w:val="20"/>
                          <w:szCs w:val="20"/>
                        </w:rPr>
                      </m:ctrlPr>
                    </m:sSupPr>
                    <m:e>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x</m:t>
                              </m:r>
                            </m:e>
                          </m:acc>
                        </m:e>
                      </m:d>
                    </m:e>
                    <m:sup>
                      <m:r>
                        <m:rPr>
                          <m:sty m:val="p"/>
                        </m:rPr>
                        <w:rPr>
                          <w:rFonts w:ascii="Cambria Math" w:hAnsi="Cambria Math"/>
                          <w:sz w:val="20"/>
                          <w:szCs w:val="20"/>
                        </w:rPr>
                        <m:t>2</m:t>
                      </m:r>
                    </m:sup>
                  </m:sSup>
                  <m:sSup>
                    <m:sSupPr>
                      <m:ctrlPr>
                        <w:rPr>
                          <w:rFonts w:ascii="Cambria Math" w:hAnsi="Cambria Math"/>
                          <w:sz w:val="20"/>
                          <w:szCs w:val="20"/>
                        </w:rPr>
                      </m:ctrlPr>
                    </m:sSupPr>
                    <m:e>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k</m:t>
                              </m:r>
                            </m:sub>
                          </m:sSub>
                          <m:r>
                            <m:rPr>
                              <m:sty m:val="p"/>
                            </m:rPr>
                            <w:rPr>
                              <w:rFonts w:ascii="Cambria Math" w:hAnsi="Cambria Math"/>
                              <w:sz w:val="20"/>
                              <w:szCs w:val="20"/>
                            </w:rPr>
                            <m:t>-</m:t>
                          </m:r>
                          <m:acc>
                            <m:accPr>
                              <m:chr m:val="̅"/>
                              <m:ctrlPr>
                                <w:rPr>
                                  <w:rFonts w:ascii="Cambria Math" w:hAnsi="Cambria Math"/>
                                  <w:sz w:val="20"/>
                                  <w:szCs w:val="20"/>
                                </w:rPr>
                              </m:ctrlPr>
                            </m:accPr>
                            <m:e>
                              <m:r>
                                <w:rPr>
                                  <w:rFonts w:ascii="Cambria Math" w:hAnsi="Cambria Math"/>
                                  <w:sz w:val="20"/>
                                  <w:szCs w:val="20"/>
                                </w:rPr>
                                <m:t>y</m:t>
                              </m:r>
                            </m:e>
                          </m:acc>
                        </m:e>
                      </m:d>
                    </m:e>
                    <m:sup>
                      <m:f>
                        <m:fPr>
                          <m:type m:val="skw"/>
                          <m:ctrlPr>
                            <w:rPr>
                              <w:rFonts w:ascii="Cambria Math" w:hAnsi="Cambria Math"/>
                              <w:sz w:val="20"/>
                              <w:szCs w:val="20"/>
                            </w:rPr>
                          </m:ctrlPr>
                        </m:fPr>
                        <m:num>
                          <m:r>
                            <m:rPr>
                              <m:sty m:val="p"/>
                            </m:rPr>
                            <w:rPr>
                              <w:rFonts w:ascii="Cambria Math" w:hAnsi="Cambria Math"/>
                              <w:sz w:val="20"/>
                              <w:szCs w:val="20"/>
                            </w:rPr>
                            <m:t>-1</m:t>
                          </m:r>
                        </m:num>
                        <m:den>
                          <m:r>
                            <m:rPr>
                              <m:sty m:val="p"/>
                            </m:rPr>
                            <w:rPr>
                              <w:rFonts w:ascii="Cambria Math" w:hAnsi="Cambria Math"/>
                              <w:sz w:val="20"/>
                              <w:szCs w:val="20"/>
                            </w:rPr>
                            <m:t>2</m:t>
                          </m:r>
                        </m:den>
                      </m:f>
                    </m:sup>
                  </m:sSup>
                </m:e>
              </m:nary>
            </m:den>
          </m:f>
          <m:r>
            <m:rPr>
              <m:sty m:val="p"/>
            </m:rPr>
            <w:rPr>
              <w:rFonts w:ascii="Cambria Math" w:hAnsi="Cambria Math"/>
              <w:sz w:val="20"/>
              <w:szCs w:val="20"/>
            </w:rPr>
            <m:t xml:space="preserve">                                      </m:t>
          </m:r>
          <m:d>
            <m:dPr>
              <m:ctrlPr>
                <w:rPr>
                  <w:rFonts w:ascii="Cambria Math" w:hAnsi="Cambria Math"/>
                  <w:sz w:val="20"/>
                  <w:szCs w:val="20"/>
                </w:rPr>
              </m:ctrlPr>
            </m:dPr>
            <m:e>
              <m:r>
                <m:rPr>
                  <m:sty m:val="p"/>
                </m:rPr>
                <w:rPr>
                  <w:rFonts w:ascii="Cambria Math" w:hAnsi="Cambria Math"/>
                  <w:sz w:val="20"/>
                  <w:szCs w:val="20"/>
                </w:rPr>
                <m:t>2.3</m:t>
              </m:r>
            </m:e>
          </m:d>
        </m:oMath>
      </m:oMathPara>
    </w:p>
    <w:p w:rsidR="00F92EF6" w:rsidRPr="004D64DE" w:rsidRDefault="00F92EF6" w:rsidP="00F92EF6">
      <w:pPr>
        <w:spacing w:after="0"/>
        <w:rPr>
          <w:rFonts w:eastAsiaTheme="minorEastAsia" w:cs="Times New Roman"/>
          <w:sz w:val="20"/>
          <w:szCs w:val="20"/>
        </w:rPr>
      </w:pPr>
      <w:r w:rsidRPr="004D64DE">
        <w:rPr>
          <w:rFonts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oMath>
      <w:r w:rsidRPr="004D64DE">
        <w:rPr>
          <w:rFonts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i</m:t>
            </m:r>
          </m:sub>
        </m:sSub>
      </m:oMath>
      <w:r w:rsidRPr="004D64DE">
        <w:rPr>
          <w:rFonts w:cs="Times New Roman"/>
          <w:sz w:val="20"/>
          <w:szCs w:val="20"/>
        </w:rPr>
        <w:t xml:space="preserve"> are two time series to be compared. The range of cross-correlation values is between [-1, +1], with zero indicating no correlation, while its bounds show maximum correlation.</w:t>
      </w:r>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The extent of the generated data displayed with box and whisker plots has to be shown on a monthly time scale. This means that the weather generator output should be aggregated to a monthly time step in case when generated monthly totals </w:t>
      </w:r>
      <w:r w:rsidR="005D50A3">
        <w:rPr>
          <w:rFonts w:cs="Times New Roman"/>
          <w:sz w:val="20"/>
          <w:szCs w:val="20"/>
        </w:rPr>
        <w:t>were</w:t>
      </w:r>
      <w:r w:rsidRPr="004D64DE">
        <w:rPr>
          <w:rFonts w:cs="Times New Roman"/>
          <w:sz w:val="20"/>
          <w:szCs w:val="20"/>
        </w:rPr>
        <w:t xml:space="preserve"> contrasted with totals historically observed. Auto and cross-correlations </w:t>
      </w:r>
      <w:r w:rsidR="005D50A3">
        <w:rPr>
          <w:rFonts w:cs="Times New Roman"/>
          <w:sz w:val="20"/>
          <w:szCs w:val="20"/>
        </w:rPr>
        <w:t>were</w:t>
      </w:r>
      <w:r w:rsidRPr="004D64DE">
        <w:rPr>
          <w:rFonts w:cs="Times New Roman"/>
          <w:sz w:val="20"/>
          <w:szCs w:val="20"/>
        </w:rPr>
        <w:t xml:space="preserve"> computed on a daily time step, and then averaged on a monthly basis for presentation using box and whisker plots.</w:t>
      </w:r>
    </w:p>
    <w:p w:rsidR="00F92EF6" w:rsidRPr="004D64DE" w:rsidRDefault="00F92EF6" w:rsidP="00DB7E60">
      <w:pPr>
        <w:pStyle w:val="Heading2"/>
        <w:keepNext/>
        <w:keepLines/>
        <w:numPr>
          <w:ilvl w:val="1"/>
          <w:numId w:val="50"/>
        </w:numPr>
        <w:spacing w:after="240" w:line="360" w:lineRule="auto"/>
        <w:rPr>
          <w:sz w:val="20"/>
          <w:szCs w:val="20"/>
        </w:rPr>
      </w:pPr>
      <w:bookmarkStart w:id="20" w:name="_Toc455431609"/>
      <w:r w:rsidRPr="004D64DE">
        <w:rPr>
          <w:sz w:val="20"/>
          <w:szCs w:val="20"/>
        </w:rPr>
        <w:t>Intensity-Duration-Frequency Analysis</w:t>
      </w:r>
      <w:bookmarkEnd w:id="20"/>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The intensity duration frequency analysis starts by gathering time series records of different durations. After time series data </w:t>
      </w:r>
      <w:r w:rsidR="00A12562">
        <w:rPr>
          <w:rFonts w:cs="Times New Roman"/>
          <w:sz w:val="20"/>
          <w:szCs w:val="20"/>
        </w:rPr>
        <w:t>was</w:t>
      </w:r>
      <w:r w:rsidRPr="004D64DE">
        <w:rPr>
          <w:rFonts w:cs="Times New Roman"/>
          <w:sz w:val="20"/>
          <w:szCs w:val="20"/>
        </w:rPr>
        <w:t xml:space="preserve"> gathered, annual extremes </w:t>
      </w:r>
      <w:r w:rsidR="00A12562">
        <w:rPr>
          <w:rFonts w:cs="Times New Roman"/>
          <w:sz w:val="20"/>
          <w:szCs w:val="20"/>
        </w:rPr>
        <w:t>were</w:t>
      </w:r>
      <w:r w:rsidRPr="004D64DE">
        <w:rPr>
          <w:rFonts w:cs="Times New Roman"/>
          <w:sz w:val="20"/>
          <w:szCs w:val="20"/>
        </w:rPr>
        <w:t xml:space="preserve"> extracted from records for duration’s data. The annual extreme data </w:t>
      </w:r>
      <w:r w:rsidR="00A12562">
        <w:rPr>
          <w:rFonts w:cs="Times New Roman"/>
          <w:sz w:val="20"/>
          <w:szCs w:val="20"/>
        </w:rPr>
        <w:t>was</w:t>
      </w:r>
      <w:r w:rsidRPr="004D64DE">
        <w:rPr>
          <w:rFonts w:cs="Times New Roman"/>
          <w:sz w:val="20"/>
          <w:szCs w:val="20"/>
        </w:rPr>
        <w:t xml:space="preserve"> then fit to a probability distribution in order to estimate rainfall quantities. The fit of the probability distribution is necessary in order to standardize the character of rainfall across stations with widely varying lengths of record. </w:t>
      </w:r>
    </w:p>
    <w:p w:rsidR="00F92EF6" w:rsidRPr="004D64DE" w:rsidRDefault="00F92EF6" w:rsidP="00DB7E60">
      <w:pPr>
        <w:pStyle w:val="Heading3"/>
        <w:numPr>
          <w:ilvl w:val="2"/>
          <w:numId w:val="50"/>
        </w:numPr>
        <w:spacing w:after="240" w:line="360" w:lineRule="auto"/>
        <w:rPr>
          <w:sz w:val="20"/>
          <w:szCs w:val="20"/>
        </w:rPr>
      </w:pPr>
      <w:bookmarkStart w:id="21" w:name="_Toc455431610"/>
      <w:r w:rsidRPr="004D64DE">
        <w:rPr>
          <w:sz w:val="20"/>
          <w:szCs w:val="20"/>
        </w:rPr>
        <w:lastRenderedPageBreak/>
        <w:t>Fitting the probability Distribution</w:t>
      </w:r>
      <w:bookmarkEnd w:id="21"/>
    </w:p>
    <w:p w:rsidR="00F92EF6" w:rsidRPr="004D64DE" w:rsidRDefault="00F92EF6" w:rsidP="00F92EF6">
      <w:pPr>
        <w:autoSpaceDE w:val="0"/>
        <w:autoSpaceDN w:val="0"/>
        <w:adjustRightInd w:val="0"/>
        <w:rPr>
          <w:rFonts w:cs="Times New Roman"/>
          <w:sz w:val="20"/>
          <w:szCs w:val="20"/>
        </w:rPr>
      </w:pPr>
      <w:r w:rsidRPr="004D64DE">
        <w:rPr>
          <w:rFonts w:cs="Times New Roman"/>
          <w:sz w:val="20"/>
          <w:szCs w:val="20"/>
        </w:rPr>
        <w:t xml:space="preserve">For Ethiopia, </w:t>
      </w:r>
      <w:proofErr w:type="spellStart"/>
      <w:r w:rsidRPr="004D64DE">
        <w:rPr>
          <w:rFonts w:cs="Times New Roman"/>
          <w:sz w:val="20"/>
          <w:szCs w:val="20"/>
        </w:rPr>
        <w:t>Gumbel's</w:t>
      </w:r>
      <w:proofErr w:type="spellEnd"/>
      <w:r w:rsidRPr="004D64DE">
        <w:rPr>
          <w:rFonts w:cs="Times New Roman"/>
          <w:sz w:val="20"/>
          <w:szCs w:val="20"/>
        </w:rPr>
        <w:t xml:space="preserve"> extreme value distribution is recommended to fit the annual extremes rainfall data (</w:t>
      </w:r>
      <w:proofErr w:type="spellStart"/>
      <w:r w:rsidRPr="004D64DE">
        <w:rPr>
          <w:rFonts w:cs="Times New Roman"/>
          <w:sz w:val="20"/>
          <w:szCs w:val="20"/>
        </w:rPr>
        <w:t>Asres</w:t>
      </w:r>
      <w:proofErr w:type="spellEnd"/>
      <w:r w:rsidRPr="004D64DE">
        <w:rPr>
          <w:rFonts w:cs="Times New Roman"/>
          <w:sz w:val="20"/>
          <w:szCs w:val="20"/>
        </w:rPr>
        <w:t xml:space="preserve">, 2008).  However, the data series for every station </w:t>
      </w:r>
      <w:r w:rsidR="00A12562">
        <w:rPr>
          <w:rFonts w:cs="Times New Roman"/>
          <w:sz w:val="20"/>
          <w:szCs w:val="20"/>
        </w:rPr>
        <w:t>was</w:t>
      </w:r>
      <w:r w:rsidRPr="004D64DE">
        <w:rPr>
          <w:rFonts w:cs="Times New Roman"/>
          <w:sz w:val="20"/>
          <w:szCs w:val="20"/>
        </w:rPr>
        <w:t xml:space="preserve"> also tested for other distributions to select the best distribution function. The </w:t>
      </w:r>
      <w:proofErr w:type="spellStart"/>
      <w:r w:rsidRPr="004D64DE">
        <w:rPr>
          <w:rFonts w:cs="Times New Roman"/>
          <w:sz w:val="20"/>
          <w:szCs w:val="20"/>
        </w:rPr>
        <w:t>Gumbel</w:t>
      </w:r>
      <w:proofErr w:type="spellEnd"/>
      <w:r w:rsidRPr="004D64DE">
        <w:rPr>
          <w:rFonts w:cs="Times New Roman"/>
          <w:sz w:val="20"/>
          <w:szCs w:val="20"/>
        </w:rPr>
        <w:t xml:space="preserve"> probability distribution has the following form (Watt </w:t>
      </w:r>
      <w:r w:rsidRPr="004D64DE">
        <w:rPr>
          <w:rFonts w:cs="Times New Roman"/>
          <w:i/>
          <w:sz w:val="20"/>
          <w:szCs w:val="20"/>
        </w:rPr>
        <w:t>et al</w:t>
      </w:r>
      <w:r w:rsidRPr="004D64DE">
        <w:rPr>
          <w:rFonts w:cs="Times New Roman"/>
          <w:sz w:val="20"/>
          <w:szCs w:val="20"/>
        </w:rPr>
        <w:t>., 1989):</w:t>
      </w:r>
    </w:p>
    <w:p w:rsidR="00F92EF6" w:rsidRPr="004D64DE" w:rsidRDefault="00ED67A5" w:rsidP="00F92EF6">
      <w:pPr>
        <w:tabs>
          <w:tab w:val="right" w:pos="9360"/>
        </w:tabs>
        <w:autoSpaceDE w:val="0"/>
        <w:autoSpaceDN w:val="0"/>
        <w:adjustRightInd w:val="0"/>
        <w:spacing w:line="240" w:lineRule="auto"/>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 xml:space="preserve">                                            x</m:t>
              </m:r>
            </m:e>
            <m:sub>
              <m:r>
                <w:rPr>
                  <w:rFonts w:ascii="Cambria Math" w:hAnsi="Cambria Math" w:cs="Times New Roman"/>
                  <w:sz w:val="20"/>
                  <w:szCs w:val="20"/>
                </w:rPr>
                <m:t>t</m:t>
              </m:r>
            </m:sub>
          </m:sSub>
          <m:r>
            <w:rPr>
              <w:rFonts w:ascii="Cambria Math" w:cs="Times New Roman"/>
              <w:sz w:val="20"/>
              <w:szCs w:val="20"/>
            </w:rPr>
            <m:t>=</m:t>
          </m:r>
          <m:sSub>
            <m:sSubPr>
              <m:ctrlPr>
                <w:rPr>
                  <w:rFonts w:ascii="Cambria Math" w:hAnsi="Cambria Math" w:cs="Times New Roman"/>
                  <w:i/>
                  <w:sz w:val="20"/>
                  <w:szCs w:val="20"/>
                </w:rPr>
              </m:ctrlPr>
            </m:sSubPr>
            <m:e>
              <m:r>
                <w:rPr>
                  <w:rFonts w:ascii="Cambria Math" w:cs="Times New Roman"/>
                  <w:sz w:val="20"/>
                  <w:szCs w:val="20"/>
                </w:rPr>
                <m:t>µ</m:t>
              </m:r>
            </m:e>
            <m:sub>
              <m:r>
                <w:rPr>
                  <w:rFonts w:ascii="Cambria Math" w:hAnsi="Cambria Math" w:cs="Times New Roman"/>
                  <w:sz w:val="20"/>
                  <w:szCs w:val="20"/>
                </w:rPr>
                <m:t>z</m:t>
              </m:r>
            </m:sub>
          </m:sSub>
          <m:r>
            <w:rPr>
              <w:rFonts w:asci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T</m:t>
              </m:r>
            </m:sub>
          </m:sSub>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z</m:t>
              </m:r>
            </m:sub>
          </m:sSub>
          <m:r>
            <w:rPr>
              <w:rFonts w:ascii="Cambria Math" w:cs="Times New Roman"/>
              <w:sz w:val="20"/>
              <w:szCs w:val="20"/>
            </w:rPr>
            <m:t xml:space="preserve">                                                                                      (2.4) </m:t>
          </m:r>
        </m:oMath>
      </m:oMathPara>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oMath>
      <w:r w:rsidRPr="004D64DE">
        <w:rPr>
          <w:rFonts w:cs="Times New Roman"/>
          <w:sz w:val="20"/>
          <w:szCs w:val="20"/>
        </w:rPr>
        <w:t xml:space="preserve"> represents the magnitude of the </w:t>
      </w:r>
      <w:r w:rsidRPr="004D64DE">
        <w:rPr>
          <w:rFonts w:cs="Times New Roman"/>
          <w:i/>
          <w:iCs/>
          <w:sz w:val="20"/>
          <w:szCs w:val="20"/>
        </w:rPr>
        <w:t>T</w:t>
      </w:r>
      <w:r w:rsidRPr="004D64DE">
        <w:rPr>
          <w:rFonts w:cs="Times New Roman"/>
          <w:sz w:val="20"/>
          <w:szCs w:val="20"/>
        </w:rPr>
        <w:t xml:space="preserve">-year event, </w:t>
      </w:r>
      <m:oMath>
        <m:sSub>
          <m:sSubPr>
            <m:ctrlPr>
              <w:rPr>
                <w:rFonts w:ascii="Cambria Math" w:hAnsi="Cambria Math" w:cs="Times New Roman"/>
                <w:i/>
                <w:sz w:val="20"/>
                <w:szCs w:val="20"/>
              </w:rPr>
            </m:ctrlPr>
          </m:sSubPr>
          <m:e>
            <m:r>
              <w:rPr>
                <w:rFonts w:ascii="Cambria Math" w:cs="Times New Roman"/>
                <w:sz w:val="20"/>
                <w:szCs w:val="20"/>
              </w:rPr>
              <m:t>µ</m:t>
            </m:r>
          </m:e>
          <m:sub>
            <m:r>
              <w:rPr>
                <w:rFonts w:ascii="Cambria Math" w:hAnsi="Cambria Math" w:cs="Times New Roman"/>
                <w:sz w:val="20"/>
                <w:szCs w:val="20"/>
              </w:rPr>
              <m:t>z</m:t>
            </m:r>
          </m:sub>
        </m:sSub>
      </m:oMath>
      <w:r w:rsidRPr="004D64DE">
        <w:rPr>
          <w:rFonts w:cs="Times New Roman"/>
          <w:sz w:val="20"/>
          <w:szCs w:val="20"/>
        </w:rPr>
        <w:t xml:space="preserve">and </w:t>
      </w:r>
      <m:oMath>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z</m:t>
            </m:r>
          </m:sub>
        </m:sSub>
      </m:oMath>
      <w:r w:rsidRPr="004D64DE">
        <w:rPr>
          <w:rFonts w:cs="Times New Roman"/>
          <w:sz w:val="20"/>
          <w:szCs w:val="20"/>
        </w:rPr>
        <w:t xml:space="preserve"> are the mean and standard deviation of the annual maximum series, and </w:t>
      </w:r>
      <m:oMath>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T</m:t>
            </m:r>
          </m:sub>
        </m:sSub>
      </m:oMath>
      <w:r w:rsidRPr="004D64DE">
        <w:rPr>
          <w:rFonts w:cs="Times New Roman"/>
          <w:sz w:val="20"/>
          <w:szCs w:val="20"/>
        </w:rPr>
        <w:t xml:space="preserve"> is a frequency factor depending on the return period, </w:t>
      </w:r>
      <w:r w:rsidRPr="004D64DE">
        <w:rPr>
          <w:rFonts w:cs="Times New Roman"/>
          <w:i/>
          <w:iCs/>
          <w:sz w:val="20"/>
          <w:szCs w:val="20"/>
        </w:rPr>
        <w:t>T</w:t>
      </w:r>
      <w:r w:rsidRPr="004D64DE">
        <w:rPr>
          <w:rFonts w:cs="Times New Roman"/>
          <w:sz w:val="20"/>
          <w:szCs w:val="20"/>
        </w:rPr>
        <w:t xml:space="preserve">. The frequency factor  </w:t>
      </w:r>
      <m:oMath>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T</m:t>
            </m:r>
          </m:sub>
        </m:sSub>
      </m:oMath>
      <w:r w:rsidRPr="004D64DE">
        <w:rPr>
          <w:rFonts w:cs="Times New Roman"/>
          <w:sz w:val="20"/>
          <w:szCs w:val="20"/>
        </w:rPr>
        <w:t xml:space="preserve"> </w:t>
      </w:r>
      <w:r w:rsidR="00A12562">
        <w:rPr>
          <w:rFonts w:cs="Times New Roman"/>
          <w:sz w:val="20"/>
          <w:szCs w:val="20"/>
        </w:rPr>
        <w:t>was</w:t>
      </w:r>
      <w:r w:rsidRPr="004D64DE">
        <w:rPr>
          <w:rFonts w:cs="Times New Roman"/>
          <w:sz w:val="20"/>
          <w:szCs w:val="20"/>
        </w:rPr>
        <w:t xml:space="preserve"> obtained using the relationship:</w:t>
      </w:r>
    </w:p>
    <w:p w:rsidR="00F92EF6" w:rsidRPr="004D64DE" w:rsidRDefault="00ED67A5" w:rsidP="00F76BE7">
      <w:pPr>
        <w:rPr>
          <w:bCs/>
          <w:sz w:val="20"/>
          <w:szCs w:val="20"/>
        </w:rPr>
      </w:pPr>
      <m:oMathPara>
        <m:oMath>
          <m:sSub>
            <m:sSubPr>
              <m:ctrlPr>
                <w:rPr>
                  <w:rFonts w:ascii="Cambria Math" w:hAnsi="Cambria Math"/>
                  <w:bCs/>
                  <w:sz w:val="20"/>
                  <w:szCs w:val="20"/>
                </w:rPr>
              </m:ctrlPr>
            </m:sSubPr>
            <m:e>
              <m:r>
                <m:rPr>
                  <m:sty m:val="p"/>
                </m:rPr>
                <w:rPr>
                  <w:rFonts w:ascii="Cambria Math" w:hAnsi="Cambria Math"/>
                  <w:sz w:val="20"/>
                  <w:szCs w:val="20"/>
                </w:rPr>
                <m:t xml:space="preserve">                       k</m:t>
              </m:r>
            </m:e>
            <m:sub>
              <m:r>
                <m:rPr>
                  <m:sty m:val="p"/>
                </m:rPr>
                <w:rPr>
                  <w:rFonts w:ascii="Cambria Math" w:hAnsi="Cambria Math"/>
                  <w:sz w:val="20"/>
                  <w:szCs w:val="20"/>
                </w:rPr>
                <m:t>T</m:t>
              </m:r>
            </m:sub>
          </m:sSub>
          <m:r>
            <m:rPr>
              <m:sty m:val="p"/>
            </m:rPr>
            <w:rPr>
              <w:rFonts w:ascii="Cambria Math" w:hAnsi="Cambria Math"/>
              <w:sz w:val="20"/>
              <w:szCs w:val="20"/>
            </w:rPr>
            <m:t>=</m:t>
          </m:r>
          <m:f>
            <m:fPr>
              <m:ctrlPr>
                <w:rPr>
                  <w:rFonts w:ascii="Cambria Math" w:hAnsi="Cambria Math"/>
                  <w:bCs/>
                  <w:sz w:val="20"/>
                  <w:szCs w:val="20"/>
                </w:rPr>
              </m:ctrlPr>
            </m:fPr>
            <m:num>
              <m:r>
                <m:rPr>
                  <m:sty m:val="p"/>
                </m:rPr>
                <w:rPr>
                  <w:rFonts w:ascii="Cambria Math" w:hAnsi="Cambria Math"/>
                  <w:sz w:val="20"/>
                  <w:szCs w:val="20"/>
                </w:rPr>
                <m:t>-</m:t>
              </m:r>
              <m:rad>
                <m:radPr>
                  <m:degHide m:val="1"/>
                  <m:ctrlPr>
                    <w:rPr>
                      <w:rFonts w:ascii="Cambria Math" w:hAnsi="Cambria Math"/>
                      <w:bCs/>
                      <w:sz w:val="20"/>
                      <w:szCs w:val="20"/>
                    </w:rPr>
                  </m:ctrlPr>
                </m:radPr>
                <m:deg/>
                <m:e>
                  <m:r>
                    <m:rPr>
                      <m:sty m:val="p"/>
                    </m:rPr>
                    <w:rPr>
                      <w:rFonts w:ascii="Cambria Math" w:hAnsi="Cambria Math"/>
                      <w:sz w:val="20"/>
                      <w:szCs w:val="20"/>
                    </w:rPr>
                    <m:t>6</m:t>
                  </m:r>
                </m:e>
              </m:rad>
            </m:num>
            <m:den>
              <m:r>
                <m:rPr>
                  <m:sty m:val="p"/>
                </m:rPr>
                <w:rPr>
                  <w:rFonts w:ascii="Cambria Math" w:hAnsi="Cambria Math"/>
                  <w:sz w:val="20"/>
                  <w:szCs w:val="20"/>
                </w:rPr>
                <m:t>π</m:t>
              </m:r>
            </m:den>
          </m:f>
          <m:d>
            <m:dPr>
              <m:begChr m:val="⌊"/>
              <m:endChr m:val="⌋"/>
              <m:ctrlPr>
                <w:rPr>
                  <w:rFonts w:ascii="Cambria Math" w:hAnsi="Cambria Math"/>
                  <w:bCs/>
                  <w:sz w:val="20"/>
                  <w:szCs w:val="20"/>
                </w:rPr>
              </m:ctrlPr>
            </m:dPr>
            <m:e>
              <m:r>
                <m:rPr>
                  <m:sty m:val="p"/>
                </m:rPr>
                <w:rPr>
                  <w:rFonts w:ascii="Cambria Math" w:hAnsi="Cambria Math"/>
                  <w:sz w:val="20"/>
                  <w:szCs w:val="20"/>
                </w:rPr>
                <m:t xml:space="preserve">0.5772+ln </m:t>
              </m:r>
              <m:d>
                <m:dPr>
                  <m:ctrlPr>
                    <w:rPr>
                      <w:rFonts w:ascii="Cambria Math" w:hAnsi="Cambria Math"/>
                      <w:bCs/>
                      <w:sz w:val="20"/>
                      <w:szCs w:val="20"/>
                    </w:rPr>
                  </m:ctrlPr>
                </m:dPr>
                <m:e>
                  <m:r>
                    <m:rPr>
                      <m:sty m:val="p"/>
                    </m:rPr>
                    <w:rPr>
                      <w:rFonts w:ascii="Cambria Math" w:hAnsi="Cambria Math"/>
                      <w:sz w:val="20"/>
                      <w:szCs w:val="20"/>
                    </w:rPr>
                    <m:t>ln</m:t>
                  </m:r>
                  <m:d>
                    <m:dPr>
                      <m:ctrlPr>
                        <w:rPr>
                          <w:rFonts w:ascii="Cambria Math" w:hAnsi="Cambria Math"/>
                          <w:bCs/>
                          <w:sz w:val="20"/>
                          <w:szCs w:val="20"/>
                        </w:rPr>
                      </m:ctrlPr>
                    </m:dPr>
                    <m:e>
                      <m:f>
                        <m:fPr>
                          <m:ctrlPr>
                            <w:rPr>
                              <w:rFonts w:ascii="Cambria Math" w:hAnsi="Cambria Math"/>
                              <w:bCs/>
                              <w:sz w:val="20"/>
                              <w:szCs w:val="20"/>
                            </w:rPr>
                          </m:ctrlPr>
                        </m:fPr>
                        <m:num>
                          <m:r>
                            <m:rPr>
                              <m:sty m:val="p"/>
                            </m:rPr>
                            <w:rPr>
                              <w:rFonts w:ascii="Cambria Math" w:hAnsi="Cambria Math"/>
                              <w:sz w:val="20"/>
                              <w:szCs w:val="20"/>
                            </w:rPr>
                            <m:t>T</m:t>
                          </m:r>
                        </m:num>
                        <m:den>
                          <m:r>
                            <m:rPr>
                              <m:sty m:val="p"/>
                            </m:rPr>
                            <w:rPr>
                              <w:rFonts w:ascii="Cambria Math" w:hAnsi="Cambria Math"/>
                              <w:sz w:val="20"/>
                              <w:szCs w:val="20"/>
                            </w:rPr>
                            <m:t>T+1</m:t>
                          </m:r>
                        </m:den>
                      </m:f>
                    </m:e>
                  </m:d>
                </m:e>
              </m:d>
            </m:e>
          </m:d>
          <m:r>
            <m:rPr>
              <m:sty m:val="p"/>
            </m:rPr>
            <w:rPr>
              <w:rFonts w:ascii="Cambria Math" w:hAnsi="Cambria Math"/>
              <w:sz w:val="20"/>
              <w:szCs w:val="20"/>
            </w:rPr>
            <m:t xml:space="preserve">                                                                     (2.5) </m:t>
          </m:r>
        </m:oMath>
      </m:oMathPara>
    </w:p>
    <w:p w:rsidR="00F92EF6" w:rsidRPr="004D64DE" w:rsidRDefault="00F92EF6" w:rsidP="00F92EF6">
      <w:pPr>
        <w:autoSpaceDE w:val="0"/>
        <w:autoSpaceDN w:val="0"/>
        <w:adjustRightInd w:val="0"/>
        <w:rPr>
          <w:rFonts w:cs="Times New Roman"/>
          <w:sz w:val="20"/>
          <w:szCs w:val="20"/>
        </w:rPr>
      </w:pPr>
      <w:r w:rsidRPr="004D64DE">
        <w:rPr>
          <w:rFonts w:cs="Times New Roman"/>
          <w:sz w:val="20"/>
          <w:szCs w:val="20"/>
        </w:rPr>
        <w:t xml:space="preserve">The above method con be employed to calculate rainfall frequency for durations of 5, 10, 30 minutes and 1, 2, 6. </w:t>
      </w:r>
      <w:proofErr w:type="gramStart"/>
      <w:r w:rsidRPr="004D64DE">
        <w:rPr>
          <w:rFonts w:cs="Times New Roman"/>
          <w:sz w:val="20"/>
          <w:szCs w:val="20"/>
        </w:rPr>
        <w:t>12 and 24 hours (MSC).</w:t>
      </w:r>
      <w:proofErr w:type="gramEnd"/>
      <w:r w:rsidRPr="004D64DE">
        <w:rPr>
          <w:rFonts w:cs="Times New Roman"/>
          <w:sz w:val="20"/>
          <w:szCs w:val="20"/>
        </w:rPr>
        <w:t xml:space="preserve"> However, for the stations do not have observed sub-hourly data, the calculation of the frequencies for periods shorter than 1 hour can be based on the ratios provided by the World Meteorological Organization (MTO, 1997):</w:t>
      </w:r>
    </w:p>
    <w:tbl>
      <w:tblPr>
        <w:tblStyle w:val="TableGrid7"/>
        <w:tblW w:w="5000" w:type="pct"/>
        <w:tblLook w:val="04A0" w:firstRow="1" w:lastRow="0" w:firstColumn="1" w:lastColumn="0" w:noHBand="0" w:noVBand="1"/>
      </w:tblPr>
      <w:tblGrid>
        <w:gridCol w:w="3597"/>
        <w:gridCol w:w="1609"/>
        <w:gridCol w:w="1430"/>
        <w:gridCol w:w="1163"/>
        <w:gridCol w:w="1488"/>
      </w:tblGrid>
      <w:tr w:rsidR="00F92EF6" w:rsidRPr="00CE0982" w:rsidTr="00CE0982">
        <w:trPr>
          <w:trHeight w:val="70"/>
        </w:trPr>
        <w:tc>
          <w:tcPr>
            <w:tcW w:w="1937" w:type="pct"/>
          </w:tcPr>
          <w:p w:rsidR="00F92EF6" w:rsidRPr="00CE0982" w:rsidRDefault="00F92EF6" w:rsidP="00731418">
            <w:pPr>
              <w:autoSpaceDE w:val="0"/>
              <w:autoSpaceDN w:val="0"/>
              <w:adjustRightInd w:val="0"/>
              <w:spacing w:before="0" w:after="0" w:line="240" w:lineRule="auto"/>
              <w:rPr>
                <w:bCs/>
                <w:sz w:val="20"/>
              </w:rPr>
            </w:pPr>
            <w:r w:rsidRPr="00CE0982">
              <w:rPr>
                <w:sz w:val="20"/>
              </w:rPr>
              <w:t>Duration (min)</w:t>
            </w:r>
          </w:p>
        </w:tc>
        <w:tc>
          <w:tcPr>
            <w:tcW w:w="866"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5</w:t>
            </w:r>
          </w:p>
        </w:tc>
        <w:tc>
          <w:tcPr>
            <w:tcW w:w="770"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10</w:t>
            </w:r>
          </w:p>
        </w:tc>
        <w:tc>
          <w:tcPr>
            <w:tcW w:w="626"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15</w:t>
            </w:r>
          </w:p>
        </w:tc>
        <w:tc>
          <w:tcPr>
            <w:tcW w:w="801"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30</w:t>
            </w:r>
          </w:p>
        </w:tc>
      </w:tr>
      <w:tr w:rsidR="00F92EF6" w:rsidRPr="00CE0982" w:rsidTr="00CE0982">
        <w:trPr>
          <w:trHeight w:val="79"/>
        </w:trPr>
        <w:tc>
          <w:tcPr>
            <w:tcW w:w="1937" w:type="pct"/>
          </w:tcPr>
          <w:p w:rsidR="00F92EF6" w:rsidRPr="00CE0982" w:rsidRDefault="00F92EF6" w:rsidP="00731418">
            <w:pPr>
              <w:autoSpaceDE w:val="0"/>
              <w:autoSpaceDN w:val="0"/>
              <w:adjustRightInd w:val="0"/>
              <w:spacing w:before="0" w:after="0" w:line="240" w:lineRule="auto"/>
              <w:rPr>
                <w:bCs/>
                <w:sz w:val="20"/>
              </w:rPr>
            </w:pPr>
            <w:r w:rsidRPr="00CE0982">
              <w:rPr>
                <w:sz w:val="20"/>
              </w:rPr>
              <w:t>Ratio (n-min to 60-min)</w:t>
            </w:r>
          </w:p>
        </w:tc>
        <w:tc>
          <w:tcPr>
            <w:tcW w:w="866"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0.29</w:t>
            </w:r>
          </w:p>
        </w:tc>
        <w:tc>
          <w:tcPr>
            <w:tcW w:w="770"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0.45</w:t>
            </w:r>
          </w:p>
        </w:tc>
        <w:tc>
          <w:tcPr>
            <w:tcW w:w="626"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0.57</w:t>
            </w:r>
          </w:p>
        </w:tc>
        <w:tc>
          <w:tcPr>
            <w:tcW w:w="801" w:type="pct"/>
          </w:tcPr>
          <w:p w:rsidR="00F92EF6" w:rsidRPr="00CE0982" w:rsidRDefault="00F92EF6" w:rsidP="00731418">
            <w:pPr>
              <w:autoSpaceDE w:val="0"/>
              <w:autoSpaceDN w:val="0"/>
              <w:adjustRightInd w:val="0"/>
              <w:spacing w:before="0" w:after="0" w:line="240" w:lineRule="auto"/>
              <w:jc w:val="center"/>
              <w:rPr>
                <w:bCs/>
                <w:sz w:val="20"/>
              </w:rPr>
            </w:pPr>
            <w:r w:rsidRPr="00CE0982">
              <w:rPr>
                <w:bCs/>
                <w:sz w:val="20"/>
              </w:rPr>
              <w:t>0.79</w:t>
            </w:r>
          </w:p>
        </w:tc>
      </w:tr>
    </w:tbl>
    <w:p w:rsidR="00F92EF6" w:rsidRPr="004D64DE" w:rsidRDefault="00F92EF6" w:rsidP="00F92EF6">
      <w:pPr>
        <w:autoSpaceDE w:val="0"/>
        <w:autoSpaceDN w:val="0"/>
        <w:adjustRightInd w:val="0"/>
        <w:spacing w:before="240" w:after="0"/>
        <w:rPr>
          <w:rFonts w:cs="Times New Roman"/>
          <w:sz w:val="20"/>
          <w:szCs w:val="20"/>
        </w:rPr>
      </w:pPr>
      <w:r w:rsidRPr="004D64DE">
        <w:rPr>
          <w:rFonts w:cs="Times New Roman"/>
          <w:sz w:val="20"/>
          <w:szCs w:val="20"/>
        </w:rPr>
        <w:t>The IDF data derived with above method is typically fitted to a continuous function in order to make the process of IDF data interpolation more efficient i.e. if the ratio of any duration is not available, the IDF data is fitted to the following three-parameter function:</w:t>
      </w:r>
    </w:p>
    <w:p w:rsidR="00F92EF6" w:rsidRPr="004D64DE" w:rsidRDefault="00F92EF6" w:rsidP="00F92EF6">
      <w:pPr>
        <w:autoSpaceDE w:val="0"/>
        <w:autoSpaceDN w:val="0"/>
        <w:adjustRightInd w:val="0"/>
        <w:spacing w:after="0"/>
        <w:rPr>
          <w:rFonts w:cs="Times New Roman"/>
          <w:sz w:val="20"/>
          <w:szCs w:val="20"/>
        </w:rPr>
      </w:pPr>
      <m:oMathPara>
        <m:oMath>
          <m:r>
            <w:rPr>
              <w:rFonts w:ascii="Cambria Math" w:hAnsi="Cambria Math" w:cs="Times New Roman"/>
              <w:sz w:val="20"/>
              <w:szCs w:val="20"/>
            </w:rPr>
            <m:t xml:space="preserve">                                            i</m:t>
          </m:r>
          <m:r>
            <m:rPr>
              <m:sty m:val="p"/>
            </m:rPr>
            <w:rPr>
              <w:rFonts w:ascii="Cambria Math" w:cs="Times New Roman"/>
              <w:sz w:val="20"/>
              <w:szCs w:val="20"/>
            </w:rPr>
            <m:t xml:space="preserve">= </m:t>
          </m:r>
          <m:f>
            <m:fPr>
              <m:ctrlPr>
                <w:rPr>
                  <w:rFonts w:ascii="Cambria Math" w:hAnsi="Cambria Math" w:cs="Times New Roman"/>
                  <w:bCs/>
                  <w:sz w:val="20"/>
                  <w:szCs w:val="20"/>
                </w:rPr>
              </m:ctrlPr>
            </m:fPr>
            <m:num>
              <m:r>
                <m:rPr>
                  <m:sty m:val="p"/>
                </m:rPr>
                <w:rPr>
                  <w:rFonts w:ascii="Cambria Math" w:hAnsi="Cambria Math" w:cs="Times New Roman"/>
                  <w:sz w:val="20"/>
                  <w:szCs w:val="20"/>
                </w:rPr>
                <m:t>A</m:t>
              </m:r>
            </m:num>
            <m:den>
              <m:sSup>
                <m:sSupPr>
                  <m:ctrlPr>
                    <w:rPr>
                      <w:rFonts w:ascii="Cambria Math" w:hAnsi="Cambria Math" w:cs="Times New Roman"/>
                      <w:bCs/>
                      <w:sz w:val="20"/>
                      <w:szCs w:val="20"/>
                    </w:rPr>
                  </m:ctrlPr>
                </m:sSupPr>
                <m:e>
                  <m:r>
                    <m:rPr>
                      <m:sty m:val="p"/>
                    </m:rPr>
                    <w:rPr>
                      <w:rFonts w:ascii="Cambria Math" w:cs="Times New Roman"/>
                      <w:sz w:val="20"/>
                      <w:szCs w:val="20"/>
                    </w:rPr>
                    <m:t>(</m:t>
                  </m:r>
                  <m:sSub>
                    <m:sSubPr>
                      <m:ctrlPr>
                        <w:rPr>
                          <w:rFonts w:ascii="Cambria Math" w:hAnsi="Cambria Math" w:cs="Times New Roman"/>
                          <w:bCs/>
                          <w:sz w:val="20"/>
                          <w:szCs w:val="20"/>
                        </w:rPr>
                      </m:ctrlPr>
                    </m:sSubPr>
                    <m:e>
                      <m:r>
                        <m:rPr>
                          <m:sty m:val="p"/>
                        </m:rPr>
                        <w:rPr>
                          <w:rFonts w:ascii="Cambria Math" w:hAnsi="Cambria Math" w:cs="Times New Roman"/>
                          <w:sz w:val="20"/>
                          <w:szCs w:val="20"/>
                        </w:rPr>
                        <m:t>t</m:t>
                      </m:r>
                    </m:e>
                    <m:sub>
                      <m:r>
                        <m:rPr>
                          <m:sty m:val="p"/>
                        </m:rPr>
                        <w:rPr>
                          <w:rFonts w:ascii="Cambria Math" w:hAnsi="Cambria Math" w:cs="Times New Roman"/>
                          <w:sz w:val="20"/>
                          <w:szCs w:val="20"/>
                        </w:rPr>
                        <m:t>d</m:t>
                      </m:r>
                    </m:sub>
                  </m:sSub>
                  <m:r>
                    <m:rPr>
                      <m:sty m:val="p"/>
                    </m:rPr>
                    <w:rPr>
                      <w:rFonts w:ascii="Cambria Math" w:cs="Times New Roman"/>
                      <w:sz w:val="20"/>
                      <w:szCs w:val="20"/>
                    </w:rPr>
                    <m:t>+</m:t>
                  </m:r>
                  <m:r>
                    <m:rPr>
                      <m:sty m:val="p"/>
                    </m:rPr>
                    <w:rPr>
                      <w:rFonts w:ascii="Cambria Math" w:hAnsi="Cambria Math" w:cs="Times New Roman"/>
                      <w:sz w:val="20"/>
                      <w:szCs w:val="20"/>
                    </w:rPr>
                    <m:t>B</m:t>
                  </m:r>
                  <m:r>
                    <m:rPr>
                      <m:sty m:val="p"/>
                    </m:rPr>
                    <w:rPr>
                      <w:rFonts w:ascii="Cambria Math" w:cs="Times New Roman"/>
                      <w:sz w:val="20"/>
                      <w:szCs w:val="20"/>
                    </w:rPr>
                    <m:t>)</m:t>
                  </m:r>
                </m:e>
                <m:sup>
                  <m:r>
                    <m:rPr>
                      <m:sty m:val="p"/>
                    </m:rPr>
                    <w:rPr>
                      <w:rFonts w:ascii="Cambria Math" w:hAnsi="Cambria Math" w:cs="Times New Roman"/>
                      <w:sz w:val="20"/>
                      <w:szCs w:val="20"/>
                    </w:rPr>
                    <m:t>C</m:t>
                  </m:r>
                </m:sup>
              </m:sSup>
            </m:den>
          </m:f>
          <m:r>
            <m:rPr>
              <m:sty m:val="p"/>
            </m:rPr>
            <w:rPr>
              <w:rFonts w:ascii="Cambria Math" w:cs="Times New Roman"/>
              <w:sz w:val="20"/>
              <w:szCs w:val="20"/>
            </w:rPr>
            <m:t xml:space="preserve">                                                                                         (2.6)</m:t>
          </m:r>
        </m:oMath>
      </m:oMathPara>
    </w:p>
    <w:p w:rsidR="00F92EF6" w:rsidRPr="004D64DE" w:rsidRDefault="00F92EF6" w:rsidP="00F92EF6">
      <w:pPr>
        <w:autoSpaceDE w:val="0"/>
        <w:autoSpaceDN w:val="0"/>
        <w:adjustRightInd w:val="0"/>
        <w:rPr>
          <w:rFonts w:cs="Times New Roman"/>
          <w:sz w:val="20"/>
          <w:szCs w:val="20"/>
        </w:rPr>
      </w:pPr>
      <w:r w:rsidRPr="004D64DE">
        <w:rPr>
          <w:rFonts w:cs="Times New Roman"/>
          <w:sz w:val="20"/>
          <w:szCs w:val="20"/>
        </w:rPr>
        <w:t xml:space="preserve">Where </w:t>
      </w:r>
      <w:proofErr w:type="spellStart"/>
      <w:r w:rsidRPr="004D64DE">
        <w:rPr>
          <w:rFonts w:cs="Times New Roman"/>
          <w:i/>
          <w:iCs/>
          <w:sz w:val="20"/>
          <w:szCs w:val="20"/>
        </w:rPr>
        <w:t>i</w:t>
      </w:r>
      <w:proofErr w:type="spellEnd"/>
      <w:r w:rsidRPr="004D64DE">
        <w:rPr>
          <w:rFonts w:cs="Times New Roman"/>
          <w:i/>
          <w:iCs/>
          <w:sz w:val="20"/>
          <w:szCs w:val="20"/>
        </w:rPr>
        <w:t xml:space="preserve"> </w:t>
      </w:r>
      <w:r w:rsidRPr="004D64DE">
        <w:rPr>
          <w:rFonts w:cs="Times New Roman"/>
          <w:sz w:val="20"/>
          <w:szCs w:val="20"/>
        </w:rPr>
        <w:t>is the rainfall intensity (mm/</w:t>
      </w:r>
      <w:proofErr w:type="spellStart"/>
      <w:r w:rsidRPr="004D64DE">
        <w:rPr>
          <w:rFonts w:cs="Times New Roman"/>
          <w:sz w:val="20"/>
          <w:szCs w:val="20"/>
        </w:rPr>
        <w:t>hr</w:t>
      </w:r>
      <w:proofErr w:type="spellEnd"/>
      <w:r w:rsidRPr="004D64DE">
        <w:rPr>
          <w:rFonts w:cs="Times New Roman"/>
          <w:sz w:val="20"/>
          <w:szCs w:val="20"/>
        </w:rPr>
        <w:t xml:space="preserve">), </w:t>
      </w:r>
      <w:proofErr w:type="spellStart"/>
      <w:proofErr w:type="gramStart"/>
      <w:r w:rsidRPr="004D64DE">
        <w:rPr>
          <w:rFonts w:cs="Times New Roman"/>
          <w:i/>
          <w:iCs/>
          <w:sz w:val="20"/>
          <w:szCs w:val="20"/>
        </w:rPr>
        <w:t>d</w:t>
      </w:r>
      <w:r w:rsidRPr="004D64DE">
        <w:rPr>
          <w:rFonts w:cs="Times New Roman"/>
          <w:i/>
          <w:iCs/>
          <w:sz w:val="20"/>
          <w:szCs w:val="20"/>
          <w:vertAlign w:val="subscript"/>
        </w:rPr>
        <w:t>t</w:t>
      </w:r>
      <w:proofErr w:type="spellEnd"/>
      <w:proofErr w:type="gramEnd"/>
      <w:r w:rsidR="00A12562">
        <w:rPr>
          <w:rFonts w:cs="Times New Roman"/>
          <w:i/>
          <w:iCs/>
          <w:sz w:val="20"/>
          <w:szCs w:val="20"/>
          <w:vertAlign w:val="subscript"/>
        </w:rPr>
        <w:t xml:space="preserve"> </w:t>
      </w:r>
      <w:r w:rsidRPr="004D64DE">
        <w:rPr>
          <w:rFonts w:cs="Times New Roman"/>
          <w:sz w:val="20"/>
          <w:szCs w:val="20"/>
        </w:rPr>
        <w:t xml:space="preserve">the rainfall duration (min), and </w:t>
      </w:r>
      <w:r w:rsidRPr="004D64DE">
        <w:rPr>
          <w:rFonts w:cs="Times New Roman"/>
          <w:i/>
          <w:iCs/>
          <w:sz w:val="20"/>
          <w:szCs w:val="20"/>
        </w:rPr>
        <w:t>A</w:t>
      </w:r>
      <w:r w:rsidRPr="004D64DE">
        <w:rPr>
          <w:rFonts w:cs="Times New Roman"/>
          <w:sz w:val="20"/>
          <w:szCs w:val="20"/>
        </w:rPr>
        <w:t xml:space="preserve">, </w:t>
      </w:r>
      <w:r w:rsidRPr="004D64DE">
        <w:rPr>
          <w:rFonts w:cs="Times New Roman"/>
          <w:i/>
          <w:iCs/>
          <w:sz w:val="20"/>
          <w:szCs w:val="20"/>
        </w:rPr>
        <w:t>B</w:t>
      </w:r>
      <w:r w:rsidRPr="004D64DE">
        <w:rPr>
          <w:rFonts w:cs="Times New Roman"/>
          <w:sz w:val="20"/>
          <w:szCs w:val="20"/>
        </w:rPr>
        <w:t xml:space="preserve">, and </w:t>
      </w:r>
      <w:r w:rsidRPr="004D64DE">
        <w:rPr>
          <w:rFonts w:cs="Times New Roman"/>
          <w:i/>
          <w:iCs/>
          <w:sz w:val="20"/>
          <w:szCs w:val="20"/>
        </w:rPr>
        <w:t xml:space="preserve">C </w:t>
      </w:r>
      <w:r w:rsidRPr="004D64DE">
        <w:rPr>
          <w:rFonts w:cs="Times New Roman"/>
          <w:sz w:val="20"/>
          <w:szCs w:val="20"/>
        </w:rPr>
        <w:t xml:space="preserve">are coefficients. After selecting a reasonable value of parameter </w:t>
      </w:r>
      <w:r w:rsidRPr="004D64DE">
        <w:rPr>
          <w:rFonts w:cs="Times New Roman"/>
          <w:i/>
          <w:iCs/>
          <w:sz w:val="20"/>
          <w:szCs w:val="20"/>
        </w:rPr>
        <w:t>B</w:t>
      </w:r>
      <w:r w:rsidRPr="004D64DE">
        <w:rPr>
          <w:rFonts w:cs="Times New Roman"/>
          <w:sz w:val="20"/>
          <w:szCs w:val="20"/>
        </w:rPr>
        <w:t xml:space="preserve">, method of least square </w:t>
      </w:r>
      <w:r w:rsidR="00A0305C">
        <w:rPr>
          <w:rFonts w:cs="Times New Roman"/>
          <w:sz w:val="20"/>
          <w:szCs w:val="20"/>
        </w:rPr>
        <w:t>was</w:t>
      </w:r>
      <w:r w:rsidRPr="004D64DE">
        <w:rPr>
          <w:rFonts w:cs="Times New Roman"/>
          <w:sz w:val="20"/>
          <w:szCs w:val="20"/>
        </w:rPr>
        <w:t xml:space="preserve"> used to estimate values of </w:t>
      </w:r>
      <w:r w:rsidRPr="004D64DE">
        <w:rPr>
          <w:rFonts w:cs="Times New Roman"/>
          <w:i/>
          <w:iCs/>
          <w:sz w:val="20"/>
          <w:szCs w:val="20"/>
        </w:rPr>
        <w:t xml:space="preserve">A </w:t>
      </w:r>
      <w:r w:rsidRPr="004D64DE">
        <w:rPr>
          <w:rFonts w:cs="Times New Roman"/>
          <w:sz w:val="20"/>
          <w:szCs w:val="20"/>
        </w:rPr>
        <w:t xml:space="preserve">and </w:t>
      </w:r>
      <w:r w:rsidRPr="004D64DE">
        <w:rPr>
          <w:rFonts w:cs="Times New Roman"/>
          <w:i/>
          <w:iCs/>
          <w:sz w:val="20"/>
          <w:szCs w:val="20"/>
        </w:rPr>
        <w:t>C</w:t>
      </w:r>
      <w:r w:rsidRPr="004D64DE">
        <w:rPr>
          <w:rFonts w:cs="Times New Roman"/>
          <w:sz w:val="20"/>
          <w:szCs w:val="20"/>
        </w:rPr>
        <w:t xml:space="preserve">. The calculation is repeated for a number of different values of </w:t>
      </w:r>
      <w:r w:rsidRPr="004D64DE">
        <w:rPr>
          <w:rFonts w:cs="Times New Roman"/>
          <w:i/>
          <w:iCs/>
          <w:sz w:val="20"/>
          <w:szCs w:val="20"/>
        </w:rPr>
        <w:t xml:space="preserve">B </w:t>
      </w:r>
      <w:r w:rsidRPr="004D64DE">
        <w:rPr>
          <w:rFonts w:cs="Times New Roman"/>
          <w:sz w:val="20"/>
          <w:szCs w:val="20"/>
        </w:rPr>
        <w:t xml:space="preserve">in order to achieve the closest possible fit of the data (MTO, 1997). After IDF data </w:t>
      </w:r>
      <w:r w:rsidR="00A0305C">
        <w:rPr>
          <w:rFonts w:cs="Times New Roman"/>
          <w:sz w:val="20"/>
          <w:szCs w:val="20"/>
        </w:rPr>
        <w:t xml:space="preserve">was </w:t>
      </w:r>
      <w:r w:rsidRPr="004D64DE">
        <w:rPr>
          <w:rFonts w:cs="Times New Roman"/>
          <w:sz w:val="20"/>
          <w:szCs w:val="20"/>
        </w:rPr>
        <w:t>fitted to the above function, plots of rainfall intensity vs. duration (for each return period) produced.</w:t>
      </w:r>
    </w:p>
    <w:p w:rsidR="00F92EF6" w:rsidRPr="004D64DE" w:rsidRDefault="00F92EF6" w:rsidP="00A0305C">
      <w:pPr>
        <w:pStyle w:val="Heading3"/>
        <w:numPr>
          <w:ilvl w:val="2"/>
          <w:numId w:val="50"/>
        </w:numPr>
        <w:spacing w:after="240" w:line="360" w:lineRule="auto"/>
        <w:ind w:left="567" w:hanging="567"/>
        <w:rPr>
          <w:color w:val="000000" w:themeColor="text1"/>
          <w:sz w:val="20"/>
          <w:szCs w:val="20"/>
        </w:rPr>
      </w:pPr>
      <w:bookmarkStart w:id="22" w:name="_Toc455431611"/>
      <w:r w:rsidRPr="004D64DE">
        <w:rPr>
          <w:color w:val="000000" w:themeColor="text1"/>
          <w:sz w:val="20"/>
          <w:szCs w:val="20"/>
        </w:rPr>
        <w:t>Testing the Goodness of Fit of Data</w:t>
      </w:r>
      <w:bookmarkEnd w:id="22"/>
    </w:p>
    <w:p w:rsidR="00F92EF6" w:rsidRPr="004D64DE" w:rsidRDefault="00F92EF6" w:rsidP="00F92EF6">
      <w:pPr>
        <w:rPr>
          <w:rFonts w:cs="Times New Roman"/>
          <w:sz w:val="20"/>
          <w:szCs w:val="20"/>
        </w:rPr>
      </w:pPr>
      <w:r w:rsidRPr="004D64DE">
        <w:rPr>
          <w:rFonts w:cs="Times New Roman"/>
          <w:sz w:val="20"/>
          <w:szCs w:val="20"/>
        </w:rPr>
        <w:t xml:space="preserve">The chi-square goodness of fit test </w:t>
      </w:r>
      <w:r w:rsidR="00A0305C">
        <w:rPr>
          <w:rFonts w:cs="Times New Roman"/>
          <w:sz w:val="20"/>
          <w:szCs w:val="20"/>
        </w:rPr>
        <w:t>was</w:t>
      </w:r>
      <w:r w:rsidRPr="004D64DE">
        <w:rPr>
          <w:rFonts w:cs="Times New Roman"/>
          <w:sz w:val="20"/>
          <w:szCs w:val="20"/>
        </w:rPr>
        <w:t xml:space="preserve"> used for the generated annual maximum rainfall value of all durations and stations to see whether the selected probability distribution fit the theoretical frequency distribution.</w:t>
      </w:r>
    </w:p>
    <w:p w:rsidR="00F92EF6" w:rsidRPr="004D64DE" w:rsidRDefault="00F92EF6" w:rsidP="00A0305C">
      <w:pPr>
        <w:pStyle w:val="Heading3"/>
        <w:numPr>
          <w:ilvl w:val="2"/>
          <w:numId w:val="50"/>
        </w:numPr>
        <w:spacing w:after="100" w:afterAutospacing="1" w:line="360" w:lineRule="auto"/>
        <w:ind w:left="567" w:hanging="567"/>
        <w:jc w:val="left"/>
        <w:rPr>
          <w:sz w:val="20"/>
          <w:szCs w:val="20"/>
        </w:rPr>
      </w:pPr>
      <w:bookmarkStart w:id="23" w:name="_Toc455431612"/>
      <w:r w:rsidRPr="004D64DE">
        <w:rPr>
          <w:sz w:val="20"/>
          <w:szCs w:val="20"/>
        </w:rPr>
        <w:t>Computation of Extreme Value</w:t>
      </w:r>
      <w:bookmarkEnd w:id="23"/>
    </w:p>
    <w:p w:rsidR="00F92EF6" w:rsidRPr="004D64DE" w:rsidRDefault="00F92EF6" w:rsidP="00F92EF6">
      <w:pPr>
        <w:spacing w:after="0"/>
        <w:rPr>
          <w:rFonts w:cs="Times New Roman"/>
          <w:sz w:val="20"/>
          <w:szCs w:val="20"/>
        </w:rPr>
      </w:pPr>
      <w:r w:rsidRPr="004D64DE">
        <w:rPr>
          <w:rFonts w:cs="Times New Roman"/>
          <w:sz w:val="20"/>
          <w:szCs w:val="20"/>
        </w:rPr>
        <w:t>The rainfall events X</w:t>
      </w:r>
      <w:r w:rsidRPr="004D64DE">
        <w:rPr>
          <w:rFonts w:cs="Times New Roman"/>
          <w:sz w:val="20"/>
          <w:szCs w:val="20"/>
          <w:vertAlign w:val="subscript"/>
        </w:rPr>
        <w:t xml:space="preserve">T </w:t>
      </w:r>
      <w:r w:rsidRPr="004D64DE">
        <w:rPr>
          <w:rFonts w:cs="Times New Roman"/>
          <w:sz w:val="20"/>
          <w:szCs w:val="20"/>
        </w:rPr>
        <w:t xml:space="preserve">(mm) exceeding the observed value </w:t>
      </w:r>
      <w:r w:rsidR="00A0305C">
        <w:rPr>
          <w:rFonts w:cs="Times New Roman"/>
          <w:sz w:val="20"/>
          <w:szCs w:val="20"/>
        </w:rPr>
        <w:t>was</w:t>
      </w:r>
      <w:r w:rsidRPr="004D64DE">
        <w:rPr>
          <w:rFonts w:cs="Times New Roman"/>
          <w:sz w:val="20"/>
          <w:szCs w:val="20"/>
        </w:rPr>
        <w:t xml:space="preserve"> estimated numerically using the following formula:</w:t>
      </w:r>
    </w:p>
    <w:p w:rsidR="00F92EF6" w:rsidRPr="004D64DE" w:rsidRDefault="00F92EF6" w:rsidP="00F76BE7">
      <w:pPr>
        <w:tabs>
          <w:tab w:val="right" w:pos="9360"/>
        </w:tabs>
        <w:jc w:val="center"/>
        <w:rPr>
          <w:rFonts w:eastAsiaTheme="minorEastAsia" w:cs="Times New Roman"/>
          <w:noProof/>
          <w:sz w:val="20"/>
          <w:szCs w:val="20"/>
        </w:rPr>
      </w:pPr>
      <w:r w:rsidRPr="004D64DE">
        <w:rPr>
          <w:rFonts w:cs="Times New Roman"/>
          <w:noProof/>
          <w:sz w:val="20"/>
          <w:szCs w:val="20"/>
        </w:rPr>
        <w:lastRenderedPageBreak/>
        <mc:AlternateContent>
          <mc:Choice Requires="wps">
            <w:drawing>
              <wp:anchor distT="0" distB="0" distL="114300" distR="114300" simplePos="0" relativeHeight="251659264" behindDoc="0" locked="0" layoutInCell="1" allowOverlap="1" wp14:anchorId="2F08F4CA" wp14:editId="05A3AACD">
                <wp:simplePos x="0" y="0"/>
                <wp:positionH relativeFrom="column">
                  <wp:posOffset>1781175</wp:posOffset>
                </wp:positionH>
                <wp:positionV relativeFrom="paragraph">
                  <wp:posOffset>78740</wp:posOffset>
                </wp:positionV>
                <wp:extent cx="609600" cy="635"/>
                <wp:effectExtent l="0" t="76200" r="19050" b="9461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40.25pt;margin-top:6.2pt;width:48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">
                <v:stroke endarrow="block"/>
              </v:shape>
            </w:pict>
          </mc:Fallback>
        </mc:AlternateContent>
      </w:r>
      <m:oMath>
        <m:sSub>
          <m:sSubPr>
            <m:ctrlPr>
              <w:rPr>
                <w:rFonts w:ascii="Cambria Math" w:hAnsi="Cambria Math" w:cs="Times New Roman"/>
                <w:i/>
                <w:sz w:val="20"/>
                <w:szCs w:val="20"/>
              </w:rPr>
            </m:ctrlPr>
          </m:sSubPr>
          <m:e>
            <m:r>
              <w:rPr>
                <w:rFonts w:ascii="Cambria Math" w:hAnsi="Cambria Math" w:cs="Times New Roman"/>
                <w:sz w:val="20"/>
                <w:szCs w:val="20"/>
              </w:rPr>
              <m:t xml:space="preserve">              y</m:t>
            </m:r>
          </m:e>
          <m:sub>
            <m:r>
              <w:rPr>
                <w:rFonts w:ascii="Cambria Math" w:hAnsi="Cambria Math" w:cs="Times New Roman"/>
                <w:sz w:val="20"/>
                <w:szCs w:val="20"/>
              </w:rPr>
              <m:t>T</m:t>
            </m:r>
          </m:sub>
        </m:sSub>
        <m:r>
          <w:rPr>
            <w:rFonts w:ascii="Cambria Math" w:hAnsi="Cambria Math" w:cs="Times New Roman"/>
            <w:sz w:val="20"/>
            <w:szCs w:val="20"/>
          </w:rPr>
          <m:t xml:space="preserve">= </m:t>
        </m:r>
        <m:acc>
          <m:accPr>
            <m:chr m:val="̅"/>
            <m:ctrlPr>
              <w:rPr>
                <w:rFonts w:ascii="Cambria Math" w:hAnsi="Cambria Math" w:cs="Times New Roman"/>
                <w:i/>
                <w:sz w:val="20"/>
                <w:szCs w:val="20"/>
              </w:rPr>
            </m:ctrlPr>
          </m:accPr>
          <m:e>
            <m:r>
              <w:rPr>
                <w:rFonts w:ascii="Cambria Math" w:hAnsi="Cambria Math" w:cs="Times New Roman"/>
                <w:sz w:val="20"/>
                <w:szCs w:val="20"/>
              </w:rPr>
              <m:t>y</m:t>
            </m:r>
          </m:e>
        </m:acc>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T</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y</m:t>
            </m:r>
          </m:sub>
        </m:sSub>
        <m:sSub>
          <m:sSubPr>
            <m:ctrlPr>
              <w:rPr>
                <w:rFonts w:ascii="Cambria Math" w:hAnsi="Cambria Math" w:cs="Times New Roman"/>
                <w:i/>
                <w:sz w:val="20"/>
                <w:szCs w:val="20"/>
              </w:rPr>
            </m:ctrlPr>
          </m:sSubPr>
          <m:e>
            <m:r>
              <w:rPr>
                <w:rFonts w:ascii="Cambria Math" w:hAnsi="Cambria Math" w:cs="Times New Roman"/>
                <w:sz w:val="20"/>
                <w:szCs w:val="20"/>
              </w:rPr>
              <m:t xml:space="preserve">                           X</m:t>
            </m:r>
          </m:e>
          <m:sub>
            <m:r>
              <w:rPr>
                <w:rFonts w:ascii="Cambria Math" w:hAnsi="Cambria Math" w:cs="Times New Roman"/>
                <w:sz w:val="20"/>
                <w:szCs w:val="20"/>
              </w:rPr>
              <m:t>T</m:t>
            </m:r>
          </m:sub>
        </m:sSub>
        <m:r>
          <w:rPr>
            <w:rFonts w:ascii="Cambria Math" w:hAnsi="Cambria Math" w:cs="Times New Roman"/>
            <w:sz w:val="20"/>
            <w:szCs w:val="20"/>
          </w:rPr>
          <m:t>=antilog</m:t>
        </m:r>
        <m:d>
          <m:dPr>
            <m:ctrlPr>
              <w:rPr>
                <w:rFonts w:ascii="Cambria Math" w:hAnsi="Cambria Math" w:cs="Times New Roman"/>
                <w:i/>
                <w:sz w:val="20"/>
                <w:szCs w:val="20"/>
              </w:rPr>
            </m:ctrlPr>
          </m:dPr>
          <m:e>
            <m:acc>
              <m:accPr>
                <m:chr m:val="̅"/>
                <m:ctrlPr>
                  <w:rPr>
                    <w:rFonts w:ascii="Cambria Math" w:hAnsi="Cambria Math" w:cs="Times New Roman"/>
                    <w:i/>
                    <w:sz w:val="20"/>
                    <w:szCs w:val="20"/>
                  </w:rPr>
                </m:ctrlPr>
              </m:accPr>
              <m:e>
                <m:r>
                  <w:rPr>
                    <w:rFonts w:ascii="Cambria Math" w:hAnsi="Cambria Math" w:cs="Times New Roman"/>
                    <w:sz w:val="20"/>
                    <w:szCs w:val="20"/>
                  </w:rPr>
                  <m:t>y</m:t>
                </m:r>
              </m:e>
            </m:acc>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T</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y</m:t>
                </m:r>
              </m:sub>
            </m:sSub>
          </m:e>
        </m:d>
        <m:r>
          <w:rPr>
            <w:rFonts w:ascii="Cambria Math" w:hAnsi="Cambria Math" w:cs="Times New Roman"/>
            <w:sz w:val="20"/>
            <w:szCs w:val="20"/>
          </w:rPr>
          <m:t xml:space="preserve">                                        (2.7)</m:t>
        </m:r>
      </m:oMath>
    </w:p>
    <w:p w:rsidR="00F92EF6" w:rsidRPr="004D64DE" w:rsidRDefault="00F92EF6" w:rsidP="00A0305C">
      <w:pPr>
        <w:pStyle w:val="Heading3"/>
        <w:numPr>
          <w:ilvl w:val="2"/>
          <w:numId w:val="50"/>
        </w:numPr>
        <w:spacing w:after="100" w:afterAutospacing="1" w:line="360" w:lineRule="auto"/>
        <w:ind w:hanging="630"/>
        <w:jc w:val="left"/>
        <w:rPr>
          <w:rFonts w:eastAsiaTheme="minorEastAsia"/>
          <w:noProof/>
          <w:sz w:val="20"/>
          <w:szCs w:val="20"/>
        </w:rPr>
      </w:pPr>
      <w:bookmarkStart w:id="24" w:name="_Toc455431613"/>
      <w:r w:rsidRPr="004D64DE">
        <w:rPr>
          <w:rFonts w:eastAsiaTheme="minorEastAsia"/>
          <w:noProof/>
          <w:sz w:val="20"/>
          <w:szCs w:val="20"/>
        </w:rPr>
        <w:t>Estimation of IDF Curve Cofficiensts</w:t>
      </w:r>
      <w:bookmarkEnd w:id="24"/>
    </w:p>
    <w:p w:rsidR="00F92EF6" w:rsidRPr="004D64DE" w:rsidRDefault="00F92EF6" w:rsidP="00F92EF6">
      <w:pPr>
        <w:rPr>
          <w:rFonts w:cs="Times New Roman"/>
          <w:noProof/>
          <w:sz w:val="20"/>
          <w:szCs w:val="20"/>
        </w:rPr>
      </w:pPr>
      <w:r w:rsidRPr="004D64DE">
        <w:rPr>
          <w:rFonts w:cs="Times New Roman"/>
          <w:noProof/>
          <w:sz w:val="20"/>
          <w:szCs w:val="20"/>
        </w:rPr>
        <w:t>The extrem rainfall value</w:t>
      </w:r>
      <w:r w:rsidR="00A66D98">
        <w:rPr>
          <w:rFonts w:cs="Times New Roman"/>
          <w:noProof/>
          <w:sz w:val="20"/>
          <w:szCs w:val="20"/>
        </w:rPr>
        <w:t xml:space="preserve"> </w:t>
      </w:r>
      <w:r w:rsidRPr="004D64DE">
        <w:rPr>
          <w:rFonts w:cs="Times New Roman"/>
          <w:noProof/>
          <w:sz w:val="20"/>
          <w:szCs w:val="20"/>
        </w:rPr>
        <w:t>(X</w:t>
      </w:r>
      <w:r w:rsidRPr="004D64DE">
        <w:rPr>
          <w:rFonts w:cs="Times New Roman"/>
          <w:noProof/>
          <w:sz w:val="20"/>
          <w:szCs w:val="20"/>
          <w:vertAlign w:val="subscript"/>
        </w:rPr>
        <w:t>T</w:t>
      </w:r>
      <w:r w:rsidRPr="004D64DE">
        <w:rPr>
          <w:rFonts w:cs="Times New Roman"/>
          <w:noProof/>
          <w:sz w:val="20"/>
          <w:szCs w:val="20"/>
        </w:rPr>
        <w:t xml:space="preserve">) or the intensity values (I) </w:t>
      </w:r>
      <w:r w:rsidR="00A66D98">
        <w:rPr>
          <w:rFonts w:cs="Times New Roman"/>
          <w:noProof/>
          <w:sz w:val="20"/>
          <w:szCs w:val="20"/>
        </w:rPr>
        <w:t>was</w:t>
      </w:r>
      <w:r w:rsidRPr="004D64DE">
        <w:rPr>
          <w:rFonts w:cs="Times New Roman"/>
          <w:noProof/>
          <w:sz w:val="20"/>
          <w:szCs w:val="20"/>
        </w:rPr>
        <w:t xml:space="preserve"> used to estimate the IDF curve cofficients (a, b and c) using the IDF Curve Fit software knowen as MIDUSS which operates using eithre depth of rainfall</w:t>
      </w:r>
      <w:r w:rsidR="00A66D98">
        <w:rPr>
          <w:rFonts w:cs="Times New Roman"/>
          <w:noProof/>
          <w:sz w:val="20"/>
          <w:szCs w:val="20"/>
        </w:rPr>
        <w:t xml:space="preserve"> </w:t>
      </w:r>
      <w:r w:rsidRPr="004D64DE">
        <w:rPr>
          <w:rFonts w:cs="Times New Roman"/>
          <w:noProof/>
          <w:sz w:val="20"/>
          <w:szCs w:val="20"/>
        </w:rPr>
        <w:t>(X</w:t>
      </w:r>
      <w:r w:rsidRPr="004D64DE">
        <w:rPr>
          <w:rFonts w:cs="Times New Roman"/>
          <w:noProof/>
          <w:sz w:val="20"/>
          <w:szCs w:val="20"/>
          <w:vertAlign w:val="subscript"/>
        </w:rPr>
        <w:t>T</w:t>
      </w:r>
      <w:r w:rsidRPr="004D64DE">
        <w:rPr>
          <w:rFonts w:cs="Times New Roman"/>
          <w:noProof/>
          <w:sz w:val="20"/>
          <w:szCs w:val="20"/>
        </w:rPr>
        <w:t>) or rainfall intensity (I) data in either metric or U.S.</w:t>
      </w:r>
      <w:r w:rsidR="00A66D98">
        <w:rPr>
          <w:rFonts w:cs="Times New Roman"/>
          <w:noProof/>
          <w:sz w:val="20"/>
          <w:szCs w:val="20"/>
        </w:rPr>
        <w:t xml:space="preserve"> </w:t>
      </w:r>
      <w:r w:rsidRPr="004D64DE">
        <w:rPr>
          <w:rFonts w:cs="Times New Roman"/>
          <w:noProof/>
          <w:sz w:val="20"/>
          <w:szCs w:val="20"/>
        </w:rPr>
        <w:t xml:space="preserve">customery units and displays a comparison between the observed and computed data in tabular form. </w:t>
      </w:r>
    </w:p>
    <w:p w:rsidR="00F92EF6" w:rsidRPr="00DB7E60" w:rsidRDefault="00F92EF6" w:rsidP="00DB7E60">
      <w:pPr>
        <w:pStyle w:val="Heading3"/>
        <w:numPr>
          <w:ilvl w:val="2"/>
          <w:numId w:val="50"/>
        </w:numPr>
        <w:spacing w:line="360" w:lineRule="auto"/>
        <w:rPr>
          <w:rStyle w:val="Heading3Char"/>
          <w:rFonts w:eastAsiaTheme="minorHAnsi"/>
          <w:b/>
          <w:bCs/>
          <w:sz w:val="20"/>
          <w:szCs w:val="20"/>
        </w:rPr>
      </w:pPr>
      <w:bookmarkStart w:id="25" w:name="_Toc455431614"/>
      <w:r w:rsidRPr="00DB7E60">
        <w:rPr>
          <w:rStyle w:val="Heading3Char"/>
          <w:rFonts w:eastAsiaTheme="minorHAnsi"/>
          <w:b/>
          <w:bCs/>
          <w:sz w:val="20"/>
          <w:szCs w:val="20"/>
        </w:rPr>
        <w:t>Comparison of IDF Results</w:t>
      </w:r>
      <w:bookmarkEnd w:id="25"/>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Updated IDF curves for respective climate change scenarios (rainfall intensity) </w:t>
      </w:r>
      <w:r w:rsidR="00A66D98">
        <w:rPr>
          <w:rFonts w:cs="Times New Roman"/>
          <w:sz w:val="20"/>
          <w:szCs w:val="20"/>
        </w:rPr>
        <w:t>were</w:t>
      </w:r>
      <w:r w:rsidRPr="004D64DE">
        <w:rPr>
          <w:rFonts w:cs="Times New Roman"/>
          <w:sz w:val="20"/>
          <w:szCs w:val="20"/>
        </w:rPr>
        <w:t xml:space="preserve"> compared with the present IDF curves of the respective stations as well as between themselves. Relative difference between the curves </w:t>
      </w:r>
      <w:r w:rsidR="00A66D98">
        <w:rPr>
          <w:rFonts w:cs="Times New Roman"/>
          <w:sz w:val="20"/>
          <w:szCs w:val="20"/>
        </w:rPr>
        <w:t xml:space="preserve">was </w:t>
      </w:r>
      <w:r w:rsidRPr="004D64DE">
        <w:rPr>
          <w:rFonts w:cs="Times New Roman"/>
          <w:sz w:val="20"/>
          <w:szCs w:val="20"/>
        </w:rPr>
        <w:t>determined using the following relationship:</w:t>
      </w:r>
    </w:p>
    <w:p w:rsidR="00F92EF6" w:rsidRPr="004D64DE" w:rsidRDefault="00F92EF6" w:rsidP="00F92EF6">
      <w:pPr>
        <w:tabs>
          <w:tab w:val="right" w:pos="9360"/>
        </w:tabs>
        <w:autoSpaceDE w:val="0"/>
        <w:autoSpaceDN w:val="0"/>
        <w:adjustRightInd w:val="0"/>
        <w:spacing w:after="0" w:line="240" w:lineRule="auto"/>
        <w:rPr>
          <w:rFonts w:cs="Times New Roman"/>
          <w:sz w:val="20"/>
          <w:szCs w:val="20"/>
        </w:rPr>
      </w:pPr>
      <m:oMathPara>
        <m:oMath>
          <m:r>
            <m:rPr>
              <m:sty m:val="p"/>
            </m:rPr>
            <w:rPr>
              <w:rFonts w:ascii="Cambria Math" w:hAnsi="Cambria Math" w:cs="Arial"/>
              <w:sz w:val="20"/>
              <w:szCs w:val="20"/>
            </w:rPr>
            <m:t xml:space="preserve">                RD=</m:t>
          </m:r>
          <m:f>
            <m:fPr>
              <m:ctrlPr>
                <w:rPr>
                  <w:rFonts w:ascii="Cambria Math" w:hAnsi="Cambria Math" w:cs="Arial"/>
                  <w:bCs/>
                  <w:sz w:val="20"/>
                  <w:szCs w:val="20"/>
                </w:rPr>
              </m:ctrlPr>
            </m:fPr>
            <m:num>
              <m:d>
                <m:dPr>
                  <m:begChr m:val="|"/>
                  <m:endChr m:val="|"/>
                  <m:ctrlPr>
                    <w:rPr>
                      <w:rFonts w:ascii="Cambria Math" w:hAnsi="Cambria Math" w:cs="Arial"/>
                      <w:bCs/>
                      <w:sz w:val="20"/>
                      <w:szCs w:val="20"/>
                    </w:rPr>
                  </m:ctrlPr>
                </m:dPr>
                <m:e>
                  <m:sSub>
                    <m:sSubPr>
                      <m:ctrlPr>
                        <w:rPr>
                          <w:rFonts w:ascii="Cambria Math" w:hAnsi="Cambria Math" w:cs="Arial"/>
                          <w:bCs/>
                          <w:sz w:val="20"/>
                          <w:szCs w:val="20"/>
                        </w:rPr>
                      </m:ctrlPr>
                    </m:sSubPr>
                    <m:e>
                      <m:r>
                        <m:rPr>
                          <m:sty m:val="p"/>
                        </m:rPr>
                        <w:rPr>
                          <w:rFonts w:ascii="Cambria Math" w:hAnsi="Cambria Math" w:cs="Arial"/>
                          <w:sz w:val="20"/>
                          <w:szCs w:val="20"/>
                        </w:rPr>
                        <m:t>x</m:t>
                      </m:r>
                    </m:e>
                    <m:sub>
                      <m:r>
                        <m:rPr>
                          <m:sty m:val="p"/>
                        </m:rPr>
                        <w:rPr>
                          <w:rFonts w:ascii="Cambria Math" w:hAnsi="Cambria Math" w:cs="Arial"/>
                          <w:sz w:val="20"/>
                          <w:szCs w:val="20"/>
                        </w:rPr>
                        <m:t>1</m:t>
                      </m:r>
                    </m:sub>
                  </m:sSub>
                  <m:r>
                    <m:rPr>
                      <m:sty m:val="p"/>
                    </m:rPr>
                    <w:rPr>
                      <w:rFonts w:ascii="Cambria Math" w:hAnsi="Cambria Math" w:cs="Arial"/>
                      <w:sz w:val="20"/>
                      <w:szCs w:val="20"/>
                    </w:rPr>
                    <m:t>-</m:t>
                  </m:r>
                  <m:sSub>
                    <m:sSubPr>
                      <m:ctrlPr>
                        <w:rPr>
                          <w:rFonts w:ascii="Cambria Math" w:hAnsi="Cambria Math" w:cs="Arial"/>
                          <w:bCs/>
                          <w:sz w:val="20"/>
                          <w:szCs w:val="20"/>
                        </w:rPr>
                      </m:ctrlPr>
                    </m:sSubPr>
                    <m:e>
                      <m:r>
                        <m:rPr>
                          <m:sty m:val="p"/>
                        </m:rPr>
                        <w:rPr>
                          <w:rFonts w:ascii="Cambria Math" w:hAnsi="Cambria Math" w:cs="Arial"/>
                          <w:sz w:val="20"/>
                          <w:szCs w:val="20"/>
                        </w:rPr>
                        <m:t>x</m:t>
                      </m:r>
                    </m:e>
                    <m:sub>
                      <m:r>
                        <m:rPr>
                          <m:sty m:val="p"/>
                        </m:rPr>
                        <w:rPr>
                          <w:rFonts w:ascii="Cambria Math" w:hAnsi="Cambria Math" w:cs="Arial"/>
                          <w:sz w:val="20"/>
                          <w:szCs w:val="20"/>
                        </w:rPr>
                        <m:t>2</m:t>
                      </m:r>
                    </m:sub>
                  </m:sSub>
                </m:e>
              </m:d>
            </m:num>
            <m:den>
              <m:d>
                <m:dPr>
                  <m:ctrlPr>
                    <w:rPr>
                      <w:rFonts w:ascii="Cambria Math" w:hAnsi="Cambria Math" w:cs="Arial"/>
                      <w:bCs/>
                      <w:sz w:val="20"/>
                      <w:szCs w:val="20"/>
                    </w:rPr>
                  </m:ctrlPr>
                </m:dPr>
                <m:e>
                  <m:f>
                    <m:fPr>
                      <m:ctrlPr>
                        <w:rPr>
                          <w:rFonts w:ascii="Cambria Math" w:hAnsi="Cambria Math" w:cs="Arial"/>
                          <w:bCs/>
                          <w:sz w:val="20"/>
                          <w:szCs w:val="20"/>
                        </w:rPr>
                      </m:ctrlPr>
                    </m:fPr>
                    <m:num>
                      <m:d>
                        <m:dPr>
                          <m:ctrlPr>
                            <w:rPr>
                              <w:rFonts w:ascii="Cambria Math" w:hAnsi="Cambria Math" w:cs="Arial"/>
                              <w:bCs/>
                              <w:sz w:val="20"/>
                              <w:szCs w:val="20"/>
                            </w:rPr>
                          </m:ctrlPr>
                        </m:dPr>
                        <m:e>
                          <m:sSub>
                            <m:sSubPr>
                              <m:ctrlPr>
                                <w:rPr>
                                  <w:rFonts w:ascii="Cambria Math" w:hAnsi="Cambria Math" w:cs="Arial"/>
                                  <w:bCs/>
                                  <w:sz w:val="20"/>
                                  <w:szCs w:val="20"/>
                                </w:rPr>
                              </m:ctrlPr>
                            </m:sSubPr>
                            <m:e>
                              <m:r>
                                <m:rPr>
                                  <m:sty m:val="p"/>
                                </m:rPr>
                                <w:rPr>
                                  <w:rFonts w:ascii="Cambria Math" w:hAnsi="Cambria Math" w:cs="Arial"/>
                                  <w:sz w:val="20"/>
                                  <w:szCs w:val="20"/>
                                </w:rPr>
                                <m:t>x</m:t>
                              </m:r>
                            </m:e>
                            <m:sub>
                              <m:r>
                                <m:rPr>
                                  <m:sty m:val="p"/>
                                </m:rPr>
                                <w:rPr>
                                  <w:rFonts w:ascii="Cambria Math" w:hAnsi="Cambria Math" w:cs="Arial"/>
                                  <w:sz w:val="20"/>
                                  <w:szCs w:val="20"/>
                                </w:rPr>
                                <m:t>1</m:t>
                              </m:r>
                            </m:sub>
                          </m:sSub>
                          <m:r>
                            <m:rPr>
                              <m:sty m:val="p"/>
                            </m:rPr>
                            <w:rPr>
                              <w:rFonts w:ascii="Cambria Math" w:hAnsi="Cambria Math" w:cs="Arial"/>
                              <w:sz w:val="20"/>
                              <w:szCs w:val="20"/>
                            </w:rPr>
                            <m:t>+</m:t>
                          </m:r>
                          <m:sSub>
                            <m:sSubPr>
                              <m:ctrlPr>
                                <w:rPr>
                                  <w:rFonts w:ascii="Cambria Math" w:hAnsi="Cambria Math" w:cs="Arial"/>
                                  <w:bCs/>
                                  <w:sz w:val="20"/>
                                  <w:szCs w:val="20"/>
                                </w:rPr>
                              </m:ctrlPr>
                            </m:sSubPr>
                            <m:e>
                              <m:r>
                                <m:rPr>
                                  <m:sty m:val="p"/>
                                </m:rPr>
                                <w:rPr>
                                  <w:rFonts w:ascii="Cambria Math" w:hAnsi="Cambria Math" w:cs="Arial"/>
                                  <w:sz w:val="20"/>
                                  <w:szCs w:val="20"/>
                                </w:rPr>
                                <m:t>x</m:t>
                              </m:r>
                            </m:e>
                            <m:sub>
                              <m:r>
                                <m:rPr>
                                  <m:sty m:val="p"/>
                                </m:rPr>
                                <w:rPr>
                                  <w:rFonts w:ascii="Cambria Math" w:hAnsi="Cambria Math" w:cs="Arial"/>
                                  <w:sz w:val="20"/>
                                  <w:szCs w:val="20"/>
                                </w:rPr>
                                <m:t>2</m:t>
                              </m:r>
                            </m:sub>
                          </m:sSub>
                        </m:e>
                      </m:d>
                    </m:num>
                    <m:den>
                      <m:r>
                        <m:rPr>
                          <m:sty m:val="p"/>
                        </m:rPr>
                        <w:rPr>
                          <w:rFonts w:ascii="Cambria Math" w:hAnsi="Cambria Math" w:cs="Arial"/>
                          <w:sz w:val="20"/>
                          <w:szCs w:val="20"/>
                        </w:rPr>
                        <m:t>2</m:t>
                      </m:r>
                    </m:den>
                  </m:f>
                </m:e>
              </m:d>
            </m:den>
          </m:f>
          <m:r>
            <m:rPr>
              <m:sty m:val="p"/>
            </m:rPr>
            <w:rPr>
              <w:rFonts w:ascii="Cambria Math" w:hAnsi="Cambria Math" w:cs="Arial"/>
              <w:sz w:val="20"/>
              <w:szCs w:val="20"/>
            </w:rPr>
            <m:t>*100                                                                                                      (2.8)</m:t>
          </m:r>
        </m:oMath>
      </m:oMathPara>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The purpose of comparison results is to indicate that whether the rainfall magnitude </w:t>
      </w:r>
      <w:r w:rsidR="00C02B1A">
        <w:rPr>
          <w:rFonts w:cs="Times New Roman"/>
          <w:sz w:val="20"/>
          <w:szCs w:val="20"/>
        </w:rPr>
        <w:t>was</w:t>
      </w:r>
      <w:r w:rsidRPr="004D64DE">
        <w:rPr>
          <w:rFonts w:cs="Times New Roman"/>
          <w:sz w:val="20"/>
          <w:szCs w:val="20"/>
        </w:rPr>
        <w:t xml:space="preserve"> increase or decrease under climate change for all durations and return periods of the respective stations (</w:t>
      </w:r>
      <w:r w:rsidRPr="004D64DE">
        <w:rPr>
          <w:rFonts w:cs="Times New Roman"/>
          <w:bCs/>
          <w:sz w:val="20"/>
          <w:szCs w:val="20"/>
        </w:rPr>
        <w:t xml:space="preserve">Slobodan P. </w:t>
      </w:r>
      <w:proofErr w:type="spellStart"/>
      <w:r w:rsidRPr="004D64DE">
        <w:rPr>
          <w:rFonts w:cs="Times New Roman"/>
          <w:bCs/>
          <w:sz w:val="20"/>
          <w:szCs w:val="20"/>
        </w:rPr>
        <w:t>Simonovic</w:t>
      </w:r>
      <w:proofErr w:type="spellEnd"/>
      <w:r w:rsidRPr="004D64DE">
        <w:rPr>
          <w:rFonts w:cs="Times New Roman"/>
          <w:bCs/>
          <w:sz w:val="20"/>
          <w:szCs w:val="20"/>
        </w:rPr>
        <w:t xml:space="preserve"> and Angela Peck, 2010)</w:t>
      </w:r>
      <w:r w:rsidRPr="004D64DE">
        <w:rPr>
          <w:rFonts w:cs="Times New Roman"/>
          <w:sz w:val="20"/>
          <w:szCs w:val="20"/>
        </w:rPr>
        <w:t>.</w:t>
      </w:r>
    </w:p>
    <w:p w:rsidR="00F92EF6" w:rsidRPr="004D64DE" w:rsidRDefault="00F92EF6" w:rsidP="00DB7E60">
      <w:pPr>
        <w:pStyle w:val="Heading3"/>
        <w:numPr>
          <w:ilvl w:val="2"/>
          <w:numId w:val="50"/>
        </w:numPr>
        <w:spacing w:before="100" w:beforeAutospacing="1" w:after="100" w:afterAutospacing="1" w:line="360" w:lineRule="auto"/>
        <w:jc w:val="left"/>
        <w:rPr>
          <w:sz w:val="20"/>
          <w:szCs w:val="20"/>
        </w:rPr>
      </w:pPr>
      <w:bookmarkStart w:id="26" w:name="_Toc455431615"/>
      <w:r w:rsidRPr="004D64DE">
        <w:rPr>
          <w:sz w:val="20"/>
          <w:szCs w:val="20"/>
        </w:rPr>
        <w:t>Construction of IDF Curves</w:t>
      </w:r>
      <w:bookmarkEnd w:id="26"/>
    </w:p>
    <w:p w:rsidR="00F92EF6" w:rsidRPr="004D64DE" w:rsidRDefault="00F92EF6" w:rsidP="00F92EF6">
      <w:pPr>
        <w:autoSpaceDE w:val="0"/>
        <w:autoSpaceDN w:val="0"/>
        <w:adjustRightInd w:val="0"/>
        <w:spacing w:after="0"/>
        <w:rPr>
          <w:rFonts w:cs="Times New Roman"/>
          <w:sz w:val="20"/>
          <w:szCs w:val="20"/>
        </w:rPr>
      </w:pPr>
      <w:r w:rsidRPr="004D64DE">
        <w:rPr>
          <w:rFonts w:cs="Times New Roman"/>
          <w:sz w:val="20"/>
          <w:szCs w:val="20"/>
        </w:rPr>
        <w:t xml:space="preserve">Finally, information </w:t>
      </w:r>
      <w:r w:rsidR="00AA068C">
        <w:rPr>
          <w:rFonts w:cs="Times New Roman"/>
          <w:sz w:val="20"/>
          <w:szCs w:val="20"/>
        </w:rPr>
        <w:t>was</w:t>
      </w:r>
      <w:r w:rsidRPr="004D64DE">
        <w:rPr>
          <w:rFonts w:cs="Times New Roman"/>
          <w:sz w:val="20"/>
          <w:szCs w:val="20"/>
        </w:rPr>
        <w:t xml:space="preserve"> summarized by plotting the IDF curve on a log-log graph paper, the durations on the horizontal axis, the rate of rainfall (intensity in depth per unit of time) on the vertical axis and the curves for each return period. </w:t>
      </w:r>
    </w:p>
    <w:p w:rsidR="00F76BE7" w:rsidRPr="00CE0982" w:rsidRDefault="00F76BE7" w:rsidP="00EF49A0">
      <w:pPr>
        <w:autoSpaceDE w:val="0"/>
        <w:autoSpaceDN w:val="0"/>
        <w:adjustRightInd w:val="0"/>
        <w:spacing w:before="0" w:after="0" w:line="240" w:lineRule="auto"/>
        <w:rPr>
          <w:rFonts w:cs="Times New Roman"/>
          <w:sz w:val="20"/>
          <w:szCs w:val="20"/>
        </w:rPr>
      </w:pPr>
    </w:p>
    <w:p w:rsidR="00F92EF6" w:rsidRDefault="00F92EF6" w:rsidP="00EF49A0">
      <w:pPr>
        <w:spacing w:line="240" w:lineRule="auto"/>
        <w:rPr>
          <w:rFonts w:cs="Times New Roman"/>
          <w:szCs w:val="24"/>
        </w:rPr>
      </w:pPr>
      <w:r>
        <w:rPr>
          <w:rFonts w:cs="Times New Roman"/>
          <w:szCs w:val="24"/>
        </w:rPr>
        <w:br w:type="page"/>
      </w:r>
    </w:p>
    <w:p w:rsidR="00F92EF6" w:rsidRPr="002E17F6" w:rsidRDefault="00F92EF6" w:rsidP="002E17F6">
      <w:pPr>
        <w:pStyle w:val="ListParagraph"/>
        <w:numPr>
          <w:ilvl w:val="0"/>
          <w:numId w:val="50"/>
        </w:numPr>
        <w:spacing w:before="0" w:after="0"/>
        <w:jc w:val="center"/>
        <w:outlineLvl w:val="0"/>
        <w:rPr>
          <w:bCs/>
          <w:sz w:val="28"/>
          <w:szCs w:val="28"/>
        </w:rPr>
      </w:pPr>
      <w:bookmarkStart w:id="27" w:name="_Toc455431616"/>
      <w:r w:rsidRPr="002E17F6">
        <w:rPr>
          <w:b/>
          <w:bCs/>
          <w:sz w:val="28"/>
          <w:szCs w:val="28"/>
        </w:rPr>
        <w:lastRenderedPageBreak/>
        <w:t>RESULTS AND DISCUSSION</w:t>
      </w:r>
      <w:bookmarkEnd w:id="27"/>
    </w:p>
    <w:p w:rsidR="00F92EF6" w:rsidRPr="00EF49A0" w:rsidRDefault="00F92EF6" w:rsidP="00EF49A0">
      <w:pPr>
        <w:rPr>
          <w:rFonts w:eastAsia="Times New Roman" w:cs="Times New Roman"/>
          <w:sz w:val="20"/>
          <w:szCs w:val="20"/>
          <w:lang w:bidi="en-US"/>
        </w:rPr>
      </w:pPr>
      <w:r w:rsidRPr="00EF49A0">
        <w:rPr>
          <w:rFonts w:eastAsia="Times New Roman" w:cs="Times New Roman"/>
          <w:sz w:val="20"/>
          <w:szCs w:val="20"/>
          <w:lang w:bidi="en-US"/>
        </w:rPr>
        <w:t xml:space="preserve">In this section, the comparison of different probability distributions (such as </w:t>
      </w:r>
      <w:proofErr w:type="spellStart"/>
      <w:r w:rsidRPr="00EF49A0">
        <w:rPr>
          <w:rFonts w:eastAsia="Times New Roman" w:cs="Times New Roman"/>
          <w:sz w:val="20"/>
          <w:szCs w:val="20"/>
          <w:lang w:bidi="en-US"/>
        </w:rPr>
        <w:t>Gumbel</w:t>
      </w:r>
      <w:proofErr w:type="spellEnd"/>
      <w:r w:rsidRPr="00EF49A0">
        <w:rPr>
          <w:rFonts w:eastAsia="Times New Roman" w:cs="Times New Roman"/>
          <w:sz w:val="20"/>
          <w:szCs w:val="20"/>
          <w:lang w:bidi="en-US"/>
        </w:rPr>
        <w:t xml:space="preserve"> EVI, Log-normal and Log-Pearson) and the selection of best fitting probability distribution functions, the result of the test of the selected probability distribution functions and values of extreme rainfall </w:t>
      </w:r>
      <w:proofErr w:type="spellStart"/>
      <w:r w:rsidRPr="00EF49A0">
        <w:rPr>
          <w:rFonts w:eastAsia="Times New Roman" w:cs="Times New Roman"/>
          <w:sz w:val="20"/>
          <w:szCs w:val="20"/>
          <w:lang w:bidi="en-US"/>
        </w:rPr>
        <w:t>quantiles</w:t>
      </w:r>
      <w:proofErr w:type="spellEnd"/>
      <w:r w:rsidRPr="00EF49A0">
        <w:rPr>
          <w:rFonts w:eastAsia="Times New Roman" w:cs="Times New Roman"/>
          <w:sz w:val="20"/>
          <w:szCs w:val="20"/>
          <w:lang w:bidi="en-US"/>
        </w:rPr>
        <w:t xml:space="preserve"> are presented and described. In addition, estimation of IDF parameters, testing of the parameters performance, sensitivity of the parameters and development of IDF curves and formulation of their mathematical expressions are presented and discussed. </w:t>
      </w:r>
    </w:p>
    <w:p w:rsidR="00F92EF6" w:rsidRPr="002E17F6" w:rsidRDefault="00F92EF6" w:rsidP="002E17F6">
      <w:pPr>
        <w:pStyle w:val="ListParagraph"/>
        <w:numPr>
          <w:ilvl w:val="1"/>
          <w:numId w:val="50"/>
        </w:numPr>
        <w:spacing w:before="0"/>
        <w:outlineLvl w:val="1"/>
        <w:rPr>
          <w:b/>
          <w:bCs/>
          <w:sz w:val="20"/>
          <w:szCs w:val="20"/>
        </w:rPr>
      </w:pPr>
      <w:bookmarkStart w:id="28" w:name="_Toc214540473"/>
      <w:bookmarkStart w:id="29" w:name="_Toc214543341"/>
      <w:bookmarkStart w:id="30" w:name="_Toc216188676"/>
      <w:bookmarkStart w:id="31" w:name="_Toc216189025"/>
      <w:bookmarkStart w:id="32" w:name="_Toc216231374"/>
      <w:bookmarkStart w:id="33" w:name="_Toc216343474"/>
      <w:bookmarkStart w:id="34" w:name="_Toc217054594"/>
      <w:bookmarkStart w:id="35" w:name="_Toc221088589"/>
      <w:bookmarkStart w:id="36" w:name="_Toc455431617"/>
      <w:r w:rsidRPr="002E17F6">
        <w:rPr>
          <w:b/>
          <w:bCs/>
          <w:sz w:val="20"/>
          <w:szCs w:val="20"/>
        </w:rPr>
        <w:t>Comparison of the Probability Distribution Functions</w:t>
      </w:r>
      <w:bookmarkEnd w:id="28"/>
      <w:bookmarkEnd w:id="29"/>
      <w:bookmarkEnd w:id="30"/>
      <w:bookmarkEnd w:id="31"/>
      <w:bookmarkEnd w:id="32"/>
      <w:bookmarkEnd w:id="33"/>
      <w:bookmarkEnd w:id="34"/>
      <w:bookmarkEnd w:id="35"/>
      <w:bookmarkEnd w:id="36"/>
    </w:p>
    <w:p w:rsidR="00F92EF6" w:rsidRPr="00EF49A0" w:rsidRDefault="00F92EF6" w:rsidP="00F92EF6">
      <w:pPr>
        <w:spacing w:before="0" w:after="0"/>
        <w:rPr>
          <w:sz w:val="20"/>
          <w:szCs w:val="20"/>
        </w:rPr>
      </w:pPr>
      <w:r w:rsidRPr="00EF49A0">
        <w:rPr>
          <w:sz w:val="20"/>
          <w:szCs w:val="20"/>
        </w:rPr>
        <w:t xml:space="preserve">For the purpose of comparison, the ranked annual maximum rainfall data sets of selected durations of 1, 2, 3, 6, 12, and 24 hours were fitted to </w:t>
      </w:r>
      <w:proofErr w:type="spellStart"/>
      <w:r w:rsidRPr="00EF49A0">
        <w:rPr>
          <w:sz w:val="20"/>
          <w:szCs w:val="20"/>
        </w:rPr>
        <w:t>Gumbel</w:t>
      </w:r>
      <w:proofErr w:type="spellEnd"/>
      <w:r w:rsidRPr="00EF49A0">
        <w:rPr>
          <w:sz w:val="20"/>
          <w:szCs w:val="20"/>
        </w:rPr>
        <w:t xml:space="preserve"> EVI, Log-normal and Log-Pearson Type III frequency distributions and plots of annual maximum rainfall against these distributions were made. Finally, R</w:t>
      </w:r>
      <w:bookmarkStart w:id="37" w:name="_Toc370791338"/>
      <w:bookmarkStart w:id="38" w:name="_Toc370791717"/>
      <w:bookmarkStart w:id="39" w:name="_Toc373968845"/>
      <w:bookmarkStart w:id="40" w:name="_Toc373969710"/>
      <w:bookmarkStart w:id="41" w:name="_Toc378379103"/>
      <w:bookmarkStart w:id="42" w:name="_Toc216231832"/>
      <w:bookmarkStart w:id="43" w:name="_Toc216232682"/>
      <w:bookmarkStart w:id="44" w:name="_Toc221088640"/>
      <w:bookmarkStart w:id="45" w:name="_Toc214540514"/>
      <w:bookmarkStart w:id="46" w:name="_Toc214543394"/>
      <w:r w:rsidRPr="00EF49A0">
        <w:rPr>
          <w:sz w:val="20"/>
          <w:szCs w:val="20"/>
        </w:rPr>
        <w:t>-squared values were determined.</w:t>
      </w:r>
    </w:p>
    <w:p w:rsidR="00F325B7" w:rsidRPr="00150020" w:rsidRDefault="00D91348" w:rsidP="00150020">
      <w:pPr>
        <w:spacing w:after="0" w:line="240" w:lineRule="auto"/>
        <w:jc w:val="center"/>
        <w:rPr>
          <w:sz w:val="16"/>
          <w:szCs w:val="16"/>
        </w:rPr>
      </w:pPr>
      <w:bookmarkStart w:id="47" w:name="_Toc454889783"/>
      <w:proofErr w:type="gramStart"/>
      <w:r w:rsidRPr="00F325B7">
        <w:rPr>
          <w:b/>
          <w:sz w:val="16"/>
          <w:szCs w:val="16"/>
        </w:rPr>
        <w:t xml:space="preserve">Table </w:t>
      </w:r>
      <w:r w:rsidRPr="00F325B7">
        <w:rPr>
          <w:b/>
          <w:sz w:val="16"/>
          <w:szCs w:val="16"/>
        </w:rPr>
        <w:fldChar w:fldCharType="begin"/>
      </w:r>
      <w:r w:rsidRPr="00F325B7">
        <w:rPr>
          <w:b/>
          <w:sz w:val="16"/>
          <w:szCs w:val="16"/>
        </w:rPr>
        <w:instrText xml:space="preserve"> SEQ Table \* ARABIC </w:instrText>
      </w:r>
      <w:r w:rsidRPr="00F325B7">
        <w:rPr>
          <w:b/>
          <w:sz w:val="16"/>
          <w:szCs w:val="16"/>
        </w:rPr>
        <w:fldChar w:fldCharType="separate"/>
      </w:r>
      <w:r w:rsidR="00A92EC7" w:rsidRPr="00F325B7">
        <w:rPr>
          <w:b/>
          <w:noProof/>
          <w:sz w:val="16"/>
          <w:szCs w:val="16"/>
        </w:rPr>
        <w:t>1</w:t>
      </w:r>
      <w:r w:rsidRPr="00F325B7">
        <w:rPr>
          <w:b/>
          <w:sz w:val="16"/>
          <w:szCs w:val="16"/>
        </w:rPr>
        <w:fldChar w:fldCharType="end"/>
      </w:r>
      <w:r w:rsidRPr="00F325B7">
        <w:rPr>
          <w:sz w:val="16"/>
          <w:szCs w:val="16"/>
        </w:rPr>
        <w:t>.</w:t>
      </w:r>
      <w:proofErr w:type="gramEnd"/>
      <w:r w:rsidRPr="00F325B7">
        <w:rPr>
          <w:sz w:val="16"/>
          <w:szCs w:val="16"/>
        </w:rPr>
        <w:t xml:space="preserve"> </w:t>
      </w:r>
      <w:r w:rsidR="00F92EF6" w:rsidRPr="00F325B7">
        <w:rPr>
          <w:sz w:val="16"/>
          <w:szCs w:val="16"/>
        </w:rPr>
        <w:t xml:space="preserve">Maximum rainfall and reduced </w:t>
      </w:r>
      <w:proofErr w:type="spellStart"/>
      <w:r w:rsidR="00F92EF6" w:rsidRPr="00F325B7">
        <w:rPr>
          <w:sz w:val="16"/>
          <w:szCs w:val="16"/>
        </w:rPr>
        <w:t>variate</w:t>
      </w:r>
      <w:proofErr w:type="spellEnd"/>
      <w:r w:rsidR="00F92EF6" w:rsidRPr="00F325B7">
        <w:rPr>
          <w:sz w:val="16"/>
          <w:szCs w:val="16"/>
        </w:rPr>
        <w:t xml:space="preserve"> (</w:t>
      </w:r>
      <w:proofErr w:type="spellStart"/>
      <w:proofErr w:type="gramStart"/>
      <w:r w:rsidR="00F92EF6" w:rsidRPr="00F325B7">
        <w:rPr>
          <w:sz w:val="16"/>
          <w:szCs w:val="16"/>
        </w:rPr>
        <w:t>Yt</w:t>
      </w:r>
      <w:proofErr w:type="spellEnd"/>
      <w:proofErr w:type="gramEnd"/>
      <w:r w:rsidR="00F92EF6" w:rsidRPr="00F325B7">
        <w:rPr>
          <w:sz w:val="16"/>
          <w:szCs w:val="16"/>
        </w:rPr>
        <w:t xml:space="preserve">) for EVI probability distribution of </w:t>
      </w:r>
      <w:proofErr w:type="spellStart"/>
      <w:r w:rsidR="00F92EF6" w:rsidRPr="00F325B7">
        <w:rPr>
          <w:sz w:val="16"/>
          <w:szCs w:val="16"/>
        </w:rPr>
        <w:t>Lefe-isa</w:t>
      </w:r>
      <w:proofErr w:type="spellEnd"/>
      <w:r w:rsidR="00F92EF6" w:rsidRPr="00F325B7">
        <w:rPr>
          <w:sz w:val="16"/>
          <w:szCs w:val="16"/>
        </w:rPr>
        <w:t xml:space="preserve"> station</w:t>
      </w:r>
      <w:bookmarkEnd w:id="47"/>
    </w:p>
    <w:tbl>
      <w:tblPr>
        <w:tblStyle w:val="TableGrid7"/>
        <w:tblpPr w:leftFromText="180" w:rightFromText="180" w:vertAnchor="text" w:horzAnchor="margin" w:tblpXSpec="right" w:tblpY="174"/>
        <w:tblW w:w="5000" w:type="pct"/>
        <w:tblLook w:val="04A0" w:firstRow="1" w:lastRow="0" w:firstColumn="1" w:lastColumn="0" w:noHBand="0" w:noVBand="1"/>
      </w:tblPr>
      <w:tblGrid>
        <w:gridCol w:w="601"/>
        <w:gridCol w:w="602"/>
        <w:gridCol w:w="609"/>
        <w:gridCol w:w="609"/>
        <w:gridCol w:w="611"/>
        <w:gridCol w:w="622"/>
        <w:gridCol w:w="745"/>
        <w:gridCol w:w="1113"/>
        <w:gridCol w:w="801"/>
        <w:gridCol w:w="877"/>
        <w:gridCol w:w="611"/>
        <w:gridCol w:w="1486"/>
      </w:tblGrid>
      <w:tr w:rsidR="00DA6239" w:rsidRPr="00380DE7" w:rsidTr="00380DE7">
        <w:trPr>
          <w:trHeight w:val="122"/>
        </w:trPr>
        <w:tc>
          <w:tcPr>
            <w:tcW w:w="1968" w:type="pct"/>
            <w:gridSpan w:val="6"/>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Duration (</w:t>
            </w:r>
            <w:proofErr w:type="spellStart"/>
            <w:r w:rsidRPr="00380DE7">
              <w:rPr>
                <w:sz w:val="16"/>
                <w:szCs w:val="16"/>
              </w:rPr>
              <w:t>hr</w:t>
            </w:r>
            <w:proofErr w:type="spellEnd"/>
            <w:r w:rsidRPr="00380DE7">
              <w:rPr>
                <w:sz w:val="16"/>
                <w:szCs w:val="16"/>
              </w:rPr>
              <w:t>)</w:t>
            </w:r>
          </w:p>
        </w:tc>
        <w:tc>
          <w:tcPr>
            <w:tcW w:w="401" w:type="pct"/>
            <w:vMerge w:val="restar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Rank</w:t>
            </w:r>
          </w:p>
          <w:p w:rsidR="00F92EF6" w:rsidRPr="00380DE7" w:rsidRDefault="00F92EF6" w:rsidP="00380DE7">
            <w:pPr>
              <w:spacing w:before="0" w:after="0" w:line="240" w:lineRule="auto"/>
              <w:jc w:val="center"/>
              <w:rPr>
                <w:sz w:val="16"/>
                <w:szCs w:val="16"/>
              </w:rPr>
            </w:pPr>
            <w:r w:rsidRPr="00380DE7">
              <w:rPr>
                <w:sz w:val="16"/>
                <w:szCs w:val="16"/>
              </w:rPr>
              <w:t>(m)</w:t>
            </w:r>
          </w:p>
        </w:tc>
        <w:tc>
          <w:tcPr>
            <w:tcW w:w="599" w:type="pct"/>
            <w:vMerge w:val="restart"/>
            <w:noWrap/>
            <w:vAlign w:val="center"/>
            <w:hideMark/>
          </w:tcPr>
          <w:p w:rsidR="00F92EF6" w:rsidRPr="00380DE7" w:rsidRDefault="00F92EF6" w:rsidP="00380DE7">
            <w:pPr>
              <w:spacing w:before="0" w:after="0" w:line="240" w:lineRule="auto"/>
              <w:jc w:val="center"/>
              <w:rPr>
                <w:sz w:val="16"/>
                <w:szCs w:val="16"/>
              </w:rPr>
            </w:pPr>
          </w:p>
          <w:p w:rsidR="00F92EF6" w:rsidRPr="00380DE7" w:rsidRDefault="00F92EF6" w:rsidP="00380DE7">
            <w:pPr>
              <w:spacing w:before="0" w:after="0" w:line="240" w:lineRule="auto"/>
              <w:jc w:val="center"/>
              <w:rPr>
                <w:sz w:val="16"/>
                <w:szCs w:val="16"/>
              </w:rPr>
            </w:pPr>
            <w:r w:rsidRPr="00380DE7">
              <w:rPr>
                <w:sz w:val="16"/>
                <w:szCs w:val="16"/>
              </w:rPr>
              <w:t>P=m/n+1</w:t>
            </w:r>
          </w:p>
        </w:tc>
        <w:tc>
          <w:tcPr>
            <w:tcW w:w="431" w:type="pct"/>
            <w:vMerge w:val="restart"/>
            <w:noWrap/>
            <w:vAlign w:val="center"/>
            <w:hideMark/>
          </w:tcPr>
          <w:p w:rsidR="00F92EF6" w:rsidRPr="00380DE7" w:rsidRDefault="00F92EF6" w:rsidP="00380DE7">
            <w:pPr>
              <w:spacing w:before="0" w:after="0" w:line="240" w:lineRule="auto"/>
              <w:jc w:val="center"/>
              <w:rPr>
                <w:sz w:val="16"/>
                <w:szCs w:val="16"/>
              </w:rPr>
            </w:pPr>
          </w:p>
          <w:p w:rsidR="00F92EF6" w:rsidRPr="00380DE7" w:rsidRDefault="00F92EF6" w:rsidP="00380DE7">
            <w:pPr>
              <w:spacing w:before="0" w:after="0" w:line="240" w:lineRule="auto"/>
              <w:jc w:val="center"/>
              <w:rPr>
                <w:sz w:val="16"/>
                <w:szCs w:val="16"/>
              </w:rPr>
            </w:pPr>
            <w:r w:rsidRPr="00380DE7">
              <w:rPr>
                <w:sz w:val="16"/>
                <w:szCs w:val="16"/>
              </w:rPr>
              <w:t>T=1/P</w:t>
            </w:r>
          </w:p>
        </w:tc>
        <w:tc>
          <w:tcPr>
            <w:tcW w:w="472" w:type="pct"/>
            <w:vMerge w:val="restart"/>
            <w:noWrap/>
            <w:vAlign w:val="center"/>
            <w:hideMark/>
          </w:tcPr>
          <w:p w:rsidR="00F92EF6" w:rsidRPr="00380DE7" w:rsidRDefault="00F92EF6" w:rsidP="00380DE7">
            <w:pPr>
              <w:spacing w:before="0" w:after="0" w:line="240" w:lineRule="auto"/>
              <w:jc w:val="center"/>
              <w:rPr>
                <w:sz w:val="16"/>
                <w:szCs w:val="16"/>
              </w:rPr>
            </w:pPr>
          </w:p>
          <w:p w:rsidR="00F92EF6" w:rsidRPr="00380DE7" w:rsidRDefault="00F92EF6" w:rsidP="00380DE7">
            <w:pPr>
              <w:spacing w:before="0" w:after="0" w:line="240" w:lineRule="auto"/>
              <w:jc w:val="center"/>
              <w:rPr>
                <w:sz w:val="16"/>
                <w:szCs w:val="16"/>
              </w:rPr>
            </w:pPr>
            <w:r w:rsidRPr="00380DE7">
              <w:rPr>
                <w:sz w:val="16"/>
                <w:szCs w:val="16"/>
              </w:rPr>
              <w:t>T/(T-1)</w:t>
            </w:r>
          </w:p>
        </w:tc>
        <w:tc>
          <w:tcPr>
            <w:tcW w:w="329" w:type="pct"/>
            <w:vMerge w:val="restart"/>
            <w:noWrap/>
            <w:vAlign w:val="center"/>
            <w:hideMark/>
          </w:tcPr>
          <w:p w:rsidR="00F92EF6" w:rsidRPr="00380DE7" w:rsidRDefault="00F92EF6" w:rsidP="00380DE7">
            <w:pPr>
              <w:spacing w:before="0" w:after="0" w:line="240" w:lineRule="auto"/>
              <w:jc w:val="center"/>
              <w:rPr>
                <w:sz w:val="16"/>
                <w:szCs w:val="16"/>
              </w:rPr>
            </w:pPr>
            <w:proofErr w:type="spellStart"/>
            <w:r w:rsidRPr="00380DE7">
              <w:rPr>
                <w:sz w:val="16"/>
                <w:szCs w:val="16"/>
              </w:rPr>
              <w:t>ln</w:t>
            </w:r>
            <w:proofErr w:type="spellEnd"/>
          </w:p>
        </w:tc>
        <w:tc>
          <w:tcPr>
            <w:tcW w:w="799" w:type="pct"/>
            <w:vMerge w:val="restart"/>
            <w:noWrap/>
            <w:vAlign w:val="center"/>
            <w:hideMark/>
          </w:tcPr>
          <w:p w:rsidR="00F92EF6" w:rsidRPr="00380DE7" w:rsidRDefault="00F92EF6" w:rsidP="00380DE7">
            <w:pPr>
              <w:spacing w:before="0" w:after="0" w:line="240" w:lineRule="auto"/>
              <w:jc w:val="center"/>
              <w:rPr>
                <w:sz w:val="16"/>
                <w:szCs w:val="16"/>
              </w:rPr>
            </w:pPr>
            <w:proofErr w:type="spellStart"/>
            <w:r w:rsidRPr="00380DE7">
              <w:rPr>
                <w:sz w:val="16"/>
                <w:szCs w:val="16"/>
              </w:rPr>
              <w:t>Yt</w:t>
            </w:r>
            <w:proofErr w:type="spellEnd"/>
            <w:r w:rsidRPr="00380DE7">
              <w:rPr>
                <w:sz w:val="16"/>
                <w:szCs w:val="16"/>
              </w:rPr>
              <w:t xml:space="preserve"> =</w:t>
            </w:r>
            <w:proofErr w:type="spellStart"/>
            <w:r w:rsidRPr="00380DE7">
              <w:rPr>
                <w:sz w:val="16"/>
                <w:szCs w:val="16"/>
              </w:rPr>
              <w:t>neg</w:t>
            </w:r>
            <w:proofErr w:type="spellEnd"/>
            <w:r w:rsidRPr="00380DE7">
              <w:rPr>
                <w:sz w:val="16"/>
                <w:szCs w:val="16"/>
              </w:rPr>
              <w:t xml:space="preserve"> </w:t>
            </w:r>
            <w:proofErr w:type="spellStart"/>
            <w:r w:rsidRPr="00380DE7">
              <w:rPr>
                <w:sz w:val="16"/>
                <w:szCs w:val="16"/>
              </w:rPr>
              <w:t>ln</w:t>
            </w:r>
            <w:proofErr w:type="spellEnd"/>
            <w:r w:rsidRPr="00380DE7">
              <w:rPr>
                <w:sz w:val="16"/>
                <w:szCs w:val="16"/>
              </w:rPr>
              <w:t>(</w:t>
            </w:r>
            <w:proofErr w:type="spellStart"/>
            <w:r w:rsidRPr="00380DE7">
              <w:rPr>
                <w:sz w:val="16"/>
                <w:szCs w:val="16"/>
              </w:rPr>
              <w:t>ln</w:t>
            </w:r>
            <w:proofErr w:type="spellEnd"/>
            <w:r w:rsidRPr="00380DE7">
              <w:rPr>
                <w:sz w:val="16"/>
                <w:szCs w:val="16"/>
              </w:rPr>
              <w:t>)</w:t>
            </w:r>
          </w:p>
        </w:tc>
      </w:tr>
      <w:tr w:rsidR="00DA6239" w:rsidRPr="00380DE7" w:rsidTr="00380DE7">
        <w:trPr>
          <w:trHeight w:val="6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24</w:t>
            </w:r>
          </w:p>
        </w:tc>
        <w:tc>
          <w:tcPr>
            <w:tcW w:w="401" w:type="pct"/>
            <w:vMerge/>
            <w:noWrap/>
            <w:vAlign w:val="center"/>
            <w:hideMark/>
          </w:tcPr>
          <w:p w:rsidR="00F92EF6" w:rsidRPr="00380DE7" w:rsidRDefault="00F92EF6" w:rsidP="00380DE7">
            <w:pPr>
              <w:spacing w:before="0" w:after="0" w:line="240" w:lineRule="auto"/>
              <w:jc w:val="center"/>
              <w:rPr>
                <w:sz w:val="16"/>
                <w:szCs w:val="16"/>
              </w:rPr>
            </w:pPr>
          </w:p>
        </w:tc>
        <w:tc>
          <w:tcPr>
            <w:tcW w:w="599" w:type="pct"/>
            <w:vMerge/>
            <w:noWrap/>
            <w:vAlign w:val="center"/>
            <w:hideMark/>
          </w:tcPr>
          <w:p w:rsidR="00F92EF6" w:rsidRPr="00380DE7" w:rsidRDefault="00F92EF6" w:rsidP="00380DE7">
            <w:pPr>
              <w:spacing w:before="0" w:after="0" w:line="240" w:lineRule="auto"/>
              <w:jc w:val="center"/>
              <w:rPr>
                <w:sz w:val="16"/>
                <w:szCs w:val="16"/>
              </w:rPr>
            </w:pPr>
          </w:p>
        </w:tc>
        <w:tc>
          <w:tcPr>
            <w:tcW w:w="431" w:type="pct"/>
            <w:vMerge/>
            <w:noWrap/>
            <w:vAlign w:val="center"/>
            <w:hideMark/>
          </w:tcPr>
          <w:p w:rsidR="00F92EF6" w:rsidRPr="00380DE7" w:rsidRDefault="00F92EF6" w:rsidP="00380DE7">
            <w:pPr>
              <w:spacing w:before="0" w:after="0" w:line="240" w:lineRule="auto"/>
              <w:jc w:val="center"/>
              <w:rPr>
                <w:sz w:val="16"/>
                <w:szCs w:val="16"/>
              </w:rPr>
            </w:pPr>
          </w:p>
        </w:tc>
        <w:tc>
          <w:tcPr>
            <w:tcW w:w="472" w:type="pct"/>
            <w:vMerge/>
            <w:noWrap/>
            <w:vAlign w:val="center"/>
            <w:hideMark/>
          </w:tcPr>
          <w:p w:rsidR="00F92EF6" w:rsidRPr="00380DE7" w:rsidRDefault="00F92EF6" w:rsidP="00380DE7">
            <w:pPr>
              <w:spacing w:before="0" w:after="0" w:line="240" w:lineRule="auto"/>
              <w:jc w:val="center"/>
              <w:rPr>
                <w:sz w:val="16"/>
                <w:szCs w:val="16"/>
              </w:rPr>
            </w:pPr>
          </w:p>
        </w:tc>
        <w:tc>
          <w:tcPr>
            <w:tcW w:w="329" w:type="pct"/>
            <w:vMerge/>
            <w:noWrap/>
            <w:vAlign w:val="center"/>
            <w:hideMark/>
          </w:tcPr>
          <w:p w:rsidR="00F92EF6" w:rsidRPr="00380DE7" w:rsidRDefault="00F92EF6" w:rsidP="00380DE7">
            <w:pPr>
              <w:spacing w:before="0" w:after="0" w:line="240" w:lineRule="auto"/>
              <w:jc w:val="center"/>
              <w:rPr>
                <w:sz w:val="16"/>
                <w:szCs w:val="16"/>
              </w:rPr>
            </w:pPr>
          </w:p>
        </w:tc>
        <w:tc>
          <w:tcPr>
            <w:tcW w:w="799" w:type="pct"/>
            <w:vMerge/>
            <w:noWrap/>
            <w:vAlign w:val="center"/>
            <w:hideMark/>
          </w:tcPr>
          <w:p w:rsidR="00F92EF6" w:rsidRPr="00380DE7" w:rsidRDefault="00F92EF6" w:rsidP="00380DE7">
            <w:pPr>
              <w:spacing w:before="0" w:after="0" w:line="240" w:lineRule="auto"/>
              <w:jc w:val="center"/>
              <w:rPr>
                <w:sz w:val="16"/>
                <w:szCs w:val="16"/>
              </w:rPr>
            </w:pPr>
          </w:p>
        </w:tc>
      </w:tr>
      <w:tr w:rsidR="00DA6239" w:rsidRPr="00380DE7" w:rsidTr="00380DE7">
        <w:trPr>
          <w:trHeight w:val="7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59.1</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62.0</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62.0</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62.0</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62.0</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62.0</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0.06</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17.00</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1.06</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0.06</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2.80</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51.6</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51.6</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56.7</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56.7</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56.7</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0.12</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8.50</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1.13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0.13</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2.08</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33.4</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36.1</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37.2</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45.5</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47.0</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0.18</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5.67</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1.21</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0.19</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1.64</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28.0</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33.1</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35.9</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44.7</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45.6</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0.24</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4.25</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1.31</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0.27</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1.32</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27.0</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29.8</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33.1</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33.1</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36.9</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45.0</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0.29</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3.40</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1.42</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0.35</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1.05</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26.7</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27.0</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31.2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31.3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36.5</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38.1</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6</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0.35</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2.83</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1.55</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0.44</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0.83</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22.5</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23.4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23.4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31.2</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35.3</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36.5</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7</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0.41</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2.43</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1.70</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0.53</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0.63</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22.4</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22.4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22.4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26.4</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33.8</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35.3</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8</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0.47</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2.13</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1.89</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0.64</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0.45</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20.2</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20.2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21.6</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23.2</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32.4</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34.0</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9</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0.53</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1.89</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0.75</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0.28</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21.9</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26.7</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33.7</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0.59</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1.70</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2.43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0.89</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0.12</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18.6</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19.5</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21.6</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26.4</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31.5</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11</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0.65</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1.55</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1.04</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-0.04</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14.5</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19.2</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21.5</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24.6</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28.0</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0.71</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1.42</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3.40</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1.22</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-0.20</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14.1</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18.1</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22.8</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26.7</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13</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0.76</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1.31</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4.25</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1.45</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-0.37</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12.4</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15.5</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15.5</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19.3</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19.8</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14</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0.82</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1.21</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5.67</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1.73</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-0.55</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11.2</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12.4</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12.7</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18.8</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19.3</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19.3</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15</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0.88</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1.13</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8.50</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2.14</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-0.76</w:t>
            </w:r>
          </w:p>
        </w:tc>
      </w:tr>
      <w:tr w:rsidR="00DA6239" w:rsidRPr="00380DE7" w:rsidTr="00380DE7">
        <w:trPr>
          <w:trHeight w:val="80"/>
        </w:trPr>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8.5</w:t>
            </w:r>
          </w:p>
        </w:tc>
        <w:tc>
          <w:tcPr>
            <w:tcW w:w="32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12.3</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12.6</w:t>
            </w:r>
          </w:p>
        </w:tc>
        <w:tc>
          <w:tcPr>
            <w:tcW w:w="328"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16.4</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17.3</w:t>
            </w:r>
          </w:p>
        </w:tc>
        <w:tc>
          <w:tcPr>
            <w:tcW w:w="334"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19.2</w:t>
            </w:r>
          </w:p>
        </w:tc>
        <w:tc>
          <w:tcPr>
            <w:tcW w:w="40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16</w:t>
            </w:r>
          </w:p>
        </w:tc>
        <w:tc>
          <w:tcPr>
            <w:tcW w:w="5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0.94</w:t>
            </w:r>
          </w:p>
        </w:tc>
        <w:tc>
          <w:tcPr>
            <w:tcW w:w="431"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1.06</w:t>
            </w:r>
          </w:p>
        </w:tc>
        <w:tc>
          <w:tcPr>
            <w:tcW w:w="472"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17.00</w:t>
            </w:r>
          </w:p>
        </w:tc>
        <w:tc>
          <w:tcPr>
            <w:tcW w:w="32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2.83</w:t>
            </w:r>
          </w:p>
        </w:tc>
        <w:tc>
          <w:tcPr>
            <w:tcW w:w="799" w:type="pct"/>
            <w:noWrap/>
            <w:vAlign w:val="center"/>
            <w:hideMark/>
          </w:tcPr>
          <w:p w:rsidR="00F92EF6" w:rsidRPr="00380DE7" w:rsidRDefault="00F92EF6" w:rsidP="00380DE7">
            <w:pPr>
              <w:spacing w:before="0" w:after="0" w:line="240" w:lineRule="auto"/>
              <w:jc w:val="center"/>
              <w:rPr>
                <w:sz w:val="16"/>
                <w:szCs w:val="16"/>
              </w:rPr>
            </w:pPr>
            <w:r w:rsidRPr="00380DE7">
              <w:rPr>
                <w:sz w:val="16"/>
                <w:szCs w:val="16"/>
              </w:rPr>
              <w:t>-1.04</w:t>
            </w:r>
          </w:p>
        </w:tc>
      </w:tr>
      <w:tr w:rsidR="00DA6239" w:rsidRPr="00380DE7" w:rsidTr="00380DE7">
        <w:trPr>
          <w:trHeight w:val="70"/>
        </w:trPr>
        <w:tc>
          <w:tcPr>
            <w:tcW w:w="32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24.4</w:t>
            </w:r>
          </w:p>
        </w:tc>
        <w:tc>
          <w:tcPr>
            <w:tcW w:w="32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26.2</w:t>
            </w:r>
          </w:p>
        </w:tc>
        <w:tc>
          <w:tcPr>
            <w:tcW w:w="328" w:type="pct"/>
            <w:noWrap/>
            <w:vAlign w:val="center"/>
          </w:tcPr>
          <w:p w:rsidR="00F92EF6" w:rsidRPr="00380DE7" w:rsidRDefault="00F92EF6" w:rsidP="00380DE7">
            <w:pPr>
              <w:spacing w:before="0" w:after="0" w:line="240" w:lineRule="auto"/>
              <w:jc w:val="center"/>
              <w:rPr>
                <w:sz w:val="16"/>
                <w:szCs w:val="16"/>
              </w:rPr>
            </w:pPr>
            <w:r w:rsidRPr="00380DE7">
              <w:rPr>
                <w:sz w:val="16"/>
                <w:szCs w:val="16"/>
              </w:rPr>
              <w:t>27.4</w:t>
            </w:r>
          </w:p>
        </w:tc>
        <w:tc>
          <w:tcPr>
            <w:tcW w:w="328" w:type="pct"/>
            <w:noWrap/>
            <w:vAlign w:val="center"/>
          </w:tcPr>
          <w:p w:rsidR="00F92EF6" w:rsidRPr="00380DE7" w:rsidRDefault="00F92EF6" w:rsidP="00380DE7">
            <w:pPr>
              <w:spacing w:before="0" w:after="0" w:line="240" w:lineRule="auto"/>
              <w:jc w:val="center"/>
              <w:rPr>
                <w:sz w:val="16"/>
                <w:szCs w:val="16"/>
              </w:rPr>
            </w:pPr>
            <w:r w:rsidRPr="00380DE7">
              <w:rPr>
                <w:sz w:val="16"/>
                <w:szCs w:val="16"/>
              </w:rPr>
              <w:t>29.8</w:t>
            </w:r>
          </w:p>
        </w:tc>
        <w:tc>
          <w:tcPr>
            <w:tcW w:w="329" w:type="pct"/>
            <w:noWrap/>
            <w:vAlign w:val="center"/>
          </w:tcPr>
          <w:p w:rsidR="00F92EF6" w:rsidRPr="00380DE7" w:rsidRDefault="00F92EF6" w:rsidP="00380DE7">
            <w:pPr>
              <w:spacing w:before="0" w:after="0" w:line="240" w:lineRule="auto"/>
              <w:jc w:val="center"/>
              <w:rPr>
                <w:sz w:val="16"/>
                <w:szCs w:val="16"/>
              </w:rPr>
            </w:pPr>
            <w:r w:rsidRPr="00380DE7">
              <w:rPr>
                <w:sz w:val="16"/>
                <w:szCs w:val="16"/>
              </w:rPr>
              <w:t>33.8</w:t>
            </w:r>
          </w:p>
        </w:tc>
        <w:tc>
          <w:tcPr>
            <w:tcW w:w="33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36.1</w:t>
            </w:r>
          </w:p>
        </w:tc>
        <w:tc>
          <w:tcPr>
            <w:tcW w:w="401" w:type="pct"/>
            <w:noWrap/>
            <w:vAlign w:val="center"/>
          </w:tcPr>
          <w:p w:rsidR="00F92EF6" w:rsidRPr="00380DE7" w:rsidRDefault="00F92EF6" w:rsidP="00380DE7">
            <w:pPr>
              <w:spacing w:before="0" w:after="0" w:line="240" w:lineRule="auto"/>
              <w:jc w:val="center"/>
              <w:rPr>
                <w:sz w:val="16"/>
                <w:szCs w:val="16"/>
              </w:rPr>
            </w:pPr>
            <w:r w:rsidRPr="00380DE7">
              <w:rPr>
                <w:sz w:val="16"/>
                <w:szCs w:val="16"/>
              </w:rPr>
              <w:t>Mean</w:t>
            </w:r>
          </w:p>
        </w:tc>
        <w:tc>
          <w:tcPr>
            <w:tcW w:w="2631" w:type="pct"/>
            <w:gridSpan w:val="5"/>
            <w:vAlign w:val="center"/>
          </w:tcPr>
          <w:p w:rsidR="00DA6239" w:rsidRPr="00380DE7" w:rsidRDefault="00DA6239" w:rsidP="00380DE7">
            <w:pPr>
              <w:spacing w:before="0" w:after="0" w:line="240" w:lineRule="auto"/>
              <w:jc w:val="center"/>
              <w:rPr>
                <w:sz w:val="16"/>
                <w:szCs w:val="16"/>
              </w:rPr>
            </w:pPr>
          </w:p>
        </w:tc>
      </w:tr>
      <w:tr w:rsidR="00DA6239" w:rsidRPr="00380DE7" w:rsidTr="00380DE7">
        <w:trPr>
          <w:trHeight w:val="80"/>
        </w:trPr>
        <w:tc>
          <w:tcPr>
            <w:tcW w:w="32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13.9</w:t>
            </w:r>
          </w:p>
        </w:tc>
        <w:tc>
          <w:tcPr>
            <w:tcW w:w="32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13.7</w:t>
            </w:r>
          </w:p>
        </w:tc>
        <w:tc>
          <w:tcPr>
            <w:tcW w:w="328"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14</w:t>
            </w:r>
          </w:p>
        </w:tc>
        <w:tc>
          <w:tcPr>
            <w:tcW w:w="328"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13.3</w:t>
            </w:r>
          </w:p>
        </w:tc>
        <w:tc>
          <w:tcPr>
            <w:tcW w:w="329"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13</w:t>
            </w:r>
          </w:p>
        </w:tc>
        <w:tc>
          <w:tcPr>
            <w:tcW w:w="334" w:type="pct"/>
            <w:noWrap/>
            <w:vAlign w:val="center"/>
          </w:tcPr>
          <w:p w:rsidR="00F92EF6" w:rsidRPr="00380DE7" w:rsidRDefault="00F92EF6" w:rsidP="00380DE7">
            <w:pPr>
              <w:spacing w:before="0" w:after="0" w:line="240" w:lineRule="auto"/>
              <w:jc w:val="center"/>
              <w:rPr>
                <w:sz w:val="16"/>
                <w:szCs w:val="16"/>
              </w:rPr>
            </w:pPr>
            <w:r w:rsidRPr="00380DE7">
              <w:rPr>
                <w:sz w:val="16"/>
                <w:szCs w:val="16"/>
              </w:rPr>
              <w:t>12.7</w:t>
            </w:r>
          </w:p>
        </w:tc>
        <w:tc>
          <w:tcPr>
            <w:tcW w:w="401" w:type="pct"/>
            <w:noWrap/>
            <w:vAlign w:val="center"/>
          </w:tcPr>
          <w:p w:rsidR="00F92EF6" w:rsidRPr="00380DE7" w:rsidRDefault="00F92EF6" w:rsidP="00380DE7">
            <w:pPr>
              <w:spacing w:before="0" w:after="0" w:line="240" w:lineRule="auto"/>
              <w:jc w:val="center"/>
              <w:rPr>
                <w:sz w:val="16"/>
                <w:szCs w:val="16"/>
              </w:rPr>
            </w:pPr>
            <w:r w:rsidRPr="00380DE7">
              <w:rPr>
                <w:sz w:val="16"/>
                <w:szCs w:val="16"/>
              </w:rPr>
              <w:t>SD</w:t>
            </w:r>
          </w:p>
        </w:tc>
        <w:tc>
          <w:tcPr>
            <w:tcW w:w="2631" w:type="pct"/>
            <w:gridSpan w:val="5"/>
            <w:vAlign w:val="center"/>
          </w:tcPr>
          <w:p w:rsidR="00DA6239" w:rsidRPr="00380DE7" w:rsidRDefault="00DA6239" w:rsidP="00380DE7">
            <w:pPr>
              <w:spacing w:before="0" w:after="0" w:line="240" w:lineRule="auto"/>
              <w:jc w:val="center"/>
              <w:rPr>
                <w:sz w:val="16"/>
                <w:szCs w:val="16"/>
              </w:rPr>
            </w:pPr>
          </w:p>
        </w:tc>
      </w:tr>
      <w:bookmarkEnd w:id="37"/>
      <w:bookmarkEnd w:id="38"/>
      <w:bookmarkEnd w:id="39"/>
      <w:bookmarkEnd w:id="40"/>
      <w:bookmarkEnd w:id="41"/>
    </w:tbl>
    <w:p w:rsidR="00F92EF6" w:rsidRDefault="00F92EF6" w:rsidP="00F92EF6">
      <w:pPr>
        <w:spacing w:before="0" w:after="0"/>
        <w:rPr>
          <w:rFonts w:eastAsia="Calibri" w:cs="Times New Roman"/>
        </w:rPr>
      </w:pPr>
    </w:p>
    <w:p w:rsidR="00F92EF6" w:rsidRDefault="00F92EF6" w:rsidP="00F92EF6">
      <w:pPr>
        <w:spacing w:before="0" w:after="160" w:line="259" w:lineRule="auto"/>
        <w:jc w:val="left"/>
        <w:rPr>
          <w:rFonts w:eastAsia="Calibri" w:cs="Times New Roman"/>
        </w:rPr>
      </w:pPr>
    </w:p>
    <w:p w:rsidR="00F92EF6" w:rsidRDefault="00F92EF6" w:rsidP="00F92EF6">
      <w:pPr>
        <w:spacing w:before="0" w:after="160" w:line="259" w:lineRule="auto"/>
        <w:jc w:val="left"/>
        <w:rPr>
          <w:rFonts w:eastAsia="Calibri" w:cs="Times New Roman"/>
        </w:rPr>
      </w:pPr>
    </w:p>
    <w:p w:rsidR="00F92EF6" w:rsidRDefault="00F92EF6" w:rsidP="00F92EF6">
      <w:pPr>
        <w:spacing w:before="0" w:after="160" w:line="259" w:lineRule="auto"/>
        <w:jc w:val="left"/>
        <w:rPr>
          <w:rFonts w:eastAsia="Calibri" w:cs="Times New Roman"/>
        </w:rPr>
      </w:pPr>
    </w:p>
    <w:p w:rsidR="00F92EF6" w:rsidRDefault="00F92EF6" w:rsidP="00F92EF6">
      <w:pPr>
        <w:spacing w:before="0" w:after="160" w:line="259" w:lineRule="auto"/>
        <w:jc w:val="left"/>
        <w:rPr>
          <w:rFonts w:eastAsia="Calibri" w:cs="Times New Roman"/>
        </w:rPr>
      </w:pPr>
    </w:p>
    <w:p w:rsidR="00F92EF6" w:rsidRDefault="00F92EF6" w:rsidP="00F92EF6">
      <w:pPr>
        <w:spacing w:before="0" w:after="160" w:line="259" w:lineRule="auto"/>
        <w:jc w:val="left"/>
        <w:rPr>
          <w:rFonts w:eastAsia="Calibri" w:cs="Times New Roman"/>
        </w:rPr>
        <w:sectPr w:rsidR="00F92EF6" w:rsidSect="00027216">
          <w:footerReference w:type="default" r:id="rId12"/>
          <w:pgSz w:w="12240" w:h="15840" w:code="1"/>
          <w:pgMar w:top="1440" w:right="1440" w:bottom="1440" w:left="1440" w:header="720" w:footer="720" w:gutter="289"/>
          <w:pgNumType w:start="1"/>
          <w:cols w:space="720"/>
          <w:docGrid w:linePitch="360"/>
        </w:sectPr>
      </w:pPr>
    </w:p>
    <w:p w:rsidR="00F92EF6" w:rsidRPr="00380DE7" w:rsidRDefault="00D91348" w:rsidP="00150020">
      <w:pPr>
        <w:spacing w:before="0" w:after="0" w:line="276" w:lineRule="auto"/>
        <w:jc w:val="center"/>
        <w:rPr>
          <w:sz w:val="16"/>
          <w:szCs w:val="16"/>
        </w:rPr>
      </w:pPr>
      <w:bookmarkStart w:id="48" w:name="_Toc454889784"/>
      <w:proofErr w:type="gramStart"/>
      <w:r w:rsidRPr="00380DE7">
        <w:rPr>
          <w:b/>
          <w:sz w:val="16"/>
          <w:szCs w:val="16"/>
        </w:rPr>
        <w:lastRenderedPageBreak/>
        <w:t xml:space="preserve">Table </w:t>
      </w:r>
      <w:r w:rsidRPr="00380DE7">
        <w:rPr>
          <w:b/>
          <w:sz w:val="16"/>
          <w:szCs w:val="16"/>
        </w:rPr>
        <w:fldChar w:fldCharType="begin"/>
      </w:r>
      <w:r w:rsidRPr="00380DE7">
        <w:rPr>
          <w:b/>
          <w:sz w:val="16"/>
          <w:szCs w:val="16"/>
        </w:rPr>
        <w:instrText xml:space="preserve"> SEQ Table \* ARABIC </w:instrText>
      </w:r>
      <w:r w:rsidRPr="00380DE7">
        <w:rPr>
          <w:b/>
          <w:sz w:val="16"/>
          <w:szCs w:val="16"/>
        </w:rPr>
        <w:fldChar w:fldCharType="separate"/>
      </w:r>
      <w:r w:rsidR="00A92EC7" w:rsidRPr="00380DE7">
        <w:rPr>
          <w:b/>
          <w:noProof/>
          <w:sz w:val="16"/>
          <w:szCs w:val="16"/>
        </w:rPr>
        <w:t>2</w:t>
      </w:r>
      <w:r w:rsidRPr="00380DE7">
        <w:rPr>
          <w:b/>
          <w:sz w:val="16"/>
          <w:szCs w:val="16"/>
        </w:rPr>
        <w:fldChar w:fldCharType="end"/>
      </w:r>
      <w:r w:rsidRPr="00380DE7">
        <w:rPr>
          <w:sz w:val="16"/>
          <w:szCs w:val="16"/>
        </w:rPr>
        <w:t>.</w:t>
      </w:r>
      <w:proofErr w:type="gramEnd"/>
      <w:r w:rsidRPr="00380DE7">
        <w:rPr>
          <w:sz w:val="16"/>
          <w:szCs w:val="16"/>
        </w:rPr>
        <w:t xml:space="preserve"> </w:t>
      </w:r>
      <w:r w:rsidR="00F92EF6" w:rsidRPr="00380DE7">
        <w:rPr>
          <w:sz w:val="16"/>
          <w:szCs w:val="16"/>
        </w:rPr>
        <w:t xml:space="preserve">Maximum rainfall and standard normal variable (Z) for log normal probability distribution of </w:t>
      </w:r>
      <w:proofErr w:type="spellStart"/>
      <w:r w:rsidR="00F92EF6" w:rsidRPr="00380DE7">
        <w:rPr>
          <w:sz w:val="16"/>
          <w:szCs w:val="16"/>
        </w:rPr>
        <w:t>Lefe-isa</w:t>
      </w:r>
      <w:proofErr w:type="spellEnd"/>
      <w:r w:rsidR="00F92EF6" w:rsidRPr="00380DE7">
        <w:rPr>
          <w:sz w:val="16"/>
          <w:szCs w:val="16"/>
        </w:rPr>
        <w:t xml:space="preserve"> station</w:t>
      </w:r>
      <w:bookmarkEnd w:id="48"/>
    </w:p>
    <w:tbl>
      <w:tblPr>
        <w:tblStyle w:val="TableGrid7"/>
        <w:tblW w:w="5000" w:type="pct"/>
        <w:tblLook w:val="04A0" w:firstRow="1" w:lastRow="0" w:firstColumn="1" w:lastColumn="0" w:noHBand="0" w:noVBand="1"/>
      </w:tblPr>
      <w:tblGrid>
        <w:gridCol w:w="714"/>
        <w:gridCol w:w="714"/>
        <w:gridCol w:w="714"/>
        <w:gridCol w:w="714"/>
        <w:gridCol w:w="714"/>
        <w:gridCol w:w="719"/>
        <w:gridCol w:w="767"/>
        <w:gridCol w:w="806"/>
        <w:gridCol w:w="754"/>
        <w:gridCol w:w="872"/>
        <w:gridCol w:w="680"/>
        <w:gridCol w:w="722"/>
        <w:gridCol w:w="680"/>
        <w:gridCol w:w="870"/>
        <w:gridCol w:w="701"/>
        <w:gridCol w:w="722"/>
        <w:gridCol w:w="638"/>
        <w:gridCol w:w="675"/>
      </w:tblGrid>
      <w:tr w:rsidR="00F92EF6" w:rsidRPr="00380DE7" w:rsidTr="00380DE7">
        <w:trPr>
          <w:trHeight w:val="60"/>
        </w:trPr>
        <w:tc>
          <w:tcPr>
            <w:tcW w:w="1628" w:type="pct"/>
            <w:gridSpan w:val="6"/>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Duration(</w:t>
            </w:r>
            <w:proofErr w:type="spellStart"/>
            <w:r w:rsidRPr="00380DE7">
              <w:rPr>
                <w:rFonts w:eastAsia="Times New Roman"/>
                <w:sz w:val="16"/>
                <w:szCs w:val="16"/>
              </w:rPr>
              <w:t>hr</w:t>
            </w:r>
            <w:proofErr w:type="spellEnd"/>
            <w:r w:rsidRPr="00380DE7">
              <w:rPr>
                <w:rFonts w:eastAsia="Times New Roman"/>
                <w:sz w:val="16"/>
                <w:szCs w:val="16"/>
              </w:rPr>
              <w:t>)</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Rank</w:t>
            </w:r>
          </w:p>
        </w:tc>
        <w:tc>
          <w:tcPr>
            <w:tcW w:w="306"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P</w:t>
            </w:r>
          </w:p>
        </w:tc>
        <w:tc>
          <w:tcPr>
            <w:tcW w:w="286"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T</w:t>
            </w:r>
          </w:p>
        </w:tc>
        <w:tc>
          <w:tcPr>
            <w:tcW w:w="331"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1/p*p</w:t>
            </w:r>
          </w:p>
        </w:tc>
        <w:tc>
          <w:tcPr>
            <w:tcW w:w="258"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proofErr w:type="spellStart"/>
            <w:r w:rsidRPr="00380DE7">
              <w:rPr>
                <w:rFonts w:eastAsia="Times New Roman"/>
                <w:sz w:val="16"/>
                <w:szCs w:val="16"/>
              </w:rPr>
              <w:t>ln</w:t>
            </w:r>
            <w:proofErr w:type="spellEnd"/>
          </w:p>
        </w:tc>
        <w:tc>
          <w:tcPr>
            <w:tcW w:w="274"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W</w:t>
            </w:r>
          </w:p>
        </w:tc>
        <w:tc>
          <w:tcPr>
            <w:tcW w:w="258"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W</w:t>
            </w:r>
            <w:r w:rsidRPr="00380DE7">
              <w:rPr>
                <w:rFonts w:eastAsia="Times New Roman"/>
                <w:sz w:val="16"/>
                <w:szCs w:val="16"/>
                <w:vertAlign w:val="subscript"/>
              </w:rPr>
              <w:t>2</w:t>
            </w:r>
          </w:p>
        </w:tc>
        <w:tc>
          <w:tcPr>
            <w:tcW w:w="330"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W</w:t>
            </w:r>
            <w:r w:rsidRPr="00380DE7">
              <w:rPr>
                <w:rFonts w:eastAsia="Times New Roman"/>
                <w:sz w:val="16"/>
                <w:szCs w:val="16"/>
                <w:vertAlign w:val="subscript"/>
              </w:rPr>
              <w:t>3</w:t>
            </w:r>
          </w:p>
        </w:tc>
        <w:tc>
          <w:tcPr>
            <w:tcW w:w="266"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A</w:t>
            </w:r>
          </w:p>
        </w:tc>
        <w:tc>
          <w:tcPr>
            <w:tcW w:w="274"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B</w:t>
            </w:r>
          </w:p>
        </w:tc>
        <w:tc>
          <w:tcPr>
            <w:tcW w:w="242"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A/B</w:t>
            </w:r>
          </w:p>
        </w:tc>
        <w:tc>
          <w:tcPr>
            <w:tcW w:w="256"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p>
        </w:tc>
      </w:tr>
      <w:tr w:rsidR="00DA6239" w:rsidRPr="00380DE7" w:rsidTr="00380DE7">
        <w:trPr>
          <w:trHeight w:val="6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(m)</w:t>
            </w:r>
          </w:p>
        </w:tc>
        <w:tc>
          <w:tcPr>
            <w:tcW w:w="306"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86"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31"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58"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74"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58"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30"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66"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74"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42"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56" w:type="pct"/>
            <w:vMerge/>
            <w:vAlign w:val="center"/>
            <w:hideMark/>
          </w:tcPr>
          <w:p w:rsidR="00F92EF6" w:rsidRPr="00380DE7" w:rsidRDefault="00F92EF6" w:rsidP="00380DE7">
            <w:pPr>
              <w:spacing w:before="0" w:after="0" w:line="240" w:lineRule="auto"/>
              <w:jc w:val="center"/>
              <w:rPr>
                <w:rFonts w:eastAsia="Times New Roman"/>
                <w:sz w:val="16"/>
                <w:szCs w:val="16"/>
              </w:rPr>
            </w:pPr>
          </w:p>
        </w:tc>
      </w:tr>
      <w:tr w:rsidR="00F92EF6" w:rsidRPr="00380DE7" w:rsidTr="00380DE7">
        <w:trPr>
          <w:trHeight w:val="7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59.1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0.04</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26.00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676.00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6.52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6.52</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16.63</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4.63</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5.91</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1.77</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51.6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51.6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0.10</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100.00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9.88</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4.29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4.96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0.86</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1.28</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45.5</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47.0</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0.16</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6.19</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38.32</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1.91</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6.96</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4.09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4.44</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0.92</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0.99</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28.0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35.9</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44.7</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45.6</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0.22</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4.48</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20.10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3.00</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1.73</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3.00</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5.20</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3.94</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4.06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0.97</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0.76</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27.0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29.8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36.9</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45.0</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0.28</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3.51</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1.59</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3.98</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3.75</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1.02</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0.57</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27.0</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31.3</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38.1</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0.35</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2.89</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8.35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1.46</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3.09</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3.49</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1.06</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0.40</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35.3</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7</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0.41</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2.45</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6.02</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1.79</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2.40</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3.26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1.11</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0.23</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33.8</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35.3</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0.47</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2.13</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3.05</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1.15</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0.08</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32.4</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34.0</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9</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0.53</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1.88</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3.05</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1.15</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-0.08</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21.9</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33.7</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0.59</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1.69</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6.02</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1.79</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2.40</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3.26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1.11</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-0.23</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26.4</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31.5</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0.65</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1.53</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8.35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1.46</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3.09</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3.49</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1.06</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-0.40</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24.6</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28.0</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0.72</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12.34</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1.59</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3.98</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3.75</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1.02</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-0.57</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18.1</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22.8</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1.29</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20.10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3.00</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1.73</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3.00</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5.20</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3.94</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4.06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0.97</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-0.76</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0.84</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1.19</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38.32</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1.91</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6.96</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4.09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4.44</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0.92</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-0.99</w:t>
            </w:r>
          </w:p>
        </w:tc>
      </w:tr>
      <w:tr w:rsidR="00F92EF6"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11.2</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12.7</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18.8</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0.90</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1.11</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100.00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4.61</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4.61</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9.88</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4.29</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4.96</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0.86</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-1.28</w:t>
            </w:r>
          </w:p>
        </w:tc>
      </w:tr>
      <w:tr w:rsidR="00DA6239" w:rsidRPr="00380DE7" w:rsidTr="00380DE7">
        <w:trPr>
          <w:trHeight w:val="80"/>
        </w:trPr>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8.5</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12.6</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16.4</w:t>
            </w:r>
          </w:p>
        </w:tc>
        <w:tc>
          <w:tcPr>
            <w:tcW w:w="27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17.3</w:t>
            </w:r>
          </w:p>
        </w:tc>
        <w:tc>
          <w:tcPr>
            <w:tcW w:w="27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29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w:t>
            </w:r>
          </w:p>
        </w:tc>
        <w:tc>
          <w:tcPr>
            <w:tcW w:w="30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0.96</w:t>
            </w:r>
          </w:p>
        </w:tc>
        <w:tc>
          <w:tcPr>
            <w:tcW w:w="28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1.04</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676.00</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6.52</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2.55</w:t>
            </w:r>
          </w:p>
        </w:tc>
        <w:tc>
          <w:tcPr>
            <w:tcW w:w="25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6.52</w:t>
            </w:r>
          </w:p>
        </w:tc>
        <w:tc>
          <w:tcPr>
            <w:tcW w:w="330"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16.63</w:t>
            </w:r>
          </w:p>
        </w:tc>
        <w:tc>
          <w:tcPr>
            <w:tcW w:w="26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4.63</w:t>
            </w:r>
          </w:p>
        </w:tc>
        <w:tc>
          <w:tcPr>
            <w:tcW w:w="27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5.91</w:t>
            </w:r>
          </w:p>
        </w:tc>
        <w:tc>
          <w:tcPr>
            <w:tcW w:w="24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56"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-1.77</w:t>
            </w:r>
          </w:p>
        </w:tc>
      </w:tr>
    </w:tbl>
    <w:p w:rsidR="00380DE7" w:rsidRPr="00CE0982" w:rsidRDefault="00380DE7" w:rsidP="00380DE7">
      <w:pPr>
        <w:spacing w:before="0" w:after="0" w:line="240" w:lineRule="auto"/>
        <w:rPr>
          <w:rFonts w:eastAsia="Calibri" w:cs="Times New Roman"/>
          <w:sz w:val="16"/>
          <w:szCs w:val="16"/>
        </w:rPr>
      </w:pPr>
      <w:bookmarkStart w:id="49" w:name="_Toc454889785"/>
    </w:p>
    <w:p w:rsidR="00F92EF6" w:rsidRPr="00380DE7" w:rsidRDefault="00D91348" w:rsidP="00150020">
      <w:pPr>
        <w:spacing w:before="0" w:after="0" w:line="276" w:lineRule="auto"/>
        <w:jc w:val="center"/>
        <w:rPr>
          <w:sz w:val="16"/>
          <w:szCs w:val="16"/>
        </w:rPr>
      </w:pPr>
      <w:proofErr w:type="gramStart"/>
      <w:r w:rsidRPr="00380DE7">
        <w:rPr>
          <w:b/>
          <w:sz w:val="16"/>
          <w:szCs w:val="16"/>
        </w:rPr>
        <w:t xml:space="preserve">Table </w:t>
      </w:r>
      <w:r w:rsidRPr="00380DE7">
        <w:rPr>
          <w:b/>
          <w:sz w:val="16"/>
          <w:szCs w:val="16"/>
        </w:rPr>
        <w:fldChar w:fldCharType="begin"/>
      </w:r>
      <w:r w:rsidRPr="00380DE7">
        <w:rPr>
          <w:b/>
          <w:sz w:val="16"/>
          <w:szCs w:val="16"/>
        </w:rPr>
        <w:instrText xml:space="preserve"> SEQ Table \* ARABIC </w:instrText>
      </w:r>
      <w:r w:rsidRPr="00380DE7">
        <w:rPr>
          <w:b/>
          <w:sz w:val="16"/>
          <w:szCs w:val="16"/>
        </w:rPr>
        <w:fldChar w:fldCharType="separate"/>
      </w:r>
      <w:r w:rsidR="00A92EC7" w:rsidRPr="00380DE7">
        <w:rPr>
          <w:b/>
          <w:noProof/>
          <w:sz w:val="16"/>
          <w:szCs w:val="16"/>
        </w:rPr>
        <w:t>3</w:t>
      </w:r>
      <w:r w:rsidRPr="00380DE7">
        <w:rPr>
          <w:b/>
          <w:sz w:val="16"/>
          <w:szCs w:val="16"/>
        </w:rPr>
        <w:fldChar w:fldCharType="end"/>
      </w:r>
      <w:r w:rsidRPr="00380DE7">
        <w:rPr>
          <w:sz w:val="16"/>
          <w:szCs w:val="16"/>
        </w:rPr>
        <w:t>.</w:t>
      </w:r>
      <w:proofErr w:type="gramEnd"/>
      <w:r w:rsidRPr="00380DE7">
        <w:rPr>
          <w:sz w:val="16"/>
          <w:szCs w:val="16"/>
        </w:rPr>
        <w:t xml:space="preserve"> </w:t>
      </w:r>
      <w:r w:rsidR="00F92EF6" w:rsidRPr="00380DE7">
        <w:rPr>
          <w:sz w:val="16"/>
          <w:szCs w:val="16"/>
        </w:rPr>
        <w:t xml:space="preserve">Maximum rainfall and </w:t>
      </w:r>
      <w:proofErr w:type="spellStart"/>
      <w:proofErr w:type="gramStart"/>
      <w:r w:rsidR="00F92EF6" w:rsidRPr="00380DE7">
        <w:rPr>
          <w:sz w:val="16"/>
          <w:szCs w:val="16"/>
        </w:rPr>
        <w:t>pearson</w:t>
      </w:r>
      <w:proofErr w:type="spellEnd"/>
      <w:proofErr w:type="gramEnd"/>
      <w:r w:rsidR="00F92EF6" w:rsidRPr="00380DE7">
        <w:rPr>
          <w:sz w:val="16"/>
          <w:szCs w:val="16"/>
        </w:rPr>
        <w:t xml:space="preserve"> frequency factor (KT) for log </w:t>
      </w:r>
      <w:proofErr w:type="spellStart"/>
      <w:r w:rsidR="00F92EF6" w:rsidRPr="00380DE7">
        <w:rPr>
          <w:sz w:val="16"/>
          <w:szCs w:val="16"/>
        </w:rPr>
        <w:t>pearson</w:t>
      </w:r>
      <w:proofErr w:type="spellEnd"/>
      <w:r w:rsidR="00F92EF6" w:rsidRPr="00380DE7">
        <w:rPr>
          <w:sz w:val="16"/>
          <w:szCs w:val="16"/>
        </w:rPr>
        <w:t xml:space="preserve"> probability distribution of </w:t>
      </w:r>
      <w:proofErr w:type="spellStart"/>
      <w:r w:rsidR="00F92EF6" w:rsidRPr="00380DE7">
        <w:rPr>
          <w:sz w:val="16"/>
          <w:szCs w:val="16"/>
        </w:rPr>
        <w:t>Lefe-isa</w:t>
      </w:r>
      <w:proofErr w:type="spellEnd"/>
      <w:r w:rsidR="00F92EF6" w:rsidRPr="00380DE7">
        <w:rPr>
          <w:sz w:val="16"/>
          <w:szCs w:val="16"/>
        </w:rPr>
        <w:t xml:space="preserve"> station</w:t>
      </w:r>
      <w:bookmarkEnd w:id="49"/>
    </w:p>
    <w:tbl>
      <w:tblPr>
        <w:tblStyle w:val="TableGrid7"/>
        <w:tblW w:w="5000" w:type="pct"/>
        <w:tblLook w:val="04A0" w:firstRow="1" w:lastRow="0" w:firstColumn="1" w:lastColumn="0" w:noHBand="0" w:noVBand="1"/>
      </w:tblPr>
      <w:tblGrid>
        <w:gridCol w:w="811"/>
        <w:gridCol w:w="812"/>
        <w:gridCol w:w="812"/>
        <w:gridCol w:w="812"/>
        <w:gridCol w:w="812"/>
        <w:gridCol w:w="812"/>
        <w:gridCol w:w="872"/>
        <w:gridCol w:w="917"/>
        <w:gridCol w:w="748"/>
        <w:gridCol w:w="772"/>
        <w:gridCol w:w="772"/>
        <w:gridCol w:w="820"/>
        <w:gridCol w:w="772"/>
        <w:gridCol w:w="988"/>
        <w:gridCol w:w="822"/>
        <w:gridCol w:w="822"/>
      </w:tblGrid>
      <w:tr w:rsidR="00F92EF6" w:rsidRPr="00380DE7" w:rsidTr="00380DE7">
        <w:trPr>
          <w:trHeight w:val="60"/>
        </w:trPr>
        <w:tc>
          <w:tcPr>
            <w:tcW w:w="1848" w:type="pct"/>
            <w:gridSpan w:val="6"/>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Duration(</w:t>
            </w:r>
            <w:proofErr w:type="spellStart"/>
            <w:r w:rsidRPr="00380DE7">
              <w:rPr>
                <w:rFonts w:eastAsia="Times New Roman"/>
                <w:sz w:val="16"/>
                <w:szCs w:val="16"/>
              </w:rPr>
              <w:t>hr</w:t>
            </w:r>
            <w:proofErr w:type="spellEnd"/>
            <w:r w:rsidRPr="00380DE7">
              <w:rPr>
                <w:rFonts w:eastAsia="Times New Roman"/>
                <w:sz w:val="16"/>
                <w:szCs w:val="16"/>
              </w:rPr>
              <w:t>)</w:t>
            </w:r>
          </w:p>
        </w:tc>
        <w:tc>
          <w:tcPr>
            <w:tcW w:w="331"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Rank</w:t>
            </w:r>
          </w:p>
        </w:tc>
        <w:tc>
          <w:tcPr>
            <w:tcW w:w="348"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P</w:t>
            </w:r>
          </w:p>
        </w:tc>
        <w:tc>
          <w:tcPr>
            <w:tcW w:w="284"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W</w:t>
            </w:r>
          </w:p>
        </w:tc>
        <w:tc>
          <w:tcPr>
            <w:tcW w:w="293"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Z</w:t>
            </w:r>
          </w:p>
        </w:tc>
        <w:tc>
          <w:tcPr>
            <w:tcW w:w="293"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1</w:t>
            </w:r>
          </w:p>
        </w:tc>
        <w:tc>
          <w:tcPr>
            <w:tcW w:w="311"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2</w:t>
            </w:r>
          </w:p>
        </w:tc>
        <w:tc>
          <w:tcPr>
            <w:tcW w:w="293"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3</w:t>
            </w:r>
          </w:p>
        </w:tc>
        <w:tc>
          <w:tcPr>
            <w:tcW w:w="375"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6</w:t>
            </w:r>
          </w:p>
        </w:tc>
        <w:tc>
          <w:tcPr>
            <w:tcW w:w="312"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12</w:t>
            </w:r>
          </w:p>
        </w:tc>
        <w:tc>
          <w:tcPr>
            <w:tcW w:w="312" w:type="pct"/>
            <w:vMerge w:val="restar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KT</w:t>
            </w:r>
            <w:r w:rsidRPr="00380DE7">
              <w:rPr>
                <w:rFonts w:eastAsia="Times New Roman"/>
                <w:sz w:val="16"/>
                <w:szCs w:val="16"/>
                <w:vertAlign w:val="subscript"/>
              </w:rPr>
              <w:t>24</w:t>
            </w:r>
          </w:p>
        </w:tc>
      </w:tr>
      <w:tr w:rsidR="00DA6239" w:rsidRPr="00380DE7" w:rsidTr="00380DE7">
        <w:trPr>
          <w:trHeight w:val="6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w:t>
            </w:r>
          </w:p>
        </w:tc>
        <w:tc>
          <w:tcPr>
            <w:tcW w:w="331"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48"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84"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93"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93"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11"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293"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75"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12" w:type="pct"/>
            <w:vMerge/>
            <w:vAlign w:val="center"/>
            <w:hideMark/>
          </w:tcPr>
          <w:p w:rsidR="00F92EF6" w:rsidRPr="00380DE7" w:rsidRDefault="00F92EF6" w:rsidP="00380DE7">
            <w:pPr>
              <w:spacing w:before="0" w:after="0" w:line="240" w:lineRule="auto"/>
              <w:jc w:val="center"/>
              <w:rPr>
                <w:rFonts w:eastAsia="Times New Roman"/>
                <w:sz w:val="16"/>
                <w:szCs w:val="16"/>
              </w:rPr>
            </w:pPr>
          </w:p>
        </w:tc>
        <w:tc>
          <w:tcPr>
            <w:tcW w:w="312" w:type="pct"/>
            <w:vMerge/>
            <w:vAlign w:val="center"/>
            <w:hideMark/>
          </w:tcPr>
          <w:p w:rsidR="00F92EF6" w:rsidRPr="00380DE7" w:rsidRDefault="00F92EF6" w:rsidP="00380DE7">
            <w:pPr>
              <w:spacing w:before="0" w:after="0" w:line="240" w:lineRule="auto"/>
              <w:jc w:val="center"/>
              <w:rPr>
                <w:rFonts w:eastAsia="Times New Roman"/>
                <w:sz w:val="16"/>
                <w:szCs w:val="16"/>
              </w:rPr>
            </w:pPr>
          </w:p>
        </w:tc>
      </w:tr>
      <w:tr w:rsidR="00F92EF6" w:rsidRPr="00380DE7" w:rsidTr="00380DE7">
        <w:trPr>
          <w:trHeight w:val="7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59.1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62.0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0.03</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2.01</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1.99</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2.05</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1.90</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1.81</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51.6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51.6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56.7</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0.09</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1.32</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1.34</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1.35</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1.33</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1.30</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37.2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47.0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0.16</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28.0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35.9</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44.7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45.6</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0.22</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0.76</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0.75</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0.73</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0.77</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27.0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36.9</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45.0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5</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0.28</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1.59</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0.56</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0.54</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0.52</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0.57</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0.59</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27.0</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38.1</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6</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0.34</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0.40</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0.38</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0.35</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0.35</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0.33</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0.39</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0.42</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36.5</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7</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0.41</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0.21</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0.17</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0.18</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0.22</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0.26</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35.3</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0.47</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0.05</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0.01</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0.02</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0.00</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0.10</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20.2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23.2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34.0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9</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0.53</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-0.11</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-0.13</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-0.16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-0.09</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-0.06</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21.9</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33.7</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0.59</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-0.26</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-0.29</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-0.29</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-0.31</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-0.25</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-0.22</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31.5</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0.66</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-0.40</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-0.43</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-0.45</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-0.44</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-0.41</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-0.38</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24.6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28.0</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0.72</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1.59</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-0.60</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-0.62</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-0.61</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-0.62</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-0.59</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-0.56</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18.1</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22.8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26.7</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1.74</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-0.79</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-0.79</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-0.79</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-0.80</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-0.78</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-0.77</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19.8</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14</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0.84</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-1.00</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-1.01</w:t>
            </w:r>
          </w:p>
        </w:tc>
      </w:tr>
      <w:tr w:rsidR="00F92EF6"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11.2</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12.7</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18.8</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19.3</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15</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0.91</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2.18</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-1.32</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-1.30</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-1.27</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-1.25</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-1.31</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-1.33</w:t>
            </w:r>
          </w:p>
        </w:tc>
      </w:tr>
      <w:tr w:rsidR="00DA6239" w:rsidRPr="00380DE7" w:rsidTr="00380DE7">
        <w:trPr>
          <w:trHeight w:val="80"/>
        </w:trPr>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8.5</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12.6</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16.4</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17.3</w:t>
            </w:r>
          </w:p>
        </w:tc>
        <w:tc>
          <w:tcPr>
            <w:tcW w:w="30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c>
          <w:tcPr>
            <w:tcW w:w="33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w:t>
            </w:r>
          </w:p>
        </w:tc>
        <w:tc>
          <w:tcPr>
            <w:tcW w:w="348"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0.97</w:t>
            </w:r>
          </w:p>
        </w:tc>
        <w:tc>
          <w:tcPr>
            <w:tcW w:w="284"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2.63</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-1.86</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-1.79</w:t>
            </w:r>
          </w:p>
        </w:tc>
        <w:tc>
          <w:tcPr>
            <w:tcW w:w="311"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-1.70</w:t>
            </w:r>
          </w:p>
        </w:tc>
        <w:tc>
          <w:tcPr>
            <w:tcW w:w="293"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-1.72</w:t>
            </w:r>
          </w:p>
        </w:tc>
        <w:tc>
          <w:tcPr>
            <w:tcW w:w="375"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-1.66</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-1.82</w:t>
            </w:r>
          </w:p>
        </w:tc>
        <w:tc>
          <w:tcPr>
            <w:tcW w:w="312" w:type="pct"/>
            <w:noWrap/>
            <w:vAlign w:val="center"/>
            <w:hideMark/>
          </w:tcPr>
          <w:p w:rsidR="00F92EF6" w:rsidRPr="00380DE7" w:rsidRDefault="00F92EF6" w:rsidP="00380DE7">
            <w:pPr>
              <w:spacing w:before="0" w:after="0" w:line="240" w:lineRule="auto"/>
              <w:jc w:val="center"/>
              <w:rPr>
                <w:rFonts w:eastAsia="Times New Roman"/>
                <w:sz w:val="16"/>
                <w:szCs w:val="16"/>
              </w:rPr>
            </w:pPr>
            <w:r w:rsidRPr="00380DE7">
              <w:rPr>
                <w:rFonts w:eastAsia="Times New Roman"/>
                <w:sz w:val="16"/>
                <w:szCs w:val="16"/>
              </w:rPr>
              <w:t>-1.92</w:t>
            </w:r>
          </w:p>
        </w:tc>
      </w:tr>
    </w:tbl>
    <w:p w:rsidR="00F92EF6" w:rsidRPr="00CE0982" w:rsidRDefault="00F92EF6" w:rsidP="00F92EF6">
      <w:pPr>
        <w:spacing w:before="0" w:after="160" w:line="259" w:lineRule="auto"/>
        <w:jc w:val="left"/>
        <w:rPr>
          <w:rFonts w:eastAsia="Calibri" w:cs="Times New Roman"/>
          <w:sz w:val="16"/>
          <w:szCs w:val="16"/>
        </w:rPr>
      </w:pPr>
    </w:p>
    <w:p w:rsidR="00F92EF6" w:rsidRDefault="00F92EF6" w:rsidP="00CE0982">
      <w:pPr>
        <w:spacing w:before="0" w:after="0" w:line="259" w:lineRule="auto"/>
        <w:jc w:val="left"/>
        <w:rPr>
          <w:rFonts w:eastAsia="Calibri" w:cs="Times New Roman"/>
        </w:rPr>
      </w:pPr>
      <w:r>
        <w:rPr>
          <w:rFonts w:eastAsia="Calibri" w:cs="Times New Roman"/>
        </w:rPr>
        <w:br w:type="page"/>
      </w:r>
    </w:p>
    <w:p w:rsidR="00F92EF6" w:rsidRPr="00CE0982" w:rsidRDefault="00D91348" w:rsidP="00150020">
      <w:pPr>
        <w:spacing w:before="0" w:after="0" w:line="276" w:lineRule="auto"/>
        <w:jc w:val="center"/>
        <w:rPr>
          <w:sz w:val="16"/>
          <w:szCs w:val="16"/>
        </w:rPr>
      </w:pPr>
      <w:bookmarkStart w:id="50" w:name="_Toc454889786"/>
      <w:proofErr w:type="gramStart"/>
      <w:r w:rsidRPr="00CE0982">
        <w:rPr>
          <w:b/>
          <w:sz w:val="16"/>
          <w:szCs w:val="16"/>
        </w:rPr>
        <w:lastRenderedPageBreak/>
        <w:t xml:space="preserve">Table </w:t>
      </w:r>
      <w:r w:rsidRPr="00CE0982">
        <w:rPr>
          <w:b/>
          <w:sz w:val="16"/>
          <w:szCs w:val="16"/>
        </w:rPr>
        <w:fldChar w:fldCharType="begin"/>
      </w:r>
      <w:r w:rsidRPr="00CE0982">
        <w:rPr>
          <w:b/>
          <w:sz w:val="16"/>
          <w:szCs w:val="16"/>
        </w:rPr>
        <w:instrText xml:space="preserve"> SEQ Table \* ARABIC </w:instrText>
      </w:r>
      <w:r w:rsidRPr="00CE0982">
        <w:rPr>
          <w:b/>
          <w:sz w:val="16"/>
          <w:szCs w:val="16"/>
        </w:rPr>
        <w:fldChar w:fldCharType="separate"/>
      </w:r>
      <w:r w:rsidR="00A92EC7" w:rsidRPr="00CE0982">
        <w:rPr>
          <w:b/>
          <w:noProof/>
          <w:sz w:val="16"/>
          <w:szCs w:val="16"/>
        </w:rPr>
        <w:t>4</w:t>
      </w:r>
      <w:r w:rsidRPr="00CE0982">
        <w:rPr>
          <w:b/>
          <w:sz w:val="16"/>
          <w:szCs w:val="16"/>
        </w:rPr>
        <w:fldChar w:fldCharType="end"/>
      </w:r>
      <w:r w:rsidRPr="00CE0982">
        <w:rPr>
          <w:sz w:val="16"/>
          <w:szCs w:val="16"/>
        </w:rPr>
        <w:t>.</w:t>
      </w:r>
      <w:proofErr w:type="gramEnd"/>
      <w:r w:rsidRPr="00CE0982">
        <w:rPr>
          <w:sz w:val="16"/>
          <w:szCs w:val="16"/>
        </w:rPr>
        <w:t xml:space="preserve"> </w:t>
      </w:r>
      <w:r w:rsidR="00F92EF6" w:rsidRPr="00CE0982">
        <w:rPr>
          <w:sz w:val="16"/>
          <w:szCs w:val="16"/>
        </w:rPr>
        <w:t xml:space="preserve">Maximum rainfall and reduced </w:t>
      </w:r>
      <w:proofErr w:type="spellStart"/>
      <w:r w:rsidR="00F92EF6" w:rsidRPr="00CE0982">
        <w:rPr>
          <w:sz w:val="16"/>
          <w:szCs w:val="16"/>
        </w:rPr>
        <w:t>variate</w:t>
      </w:r>
      <w:proofErr w:type="spellEnd"/>
      <w:r w:rsidR="00F92EF6" w:rsidRPr="00CE0982">
        <w:rPr>
          <w:sz w:val="16"/>
          <w:szCs w:val="16"/>
        </w:rPr>
        <w:t xml:space="preserve"> (</w:t>
      </w:r>
      <w:proofErr w:type="spellStart"/>
      <w:proofErr w:type="gramStart"/>
      <w:r w:rsidR="00F92EF6" w:rsidRPr="00CE0982">
        <w:rPr>
          <w:sz w:val="16"/>
          <w:szCs w:val="16"/>
        </w:rPr>
        <w:t>Yt</w:t>
      </w:r>
      <w:proofErr w:type="spellEnd"/>
      <w:proofErr w:type="gramEnd"/>
      <w:r w:rsidR="00F92EF6" w:rsidRPr="00CE0982">
        <w:rPr>
          <w:sz w:val="16"/>
          <w:szCs w:val="16"/>
        </w:rPr>
        <w:t xml:space="preserve">) for EVI probability distribution of </w:t>
      </w:r>
      <w:proofErr w:type="spellStart"/>
      <w:r w:rsidR="00F92EF6" w:rsidRPr="00CE0982">
        <w:rPr>
          <w:sz w:val="16"/>
          <w:szCs w:val="16"/>
        </w:rPr>
        <w:t>Chinaksa</w:t>
      </w:r>
      <w:proofErr w:type="spellEnd"/>
      <w:r w:rsidR="00F92EF6" w:rsidRPr="00CE0982">
        <w:rPr>
          <w:sz w:val="16"/>
          <w:szCs w:val="16"/>
        </w:rPr>
        <w:t xml:space="preserve"> station</w:t>
      </w:r>
      <w:bookmarkEnd w:id="50"/>
    </w:p>
    <w:tbl>
      <w:tblPr>
        <w:tblStyle w:val="TableGrid7"/>
        <w:tblW w:w="5000" w:type="pct"/>
        <w:tblLook w:val="04A0" w:firstRow="1" w:lastRow="0" w:firstColumn="1" w:lastColumn="0" w:noHBand="0" w:noVBand="1"/>
      </w:tblPr>
      <w:tblGrid>
        <w:gridCol w:w="1016"/>
        <w:gridCol w:w="854"/>
        <w:gridCol w:w="854"/>
        <w:gridCol w:w="854"/>
        <w:gridCol w:w="854"/>
        <w:gridCol w:w="1017"/>
        <w:gridCol w:w="1102"/>
        <w:gridCol w:w="1497"/>
        <w:gridCol w:w="1157"/>
        <w:gridCol w:w="1291"/>
        <w:gridCol w:w="967"/>
        <w:gridCol w:w="1713"/>
      </w:tblGrid>
      <w:tr w:rsidR="00F92EF6" w:rsidRPr="00CE0982" w:rsidTr="00CE0982">
        <w:trPr>
          <w:trHeight w:val="60"/>
        </w:trPr>
        <w:tc>
          <w:tcPr>
            <w:tcW w:w="2068" w:type="pct"/>
            <w:gridSpan w:val="6"/>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Duration(</w:t>
            </w:r>
            <w:proofErr w:type="spellStart"/>
            <w:r w:rsidRPr="00CE0982">
              <w:rPr>
                <w:rFonts w:eastAsia="Times New Roman"/>
                <w:sz w:val="16"/>
                <w:szCs w:val="16"/>
              </w:rPr>
              <w:t>hr</w:t>
            </w:r>
            <w:proofErr w:type="spellEnd"/>
            <w:r w:rsidRPr="00CE0982">
              <w:rPr>
                <w:rFonts w:eastAsia="Times New Roman"/>
                <w:sz w:val="16"/>
                <w:szCs w:val="16"/>
              </w:rPr>
              <w:t>)</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Rank</w:t>
            </w:r>
          </w:p>
        </w:tc>
        <w:tc>
          <w:tcPr>
            <w:tcW w:w="568" w:type="pct"/>
            <w:noWrap/>
            <w:vAlign w:val="center"/>
            <w:hideMark/>
          </w:tcPr>
          <w:p w:rsidR="00F92EF6" w:rsidRPr="00CE0982" w:rsidRDefault="00F92EF6" w:rsidP="00CE0982">
            <w:pPr>
              <w:spacing w:before="0" w:after="0" w:line="240" w:lineRule="auto"/>
              <w:jc w:val="center"/>
              <w:rPr>
                <w:rFonts w:ascii="Arial" w:eastAsia="Times New Roman" w:hAnsi="Arial" w:cs="Arial"/>
                <w:sz w:val="16"/>
                <w:szCs w:val="16"/>
              </w:rPr>
            </w:pPr>
          </w:p>
        </w:tc>
        <w:tc>
          <w:tcPr>
            <w:tcW w:w="439" w:type="pct"/>
            <w:noWrap/>
            <w:vAlign w:val="center"/>
            <w:hideMark/>
          </w:tcPr>
          <w:p w:rsidR="00F92EF6" w:rsidRPr="00CE0982" w:rsidRDefault="00F92EF6" w:rsidP="00CE0982">
            <w:pPr>
              <w:spacing w:before="0" w:after="0" w:line="240" w:lineRule="auto"/>
              <w:jc w:val="center"/>
              <w:rPr>
                <w:rFonts w:ascii="Arial" w:eastAsia="Times New Roman" w:hAnsi="Arial" w:cs="Arial"/>
                <w:sz w:val="16"/>
                <w:szCs w:val="16"/>
              </w:rPr>
            </w:pPr>
          </w:p>
        </w:tc>
        <w:tc>
          <w:tcPr>
            <w:tcW w:w="490" w:type="pct"/>
            <w:noWrap/>
            <w:vAlign w:val="center"/>
            <w:hideMark/>
          </w:tcPr>
          <w:p w:rsidR="00F92EF6" w:rsidRPr="00CE0982" w:rsidRDefault="00F92EF6" w:rsidP="00CE0982">
            <w:pPr>
              <w:spacing w:before="0" w:after="0" w:line="240" w:lineRule="auto"/>
              <w:jc w:val="center"/>
              <w:rPr>
                <w:rFonts w:ascii="Arial" w:eastAsia="Times New Roman" w:hAnsi="Arial" w:cs="Arial"/>
                <w:sz w:val="16"/>
                <w:szCs w:val="16"/>
              </w:rPr>
            </w:pPr>
          </w:p>
        </w:tc>
        <w:tc>
          <w:tcPr>
            <w:tcW w:w="367" w:type="pct"/>
            <w:noWrap/>
            <w:vAlign w:val="center"/>
            <w:hideMark/>
          </w:tcPr>
          <w:p w:rsidR="00F92EF6" w:rsidRPr="00CE0982" w:rsidRDefault="00F92EF6" w:rsidP="00CE0982">
            <w:pPr>
              <w:spacing w:before="0" w:after="0" w:line="240" w:lineRule="auto"/>
              <w:jc w:val="center"/>
              <w:rPr>
                <w:rFonts w:ascii="Arial" w:eastAsia="Times New Roman" w:hAnsi="Arial" w:cs="Arial"/>
                <w:sz w:val="16"/>
                <w:szCs w:val="16"/>
              </w:rPr>
            </w:pP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proofErr w:type="spellStart"/>
            <w:r w:rsidRPr="00CE0982">
              <w:rPr>
                <w:rFonts w:eastAsia="Times New Roman"/>
                <w:sz w:val="16"/>
                <w:szCs w:val="16"/>
              </w:rPr>
              <w:t>Yt</w:t>
            </w:r>
            <w:proofErr w:type="spellEnd"/>
            <w:r w:rsidRPr="00CE0982">
              <w:rPr>
                <w:rFonts w:eastAsia="Times New Roman"/>
                <w:sz w:val="16"/>
                <w:szCs w:val="16"/>
              </w:rPr>
              <w:t>=</w:t>
            </w:r>
          </w:p>
        </w:tc>
      </w:tr>
      <w:tr w:rsidR="006C40E9" w:rsidRPr="00CE0982" w:rsidTr="00CE0982">
        <w:trPr>
          <w:trHeight w:val="6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24</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(m)</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P=m/n+1</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T=1/P</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T/(T-1)</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proofErr w:type="spellStart"/>
            <w:r w:rsidRPr="00CE0982">
              <w:rPr>
                <w:rFonts w:eastAsia="Times New Roman"/>
                <w:sz w:val="16"/>
                <w:szCs w:val="16"/>
              </w:rPr>
              <w:t>ln</w:t>
            </w:r>
            <w:proofErr w:type="spellEnd"/>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proofErr w:type="spellStart"/>
            <w:r w:rsidRPr="00CE0982">
              <w:rPr>
                <w:rFonts w:eastAsia="Times New Roman"/>
                <w:sz w:val="16"/>
                <w:szCs w:val="16"/>
              </w:rPr>
              <w:t>neg</w:t>
            </w:r>
            <w:proofErr w:type="spellEnd"/>
            <w:r w:rsidRPr="00CE0982">
              <w:rPr>
                <w:rFonts w:eastAsia="Times New Roman"/>
                <w:sz w:val="16"/>
                <w:szCs w:val="16"/>
              </w:rPr>
              <w:t xml:space="preserve"> </w:t>
            </w:r>
            <w:proofErr w:type="spellStart"/>
            <w:r w:rsidRPr="00CE0982">
              <w:rPr>
                <w:rFonts w:eastAsia="Times New Roman"/>
                <w:sz w:val="16"/>
                <w:szCs w:val="16"/>
              </w:rPr>
              <w:t>ln</w:t>
            </w:r>
            <w:proofErr w:type="spellEnd"/>
            <w:r w:rsidRPr="00CE0982">
              <w:rPr>
                <w:rFonts w:eastAsia="Times New Roman"/>
                <w:sz w:val="16"/>
                <w:szCs w:val="16"/>
              </w:rPr>
              <w:t>(</w:t>
            </w:r>
            <w:proofErr w:type="spellStart"/>
            <w:r w:rsidRPr="00CE0982">
              <w:rPr>
                <w:rFonts w:eastAsia="Times New Roman"/>
                <w:sz w:val="16"/>
                <w:szCs w:val="16"/>
              </w:rPr>
              <w:t>ln</w:t>
            </w:r>
            <w:proofErr w:type="spellEnd"/>
            <w:r w:rsidRPr="00CE0982">
              <w:rPr>
                <w:rFonts w:eastAsia="Times New Roman"/>
                <w:sz w:val="16"/>
                <w:szCs w:val="16"/>
              </w:rPr>
              <w:t>)</w:t>
            </w:r>
          </w:p>
        </w:tc>
      </w:tr>
      <w:tr w:rsidR="00F92EF6" w:rsidRPr="00CE0982" w:rsidTr="00CE0982">
        <w:trPr>
          <w:trHeight w:val="7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63.9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68.7</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1.10</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0.10</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2.35</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0.06</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2.80</w:t>
            </w:r>
          </w:p>
        </w:tc>
      </w:tr>
      <w:tr w:rsidR="006C40E9"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40.0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68.2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1.22</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0.20</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1.61</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0.13</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2.08</w:t>
            </w:r>
          </w:p>
        </w:tc>
      </w:tr>
      <w:tr w:rsidR="00F92EF6"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40.0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64.1</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70.1</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71.9</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72.7</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1.38</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0.32</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1.14</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0.19</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1.64</w:t>
            </w:r>
          </w:p>
        </w:tc>
      </w:tr>
      <w:tr w:rsidR="006C40E9"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30.0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39.8</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71.0</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1.57</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0.45</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0.79</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0.27</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1.32</w:t>
            </w:r>
          </w:p>
        </w:tc>
      </w:tr>
      <w:tr w:rsidR="00F92EF6"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26.4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43.0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46.9</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50.5</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1.83</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0.61</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0.50</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0.35</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1.05</w:t>
            </w:r>
          </w:p>
        </w:tc>
      </w:tr>
      <w:tr w:rsidR="006C40E9"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21.6</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33.9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33.9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36.8</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44.0</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50.0</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2.20</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0.79</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0.24</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0.44</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0.83</w:t>
            </w:r>
          </w:p>
        </w:tc>
      </w:tr>
      <w:tr w:rsidR="00F92EF6"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10.7</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20.9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23.9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36.6</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41.0</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2.75</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1.01</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-0.01</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0.53</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0.63</w:t>
            </w:r>
          </w:p>
        </w:tc>
      </w:tr>
      <w:tr w:rsidR="006C40E9"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12.9</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3.67</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1.30</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-0.26</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0.64</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0.45</w:t>
            </w:r>
          </w:p>
        </w:tc>
      </w:tr>
      <w:tr w:rsidR="00F92EF6"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4.5</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7.6</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7.6</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5.50</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1.70</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-0.53</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0.75</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0.28</w:t>
            </w:r>
          </w:p>
        </w:tc>
      </w:tr>
      <w:tr w:rsidR="006C40E9" w:rsidRPr="00CE0982" w:rsidTr="00CE0982">
        <w:trPr>
          <w:trHeight w:val="8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4.3</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11.00</w:t>
            </w: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2.40</w:t>
            </w: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-0.87</w:t>
            </w: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0.89</w:t>
            </w: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0.12</w:t>
            </w:r>
          </w:p>
        </w:tc>
      </w:tr>
      <w:tr w:rsidR="00F92EF6" w:rsidRPr="00CE0982" w:rsidTr="00CE0982">
        <w:trPr>
          <w:trHeight w:val="7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25.0</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34.8</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42.2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44.4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47.0</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49.1</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Mean</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p>
        </w:tc>
      </w:tr>
      <w:tr w:rsidR="006C40E9" w:rsidRPr="00CE0982" w:rsidTr="00CE0982">
        <w:trPr>
          <w:trHeight w:val="70"/>
        </w:trPr>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19.24</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25.3</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32.2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32.2</w:t>
            </w:r>
          </w:p>
        </w:tc>
        <w:tc>
          <w:tcPr>
            <w:tcW w:w="324"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31.5</w:t>
            </w:r>
          </w:p>
        </w:tc>
        <w:tc>
          <w:tcPr>
            <w:tcW w:w="386"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30.88</w:t>
            </w:r>
          </w:p>
        </w:tc>
        <w:tc>
          <w:tcPr>
            <w:tcW w:w="418"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SD</w:t>
            </w:r>
          </w:p>
        </w:tc>
        <w:tc>
          <w:tcPr>
            <w:tcW w:w="568"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439"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490"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367" w:type="pct"/>
            <w:noWrap/>
            <w:vAlign w:val="center"/>
            <w:hideMark/>
          </w:tcPr>
          <w:p w:rsidR="00F92EF6" w:rsidRPr="00CE0982" w:rsidRDefault="00F92EF6" w:rsidP="00CE0982">
            <w:pPr>
              <w:spacing w:before="0" w:after="0" w:line="240" w:lineRule="auto"/>
              <w:jc w:val="center"/>
              <w:rPr>
                <w:rFonts w:eastAsia="Times New Roman"/>
                <w:sz w:val="16"/>
                <w:szCs w:val="16"/>
              </w:rPr>
            </w:pPr>
          </w:p>
        </w:tc>
        <w:tc>
          <w:tcPr>
            <w:tcW w:w="650" w:type="pct"/>
            <w:noWrap/>
            <w:vAlign w:val="center"/>
            <w:hideMark/>
          </w:tcPr>
          <w:p w:rsidR="00F92EF6" w:rsidRPr="00CE0982" w:rsidRDefault="00F92EF6" w:rsidP="00CE0982">
            <w:pPr>
              <w:spacing w:before="0" w:after="0" w:line="240" w:lineRule="auto"/>
              <w:jc w:val="center"/>
              <w:rPr>
                <w:rFonts w:eastAsia="Times New Roman"/>
                <w:sz w:val="16"/>
                <w:szCs w:val="16"/>
              </w:rPr>
            </w:pPr>
          </w:p>
        </w:tc>
      </w:tr>
    </w:tbl>
    <w:p w:rsidR="00F92EF6" w:rsidRPr="00616757" w:rsidRDefault="00F92EF6" w:rsidP="00CE0982">
      <w:pPr>
        <w:spacing w:before="0" w:after="0" w:line="240" w:lineRule="auto"/>
        <w:rPr>
          <w:rFonts w:eastAsia="Calibri" w:cs="Times New Roman"/>
          <w:sz w:val="12"/>
          <w:szCs w:val="16"/>
        </w:rPr>
      </w:pPr>
    </w:p>
    <w:p w:rsidR="00F92EF6" w:rsidRPr="00CE0982" w:rsidRDefault="00D91348" w:rsidP="00150020">
      <w:pPr>
        <w:spacing w:before="0" w:after="0" w:line="276" w:lineRule="auto"/>
        <w:jc w:val="center"/>
        <w:rPr>
          <w:sz w:val="16"/>
          <w:szCs w:val="16"/>
        </w:rPr>
      </w:pPr>
      <w:bookmarkStart w:id="51" w:name="_Toc454889787"/>
      <w:proofErr w:type="gramStart"/>
      <w:r w:rsidRPr="00CE0982">
        <w:rPr>
          <w:b/>
          <w:sz w:val="16"/>
          <w:szCs w:val="16"/>
        </w:rPr>
        <w:t xml:space="preserve">Table </w:t>
      </w:r>
      <w:r w:rsidRPr="00CE0982">
        <w:rPr>
          <w:b/>
          <w:sz w:val="16"/>
          <w:szCs w:val="16"/>
        </w:rPr>
        <w:fldChar w:fldCharType="begin"/>
      </w:r>
      <w:r w:rsidRPr="00CE0982">
        <w:rPr>
          <w:b/>
          <w:sz w:val="16"/>
          <w:szCs w:val="16"/>
        </w:rPr>
        <w:instrText xml:space="preserve"> SEQ Table \* ARABIC </w:instrText>
      </w:r>
      <w:r w:rsidRPr="00CE0982">
        <w:rPr>
          <w:b/>
          <w:sz w:val="16"/>
          <w:szCs w:val="16"/>
        </w:rPr>
        <w:fldChar w:fldCharType="separate"/>
      </w:r>
      <w:r w:rsidR="00A92EC7" w:rsidRPr="00CE0982">
        <w:rPr>
          <w:b/>
          <w:noProof/>
          <w:sz w:val="16"/>
          <w:szCs w:val="16"/>
        </w:rPr>
        <w:t>5</w:t>
      </w:r>
      <w:r w:rsidRPr="00CE0982">
        <w:rPr>
          <w:b/>
          <w:sz w:val="16"/>
          <w:szCs w:val="16"/>
        </w:rPr>
        <w:fldChar w:fldCharType="end"/>
      </w:r>
      <w:r w:rsidRPr="00CE0982">
        <w:rPr>
          <w:sz w:val="16"/>
          <w:szCs w:val="16"/>
        </w:rPr>
        <w:t>.</w:t>
      </w:r>
      <w:proofErr w:type="gramEnd"/>
      <w:r w:rsidRPr="00CE0982">
        <w:rPr>
          <w:sz w:val="16"/>
          <w:szCs w:val="16"/>
        </w:rPr>
        <w:t xml:space="preserve"> </w:t>
      </w:r>
      <w:r w:rsidR="00F92EF6" w:rsidRPr="00CE0982">
        <w:rPr>
          <w:sz w:val="16"/>
          <w:szCs w:val="16"/>
        </w:rPr>
        <w:t xml:space="preserve">Maximum rainfall and standard normal variable (Z) for log normal probability distribution of </w:t>
      </w:r>
      <w:proofErr w:type="spellStart"/>
      <w:r w:rsidR="00F92EF6" w:rsidRPr="00CE0982">
        <w:rPr>
          <w:sz w:val="16"/>
          <w:szCs w:val="16"/>
        </w:rPr>
        <w:t>Chinaksa</w:t>
      </w:r>
      <w:proofErr w:type="spellEnd"/>
      <w:r w:rsidR="00F92EF6" w:rsidRPr="00CE0982">
        <w:rPr>
          <w:sz w:val="16"/>
          <w:szCs w:val="16"/>
        </w:rPr>
        <w:t xml:space="preserve"> station</w:t>
      </w:r>
      <w:bookmarkEnd w:id="51"/>
    </w:p>
    <w:tbl>
      <w:tblPr>
        <w:tblStyle w:val="TableGrid7"/>
        <w:tblW w:w="5000" w:type="pct"/>
        <w:tblLook w:val="04A0" w:firstRow="1" w:lastRow="0" w:firstColumn="1" w:lastColumn="0" w:noHBand="0" w:noVBand="1"/>
      </w:tblPr>
      <w:tblGrid>
        <w:gridCol w:w="844"/>
        <w:gridCol w:w="843"/>
        <w:gridCol w:w="843"/>
        <w:gridCol w:w="843"/>
        <w:gridCol w:w="843"/>
        <w:gridCol w:w="846"/>
        <w:gridCol w:w="1088"/>
        <w:gridCol w:w="1352"/>
        <w:gridCol w:w="1141"/>
        <w:gridCol w:w="1273"/>
        <w:gridCol w:w="954"/>
        <w:gridCol w:w="1220"/>
        <w:gridCol w:w="1086"/>
      </w:tblGrid>
      <w:tr w:rsidR="00F92EF6" w:rsidRPr="00CE0982" w:rsidTr="00CE0982">
        <w:trPr>
          <w:trHeight w:val="60"/>
        </w:trPr>
        <w:tc>
          <w:tcPr>
            <w:tcW w:w="1921" w:type="pct"/>
            <w:gridSpan w:val="6"/>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Duration(</w:t>
            </w:r>
            <w:proofErr w:type="spellStart"/>
            <w:r w:rsidRPr="00CE0982">
              <w:rPr>
                <w:rFonts w:eastAsia="Times New Roman"/>
                <w:sz w:val="16"/>
                <w:szCs w:val="16"/>
              </w:rPr>
              <w:t>hr</w:t>
            </w:r>
            <w:proofErr w:type="spellEnd"/>
            <w:r w:rsidRPr="00CE0982">
              <w:rPr>
                <w:rFonts w:eastAsia="Times New Roman"/>
                <w:sz w:val="16"/>
                <w:szCs w:val="16"/>
              </w:rPr>
              <w:t>)</w:t>
            </w:r>
          </w:p>
        </w:tc>
        <w:tc>
          <w:tcPr>
            <w:tcW w:w="413"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Rank</w:t>
            </w:r>
          </w:p>
        </w:tc>
        <w:tc>
          <w:tcPr>
            <w:tcW w:w="513"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P</w:t>
            </w:r>
          </w:p>
        </w:tc>
        <w:tc>
          <w:tcPr>
            <w:tcW w:w="433"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T</w:t>
            </w:r>
          </w:p>
        </w:tc>
        <w:tc>
          <w:tcPr>
            <w:tcW w:w="483"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1/p*p</w:t>
            </w:r>
          </w:p>
        </w:tc>
        <w:tc>
          <w:tcPr>
            <w:tcW w:w="362"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proofErr w:type="spellStart"/>
            <w:r w:rsidRPr="00CE0982">
              <w:rPr>
                <w:rFonts w:eastAsia="Times New Roman"/>
                <w:sz w:val="16"/>
                <w:szCs w:val="16"/>
              </w:rPr>
              <w:t>ln</w:t>
            </w:r>
            <w:proofErr w:type="spellEnd"/>
          </w:p>
        </w:tc>
        <w:tc>
          <w:tcPr>
            <w:tcW w:w="463"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W</w:t>
            </w:r>
          </w:p>
        </w:tc>
        <w:tc>
          <w:tcPr>
            <w:tcW w:w="412" w:type="pct"/>
            <w:vMerge w:val="restar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KT=Z</w:t>
            </w:r>
          </w:p>
        </w:tc>
      </w:tr>
      <w:tr w:rsidR="00DA6239" w:rsidRPr="00CE0982" w:rsidTr="00CE0982">
        <w:trPr>
          <w:trHeight w:val="6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24</w:t>
            </w:r>
          </w:p>
        </w:tc>
        <w:tc>
          <w:tcPr>
            <w:tcW w:w="413"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513"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433"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483"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362"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463" w:type="pct"/>
            <w:vMerge/>
            <w:vAlign w:val="center"/>
            <w:hideMark/>
          </w:tcPr>
          <w:p w:rsidR="00F92EF6" w:rsidRPr="00CE0982" w:rsidRDefault="00F92EF6" w:rsidP="00CE0982">
            <w:pPr>
              <w:spacing w:before="0" w:after="0" w:line="240" w:lineRule="auto"/>
              <w:jc w:val="center"/>
              <w:rPr>
                <w:rFonts w:eastAsia="Times New Roman"/>
                <w:sz w:val="16"/>
                <w:szCs w:val="16"/>
              </w:rPr>
            </w:pPr>
          </w:p>
        </w:tc>
        <w:tc>
          <w:tcPr>
            <w:tcW w:w="412" w:type="pct"/>
            <w:vMerge/>
            <w:vAlign w:val="center"/>
            <w:hideMark/>
          </w:tcPr>
          <w:p w:rsidR="00F92EF6" w:rsidRPr="00CE0982" w:rsidRDefault="00F92EF6" w:rsidP="00CE0982">
            <w:pPr>
              <w:spacing w:before="0" w:after="0" w:line="240" w:lineRule="auto"/>
              <w:jc w:val="center"/>
              <w:rPr>
                <w:rFonts w:eastAsia="Times New Roman"/>
                <w:sz w:val="16"/>
                <w:szCs w:val="16"/>
              </w:rPr>
            </w:pPr>
          </w:p>
        </w:tc>
      </w:tr>
      <w:tr w:rsidR="00F92EF6" w:rsidRPr="00CE0982" w:rsidTr="00CE0982">
        <w:trPr>
          <w:trHeight w:val="7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68.7</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93.9</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0.06</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16.40</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268.96</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5.59</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2.37</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1.55</w:t>
            </w:r>
          </w:p>
        </w:tc>
      </w:tr>
      <w:tr w:rsidR="00DA6239"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40.0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68.2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80.3</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0.16</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6.31</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39.79</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3.68</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1.92</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1.00</w:t>
            </w:r>
          </w:p>
        </w:tc>
      </w:tr>
      <w:tr w:rsidR="00F92EF6"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40.0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64.1</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70.1</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71.9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72.7</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0.26</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3.90</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15.25</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2.72</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1.65</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0.66</w:t>
            </w:r>
          </w:p>
        </w:tc>
      </w:tr>
      <w:tr w:rsidR="00DA6239"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30.0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39.8</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69.8</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71.0</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0.35</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2.83</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8.00</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2.08</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1.44</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0.37</w:t>
            </w:r>
          </w:p>
        </w:tc>
      </w:tr>
      <w:tr w:rsidR="00F92EF6"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26.4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43.0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46.9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50.5</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0.45</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2.22</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4.91</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1.59</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1.26</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0.12</w:t>
            </w:r>
          </w:p>
        </w:tc>
      </w:tr>
      <w:tr w:rsidR="00DA6239"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21.6</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36.8</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44.0</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50.0</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0.55</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1.82</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4.91</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1.59</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1.26</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-0.12</w:t>
            </w:r>
          </w:p>
        </w:tc>
      </w:tr>
      <w:tr w:rsidR="00F92EF6"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10.7</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20.9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23.9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36.6</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41.0</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0.65</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1.55</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8.00</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2.08</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1.44</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-0.37</w:t>
            </w:r>
          </w:p>
        </w:tc>
      </w:tr>
      <w:tr w:rsidR="00DA6239"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12.9</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0.74</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1.34</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15.25</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2.72</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1.65</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-0.66</w:t>
            </w:r>
          </w:p>
        </w:tc>
      </w:tr>
      <w:tr w:rsidR="00F92EF6"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4.5</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7.6</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7.6</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0.84</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1.19</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39.79</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3.68</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1.92</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-1.00</w:t>
            </w:r>
          </w:p>
        </w:tc>
      </w:tr>
      <w:tr w:rsidR="00DA6239" w:rsidRPr="00CE0982" w:rsidTr="00CE0982">
        <w:trPr>
          <w:trHeight w:val="80"/>
        </w:trPr>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4.3</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6.9</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8.4</w:t>
            </w:r>
          </w:p>
        </w:tc>
        <w:tc>
          <w:tcPr>
            <w:tcW w:w="320"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9.2</w:t>
            </w:r>
          </w:p>
        </w:tc>
        <w:tc>
          <w:tcPr>
            <w:tcW w:w="4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w:t>
            </w:r>
          </w:p>
        </w:tc>
        <w:tc>
          <w:tcPr>
            <w:tcW w:w="51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0.94</w:t>
            </w:r>
          </w:p>
        </w:tc>
        <w:tc>
          <w:tcPr>
            <w:tcW w:w="43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1.06</w:t>
            </w:r>
          </w:p>
        </w:tc>
        <w:tc>
          <w:tcPr>
            <w:tcW w:w="48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268.96</w:t>
            </w:r>
          </w:p>
        </w:tc>
        <w:tc>
          <w:tcPr>
            <w:tcW w:w="36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5.59</w:t>
            </w:r>
          </w:p>
        </w:tc>
        <w:tc>
          <w:tcPr>
            <w:tcW w:w="463"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2.37</w:t>
            </w:r>
          </w:p>
        </w:tc>
        <w:tc>
          <w:tcPr>
            <w:tcW w:w="412" w:type="pct"/>
            <w:noWrap/>
            <w:vAlign w:val="center"/>
            <w:hideMark/>
          </w:tcPr>
          <w:p w:rsidR="00F92EF6" w:rsidRPr="00CE0982" w:rsidRDefault="00F92EF6" w:rsidP="00CE0982">
            <w:pPr>
              <w:spacing w:before="0" w:after="0" w:line="240" w:lineRule="auto"/>
              <w:jc w:val="center"/>
              <w:rPr>
                <w:rFonts w:eastAsia="Times New Roman"/>
                <w:sz w:val="16"/>
                <w:szCs w:val="16"/>
              </w:rPr>
            </w:pPr>
            <w:r w:rsidRPr="00CE0982">
              <w:rPr>
                <w:rFonts w:eastAsia="Times New Roman"/>
                <w:sz w:val="16"/>
                <w:szCs w:val="16"/>
              </w:rPr>
              <w:t>-1.55</w:t>
            </w:r>
          </w:p>
        </w:tc>
      </w:tr>
    </w:tbl>
    <w:p w:rsidR="00CE0982" w:rsidRPr="00616757" w:rsidRDefault="00CE0982" w:rsidP="00CE0982">
      <w:pPr>
        <w:spacing w:before="0" w:after="0" w:line="240" w:lineRule="auto"/>
        <w:rPr>
          <w:rFonts w:eastAsia="Calibri" w:cs="Times New Roman"/>
          <w:sz w:val="12"/>
          <w:szCs w:val="16"/>
        </w:rPr>
      </w:pPr>
      <w:bookmarkStart w:id="52" w:name="_Toc454889788"/>
    </w:p>
    <w:p w:rsidR="00F92EF6" w:rsidRPr="00CB3321" w:rsidRDefault="00D91348" w:rsidP="00CB3321">
      <w:pPr>
        <w:spacing w:before="0" w:after="0"/>
        <w:jc w:val="center"/>
        <w:rPr>
          <w:sz w:val="16"/>
          <w:szCs w:val="16"/>
        </w:rPr>
      </w:pPr>
      <w:proofErr w:type="gramStart"/>
      <w:r w:rsidRPr="00CB3321">
        <w:rPr>
          <w:b/>
          <w:sz w:val="16"/>
          <w:szCs w:val="16"/>
        </w:rPr>
        <w:t xml:space="preserve">Table </w:t>
      </w:r>
      <w:r w:rsidRPr="00CB3321">
        <w:rPr>
          <w:b/>
          <w:sz w:val="16"/>
          <w:szCs w:val="16"/>
        </w:rPr>
        <w:fldChar w:fldCharType="begin"/>
      </w:r>
      <w:r w:rsidRPr="00CB3321">
        <w:rPr>
          <w:b/>
          <w:sz w:val="16"/>
          <w:szCs w:val="16"/>
        </w:rPr>
        <w:instrText xml:space="preserve"> SEQ Table \* ARABIC </w:instrText>
      </w:r>
      <w:r w:rsidRPr="00CB3321">
        <w:rPr>
          <w:b/>
          <w:sz w:val="16"/>
          <w:szCs w:val="16"/>
        </w:rPr>
        <w:fldChar w:fldCharType="separate"/>
      </w:r>
      <w:r w:rsidR="00A92EC7" w:rsidRPr="00CB3321">
        <w:rPr>
          <w:b/>
          <w:noProof/>
          <w:sz w:val="16"/>
          <w:szCs w:val="16"/>
        </w:rPr>
        <w:t>6</w:t>
      </w:r>
      <w:r w:rsidRPr="00CB3321">
        <w:rPr>
          <w:b/>
          <w:sz w:val="16"/>
          <w:szCs w:val="16"/>
        </w:rPr>
        <w:fldChar w:fldCharType="end"/>
      </w:r>
      <w:r w:rsidRPr="00CB3321">
        <w:rPr>
          <w:b/>
          <w:sz w:val="16"/>
          <w:szCs w:val="16"/>
        </w:rPr>
        <w:t>.</w:t>
      </w:r>
      <w:proofErr w:type="gramEnd"/>
      <w:r w:rsidRPr="00CB3321">
        <w:rPr>
          <w:sz w:val="16"/>
          <w:szCs w:val="16"/>
        </w:rPr>
        <w:t xml:space="preserve"> </w:t>
      </w:r>
      <w:r w:rsidR="00F92EF6" w:rsidRPr="00CB3321">
        <w:rPr>
          <w:sz w:val="16"/>
          <w:szCs w:val="16"/>
        </w:rPr>
        <w:t xml:space="preserve">Maximum rainfall and </w:t>
      </w:r>
      <w:proofErr w:type="spellStart"/>
      <w:proofErr w:type="gramStart"/>
      <w:r w:rsidR="00F92EF6" w:rsidRPr="00CB3321">
        <w:rPr>
          <w:sz w:val="16"/>
          <w:szCs w:val="16"/>
        </w:rPr>
        <w:t>pearson</w:t>
      </w:r>
      <w:proofErr w:type="spellEnd"/>
      <w:proofErr w:type="gramEnd"/>
      <w:r w:rsidR="00F92EF6" w:rsidRPr="00CB3321">
        <w:rPr>
          <w:sz w:val="16"/>
          <w:szCs w:val="16"/>
        </w:rPr>
        <w:t xml:space="preserve"> frequency factor (KT) for Log </w:t>
      </w:r>
      <w:proofErr w:type="spellStart"/>
      <w:r w:rsidR="00F92EF6" w:rsidRPr="00CB3321">
        <w:rPr>
          <w:sz w:val="16"/>
          <w:szCs w:val="16"/>
        </w:rPr>
        <w:t>pearson</w:t>
      </w:r>
      <w:proofErr w:type="spellEnd"/>
      <w:r w:rsidR="00F92EF6" w:rsidRPr="00CB3321">
        <w:rPr>
          <w:sz w:val="16"/>
          <w:szCs w:val="16"/>
        </w:rPr>
        <w:t xml:space="preserve"> probability distribution of </w:t>
      </w:r>
      <w:proofErr w:type="spellStart"/>
      <w:r w:rsidR="00F92EF6" w:rsidRPr="00CB3321">
        <w:rPr>
          <w:sz w:val="16"/>
          <w:szCs w:val="16"/>
        </w:rPr>
        <w:t>Chinaksa</w:t>
      </w:r>
      <w:proofErr w:type="spellEnd"/>
      <w:r w:rsidR="00F92EF6" w:rsidRPr="00CB3321">
        <w:rPr>
          <w:sz w:val="16"/>
          <w:szCs w:val="16"/>
        </w:rPr>
        <w:t xml:space="preserve"> station</w:t>
      </w:r>
      <w:bookmarkEnd w:id="52"/>
    </w:p>
    <w:tbl>
      <w:tblPr>
        <w:tblStyle w:val="TableGrid7"/>
        <w:tblW w:w="5000" w:type="pct"/>
        <w:tblLook w:val="04A0" w:firstRow="1" w:lastRow="0" w:firstColumn="1" w:lastColumn="0" w:noHBand="0" w:noVBand="1"/>
      </w:tblPr>
      <w:tblGrid>
        <w:gridCol w:w="743"/>
        <w:gridCol w:w="743"/>
        <w:gridCol w:w="743"/>
        <w:gridCol w:w="743"/>
        <w:gridCol w:w="743"/>
        <w:gridCol w:w="746"/>
        <w:gridCol w:w="846"/>
        <w:gridCol w:w="791"/>
        <w:gridCol w:w="743"/>
        <w:gridCol w:w="941"/>
        <w:gridCol w:w="843"/>
        <w:gridCol w:w="843"/>
        <w:gridCol w:w="1051"/>
        <w:gridCol w:w="843"/>
        <w:gridCol w:w="907"/>
        <w:gridCol w:w="907"/>
      </w:tblGrid>
      <w:tr w:rsidR="00F92EF6" w:rsidRPr="00CB3321" w:rsidTr="00CB3321">
        <w:trPr>
          <w:trHeight w:val="70"/>
        </w:trPr>
        <w:tc>
          <w:tcPr>
            <w:tcW w:w="1693" w:type="pct"/>
            <w:gridSpan w:val="6"/>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Duration(</w:t>
            </w:r>
            <w:proofErr w:type="spellStart"/>
            <w:r w:rsidRPr="00CB3321">
              <w:rPr>
                <w:rFonts w:eastAsia="Times New Roman"/>
                <w:sz w:val="16"/>
                <w:szCs w:val="16"/>
              </w:rPr>
              <w:t>hr</w:t>
            </w:r>
            <w:proofErr w:type="spellEnd"/>
            <w:r w:rsidRPr="00CB3321">
              <w:rPr>
                <w:rFonts w:eastAsia="Times New Roman"/>
                <w:sz w:val="16"/>
                <w:szCs w:val="16"/>
              </w:rPr>
              <w:t>)</w:t>
            </w:r>
          </w:p>
        </w:tc>
        <w:tc>
          <w:tcPr>
            <w:tcW w:w="321"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Rank</w:t>
            </w:r>
          </w:p>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(m)</w:t>
            </w:r>
          </w:p>
        </w:tc>
        <w:tc>
          <w:tcPr>
            <w:tcW w:w="300"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P</w:t>
            </w:r>
          </w:p>
        </w:tc>
        <w:tc>
          <w:tcPr>
            <w:tcW w:w="282"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W</w:t>
            </w:r>
          </w:p>
        </w:tc>
        <w:tc>
          <w:tcPr>
            <w:tcW w:w="357"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Z</w:t>
            </w:r>
          </w:p>
        </w:tc>
        <w:tc>
          <w:tcPr>
            <w:tcW w:w="320"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1</w:t>
            </w:r>
          </w:p>
        </w:tc>
        <w:tc>
          <w:tcPr>
            <w:tcW w:w="320"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2</w:t>
            </w:r>
          </w:p>
        </w:tc>
        <w:tc>
          <w:tcPr>
            <w:tcW w:w="399"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3</w:t>
            </w:r>
          </w:p>
        </w:tc>
        <w:tc>
          <w:tcPr>
            <w:tcW w:w="320"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6</w:t>
            </w:r>
          </w:p>
        </w:tc>
        <w:tc>
          <w:tcPr>
            <w:tcW w:w="344"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12</w:t>
            </w:r>
          </w:p>
        </w:tc>
        <w:tc>
          <w:tcPr>
            <w:tcW w:w="344"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KT</w:t>
            </w:r>
            <w:r w:rsidRPr="00CB3321">
              <w:rPr>
                <w:rFonts w:eastAsia="Times New Roman"/>
                <w:sz w:val="16"/>
                <w:szCs w:val="16"/>
                <w:vertAlign w:val="subscript"/>
              </w:rPr>
              <w:t>24</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w:t>
            </w:r>
          </w:p>
        </w:tc>
        <w:tc>
          <w:tcPr>
            <w:tcW w:w="321"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00"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282"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57"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20"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20"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99"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20"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vMerge/>
            <w:vAlign w:val="center"/>
            <w:hideMark/>
          </w:tcPr>
          <w:p w:rsidR="00F92EF6" w:rsidRPr="00CB3321" w:rsidRDefault="00F92EF6" w:rsidP="00CB3321">
            <w:pPr>
              <w:spacing w:before="0" w:after="0" w:line="240" w:lineRule="auto"/>
              <w:jc w:val="center"/>
              <w:rPr>
                <w:rFonts w:eastAsia="Times New Roman"/>
                <w:sz w:val="16"/>
                <w:szCs w:val="16"/>
              </w:rPr>
            </w:pPr>
          </w:p>
        </w:tc>
      </w:tr>
      <w:tr w:rsidR="00F92EF6"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68.7</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89.4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93.9</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1.65</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1.51</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1.51</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1.60</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1.35</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68.2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80.3</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80.3</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80.3</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80.3</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1.95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1.04</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0.99</w:t>
            </w:r>
          </w:p>
        </w:tc>
      </w:tr>
      <w:tr w:rsidR="00F92EF6"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64.1</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69.8</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70.1</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71.9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72.7</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1.67</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0.67</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0.71</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0.71</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0.69</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0.74</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39.8</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69.2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69.8</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69.8</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71.0</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0.38</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0.44</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0.45</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0.41</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0.50</w:t>
            </w:r>
          </w:p>
        </w:tc>
      </w:tr>
      <w:tr w:rsidR="00F92EF6"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46.9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50.5</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1.26</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0.13</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0.20</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0.20</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0.15</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0.27</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21.6</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36.8</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44.0</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50.0</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1.26</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-0.13</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-0.05</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-0.05</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-0.10</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-0.04</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0.03</w:t>
            </w:r>
          </w:p>
        </w:tc>
      </w:tr>
      <w:tr w:rsidR="00F92EF6"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10.7</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36.6</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41.0</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-0.38</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-0.32</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-0.32</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-0.36</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-0.24</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9.2</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12.9</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1.67</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-0.67</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-0.63</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-0.63</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-0.66</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-0.57</w:t>
            </w:r>
          </w:p>
        </w:tc>
      </w:tr>
      <w:tr w:rsidR="00F92EF6"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7.6</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7.6</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9.2</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1.95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-1.04</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-1.04</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r>
      <w:tr w:rsidR="00DA6239" w:rsidRPr="00CB3321" w:rsidTr="00CB3321">
        <w:trPr>
          <w:trHeight w:val="70"/>
        </w:trPr>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6.9</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9.2</w:t>
            </w:r>
          </w:p>
        </w:tc>
        <w:tc>
          <w:tcPr>
            <w:tcW w:w="32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w:t>
            </w:r>
          </w:p>
        </w:tc>
        <w:tc>
          <w:tcPr>
            <w:tcW w:w="30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0.95</w:t>
            </w:r>
          </w:p>
        </w:tc>
        <w:tc>
          <w:tcPr>
            <w:tcW w:w="282"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2.45</w:t>
            </w:r>
          </w:p>
        </w:tc>
        <w:tc>
          <w:tcPr>
            <w:tcW w:w="35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-1.65</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-1.76</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-1.77</w:t>
            </w:r>
          </w:p>
        </w:tc>
        <w:tc>
          <w:tcPr>
            <w:tcW w:w="39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-1.69</w:t>
            </w:r>
          </w:p>
        </w:tc>
        <w:tc>
          <w:tcPr>
            <w:tcW w:w="32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-1.87</w:t>
            </w:r>
          </w:p>
        </w:tc>
      </w:tr>
    </w:tbl>
    <w:p w:rsidR="00DA6239" w:rsidRPr="00616757" w:rsidRDefault="00DA6239" w:rsidP="002E17F6">
      <w:pPr>
        <w:spacing w:before="0" w:after="0" w:line="240" w:lineRule="auto"/>
        <w:jc w:val="left"/>
        <w:rPr>
          <w:rFonts w:eastAsia="Calibri" w:cs="Times New Roman"/>
          <w:sz w:val="14"/>
          <w:szCs w:val="16"/>
        </w:rPr>
      </w:pPr>
    </w:p>
    <w:p w:rsidR="00616757" w:rsidRPr="002E17F6" w:rsidRDefault="00616757" w:rsidP="002E17F6">
      <w:pPr>
        <w:spacing w:line="240" w:lineRule="auto"/>
        <w:rPr>
          <w:sz w:val="16"/>
          <w:szCs w:val="16"/>
        </w:rPr>
      </w:pPr>
    </w:p>
    <w:p w:rsidR="00F92EF6" w:rsidRDefault="00F92EF6" w:rsidP="00F92EF6">
      <w:pPr>
        <w:spacing w:before="0" w:after="160" w:line="259" w:lineRule="auto"/>
        <w:jc w:val="left"/>
        <w:rPr>
          <w:rFonts w:eastAsia="Calibri" w:cs="Times New Roman"/>
        </w:rPr>
        <w:sectPr w:rsidR="00F92EF6" w:rsidSect="00731418">
          <w:pgSz w:w="15840" w:h="12240" w:orient="landscape" w:code="1"/>
          <w:pgMar w:top="1440" w:right="1440" w:bottom="1440" w:left="1440" w:header="720" w:footer="720" w:gutter="289"/>
          <w:cols w:space="720"/>
          <w:docGrid w:linePitch="360"/>
        </w:sectPr>
      </w:pPr>
    </w:p>
    <w:p w:rsidR="00F92EF6" w:rsidRPr="00CB3321" w:rsidRDefault="00D91348" w:rsidP="00150020">
      <w:pPr>
        <w:spacing w:before="0" w:after="0" w:line="276" w:lineRule="auto"/>
        <w:jc w:val="center"/>
        <w:rPr>
          <w:sz w:val="16"/>
          <w:szCs w:val="16"/>
        </w:rPr>
      </w:pPr>
      <w:bookmarkStart w:id="53" w:name="_Toc454889789"/>
      <w:proofErr w:type="gramStart"/>
      <w:r w:rsidRPr="00CB3321">
        <w:rPr>
          <w:b/>
          <w:sz w:val="16"/>
          <w:szCs w:val="16"/>
        </w:rPr>
        <w:lastRenderedPageBreak/>
        <w:t xml:space="preserve">Table </w:t>
      </w:r>
      <w:r w:rsidRPr="00CB3321">
        <w:rPr>
          <w:b/>
          <w:sz w:val="16"/>
          <w:szCs w:val="16"/>
        </w:rPr>
        <w:fldChar w:fldCharType="begin"/>
      </w:r>
      <w:r w:rsidRPr="00CB3321">
        <w:rPr>
          <w:b/>
          <w:sz w:val="16"/>
          <w:szCs w:val="16"/>
        </w:rPr>
        <w:instrText xml:space="preserve"> SEQ Table \* ARABIC </w:instrText>
      </w:r>
      <w:r w:rsidRPr="00CB3321">
        <w:rPr>
          <w:b/>
          <w:sz w:val="16"/>
          <w:szCs w:val="16"/>
        </w:rPr>
        <w:fldChar w:fldCharType="separate"/>
      </w:r>
      <w:r w:rsidR="00A92EC7" w:rsidRPr="00CB3321">
        <w:rPr>
          <w:b/>
          <w:noProof/>
          <w:sz w:val="16"/>
          <w:szCs w:val="16"/>
        </w:rPr>
        <w:t>7</w:t>
      </w:r>
      <w:r w:rsidRPr="00CB3321">
        <w:rPr>
          <w:b/>
          <w:sz w:val="16"/>
          <w:szCs w:val="16"/>
        </w:rPr>
        <w:fldChar w:fldCharType="end"/>
      </w:r>
      <w:r w:rsidRPr="00CB3321">
        <w:rPr>
          <w:sz w:val="16"/>
          <w:szCs w:val="16"/>
        </w:rPr>
        <w:t>.</w:t>
      </w:r>
      <w:proofErr w:type="gramEnd"/>
      <w:r w:rsidRPr="00CB3321">
        <w:rPr>
          <w:sz w:val="16"/>
          <w:szCs w:val="16"/>
        </w:rPr>
        <w:t xml:space="preserve"> </w:t>
      </w:r>
      <w:r w:rsidR="00F92EF6" w:rsidRPr="00CB3321">
        <w:rPr>
          <w:sz w:val="16"/>
          <w:szCs w:val="16"/>
        </w:rPr>
        <w:t xml:space="preserve">Maximum rainfall and reduced </w:t>
      </w:r>
      <w:proofErr w:type="spellStart"/>
      <w:r w:rsidR="00F92EF6" w:rsidRPr="00CB3321">
        <w:rPr>
          <w:sz w:val="16"/>
          <w:szCs w:val="16"/>
        </w:rPr>
        <w:t>variate</w:t>
      </w:r>
      <w:proofErr w:type="spellEnd"/>
      <w:r w:rsidR="00F92EF6" w:rsidRPr="00CB3321">
        <w:rPr>
          <w:sz w:val="16"/>
          <w:szCs w:val="16"/>
        </w:rPr>
        <w:t xml:space="preserve"> (</w:t>
      </w:r>
      <w:proofErr w:type="spellStart"/>
      <w:proofErr w:type="gramStart"/>
      <w:r w:rsidR="00F92EF6" w:rsidRPr="00CB3321">
        <w:rPr>
          <w:sz w:val="16"/>
          <w:szCs w:val="16"/>
        </w:rPr>
        <w:t>Yt</w:t>
      </w:r>
      <w:proofErr w:type="spellEnd"/>
      <w:proofErr w:type="gramEnd"/>
      <w:r w:rsidR="00F92EF6" w:rsidRPr="00CB3321">
        <w:rPr>
          <w:sz w:val="16"/>
          <w:szCs w:val="16"/>
        </w:rPr>
        <w:t xml:space="preserve">) for EVI probability distribution of </w:t>
      </w:r>
      <w:proofErr w:type="spellStart"/>
      <w:r w:rsidR="00F92EF6" w:rsidRPr="00CB3321">
        <w:rPr>
          <w:sz w:val="16"/>
          <w:szCs w:val="16"/>
        </w:rPr>
        <w:t>Jigjiga</w:t>
      </w:r>
      <w:proofErr w:type="spellEnd"/>
      <w:r w:rsidR="00F92EF6" w:rsidRPr="00CB3321">
        <w:rPr>
          <w:sz w:val="16"/>
          <w:szCs w:val="16"/>
        </w:rPr>
        <w:t xml:space="preserve"> station</w:t>
      </w:r>
      <w:bookmarkEnd w:id="53"/>
    </w:p>
    <w:tbl>
      <w:tblPr>
        <w:tblStyle w:val="TableGrid7"/>
        <w:tblW w:w="5000" w:type="pct"/>
        <w:tblLook w:val="04A0" w:firstRow="1" w:lastRow="0" w:firstColumn="1" w:lastColumn="0" w:noHBand="0" w:noVBand="1"/>
      </w:tblPr>
      <w:tblGrid>
        <w:gridCol w:w="757"/>
        <w:gridCol w:w="758"/>
        <w:gridCol w:w="758"/>
        <w:gridCol w:w="756"/>
        <w:gridCol w:w="756"/>
        <w:gridCol w:w="762"/>
        <w:gridCol w:w="763"/>
        <w:gridCol w:w="639"/>
        <w:gridCol w:w="756"/>
        <w:gridCol w:w="756"/>
        <w:gridCol w:w="639"/>
        <w:gridCol w:w="1187"/>
      </w:tblGrid>
      <w:tr w:rsidR="00F92EF6" w:rsidRPr="00CB3321" w:rsidTr="00CB3321">
        <w:trPr>
          <w:trHeight w:val="70"/>
        </w:trPr>
        <w:tc>
          <w:tcPr>
            <w:tcW w:w="2448" w:type="pct"/>
            <w:gridSpan w:val="6"/>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Duration(</w:t>
            </w:r>
            <w:proofErr w:type="spellStart"/>
            <w:r w:rsidRPr="00CB3321">
              <w:rPr>
                <w:rFonts w:eastAsia="Times New Roman"/>
                <w:sz w:val="16"/>
                <w:szCs w:val="16"/>
              </w:rPr>
              <w:t>hr</w:t>
            </w:r>
            <w:proofErr w:type="spellEnd"/>
            <w:r w:rsidRPr="00CB3321">
              <w:rPr>
                <w:rFonts w:eastAsia="Times New Roman"/>
                <w:sz w:val="16"/>
                <w:szCs w:val="16"/>
              </w:rPr>
              <w:t>)</w:t>
            </w:r>
          </w:p>
        </w:tc>
        <w:tc>
          <w:tcPr>
            <w:tcW w:w="411"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Rank</w:t>
            </w:r>
          </w:p>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(m)</w:t>
            </w:r>
          </w:p>
        </w:tc>
        <w:tc>
          <w:tcPr>
            <w:tcW w:w="344"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P</w:t>
            </w:r>
          </w:p>
        </w:tc>
        <w:tc>
          <w:tcPr>
            <w:tcW w:w="407"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T</w:t>
            </w:r>
          </w:p>
        </w:tc>
        <w:tc>
          <w:tcPr>
            <w:tcW w:w="407"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1/T</w:t>
            </w:r>
          </w:p>
        </w:tc>
        <w:tc>
          <w:tcPr>
            <w:tcW w:w="344"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Ln</w:t>
            </w:r>
          </w:p>
        </w:tc>
        <w:tc>
          <w:tcPr>
            <w:tcW w:w="639" w:type="pct"/>
            <w:vMerge w:val="restar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YT</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w:t>
            </w:r>
          </w:p>
        </w:tc>
        <w:tc>
          <w:tcPr>
            <w:tcW w:w="411" w:type="pct"/>
            <w:vMerge/>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vMerge/>
            <w:vAlign w:val="center"/>
            <w:hideMark/>
          </w:tcPr>
          <w:p w:rsidR="00F92EF6" w:rsidRPr="00CB3321" w:rsidRDefault="00F92EF6" w:rsidP="00CB3321">
            <w:pPr>
              <w:spacing w:before="0" w:after="0" w:line="240" w:lineRule="auto"/>
              <w:jc w:val="center"/>
              <w:rPr>
                <w:rFonts w:eastAsia="Times New Roman"/>
                <w:sz w:val="16"/>
                <w:szCs w:val="16"/>
              </w:rPr>
            </w:pPr>
          </w:p>
        </w:tc>
        <w:tc>
          <w:tcPr>
            <w:tcW w:w="639" w:type="pct"/>
            <w:vMerge/>
            <w:noWrap/>
            <w:vAlign w:val="center"/>
            <w:hideMark/>
          </w:tcPr>
          <w:p w:rsidR="00F92EF6" w:rsidRPr="00CB3321" w:rsidRDefault="00F92EF6" w:rsidP="00CB3321">
            <w:pPr>
              <w:spacing w:before="0" w:after="0" w:line="240" w:lineRule="auto"/>
              <w:jc w:val="center"/>
              <w:rPr>
                <w:rFonts w:eastAsia="Times New Roman"/>
                <w:sz w:val="16"/>
                <w:szCs w:val="16"/>
              </w:rPr>
            </w:pP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84.8</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114.3</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114.6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114.7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115.0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115.0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0.03</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3.45</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61.9</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62.0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0.06</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2.74</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61.9</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10.67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0.10</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52.5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58.2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61.2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1.14</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0.13</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2.01</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49.3</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50.5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59.0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6.40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1.77</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38.5</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48.4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48.4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53.6</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54.9</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5.33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0.21</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1.57</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46.8</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46.8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47.2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53.2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0.25</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1.40</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50.4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54.2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0.29</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1.25</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40.9</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49.1</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53.2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0.33</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1.11</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37.7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40.3</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42.7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47.2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50.8</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0.98</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37.5</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39.7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39.7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42.0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46.4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47.2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0.42</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0.86</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43.5</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46.4</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0.76</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0.52</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0.65</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42.0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43.5</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2.29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0.58</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0.55</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35.9</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43.0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0.63</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0.46</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37.9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42.0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0.69</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0.37</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33.2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41.8</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0.76</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0.28</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32.9</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39.5</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40.4</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2.29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0.83</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0.19</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25.8</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32.6</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40.1</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0.90</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0.10</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30.9</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37.9</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0.98</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24.6</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36.6</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39.9</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-0.07</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36.3</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36.6</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22</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1.16</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-0.15</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29.6</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36.3</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3.56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-0.24</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29.4</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31.3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34.8</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36.2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1.39</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-0.33</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28.8</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34.0</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1.52</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-0.42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28.8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31.3</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31.3</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5.33</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-0.52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19.1</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24.0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6.40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1.86</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-0.62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17.5</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22.7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29.4</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30.4</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28</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0.88</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8.00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2.08</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-0.73</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21.3</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25.5</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27.5</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30.2</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29</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0.91</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1.10</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10.67</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-0.86</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21.3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23.6</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26.7</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27.5</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0.94</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2.77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-1.02</w:t>
            </w: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15.0</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15.7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23.2</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26.2</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26.7</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31</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0.97</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1.03</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32.00</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3.47</w:t>
            </w: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-1.24</w:t>
            </w:r>
          </w:p>
        </w:tc>
      </w:tr>
      <w:tr w:rsidR="003212DF"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32.2</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37.9</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38.9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40.9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44.0</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45.7</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Mean</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p>
        </w:tc>
      </w:tr>
      <w:tr w:rsidR="00F92EF6" w:rsidRPr="00CB3321" w:rsidTr="00CB3321">
        <w:trPr>
          <w:trHeight w:val="70"/>
        </w:trPr>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14.73</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17.7</w:t>
            </w:r>
          </w:p>
        </w:tc>
        <w:tc>
          <w:tcPr>
            <w:tcW w:w="408"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17.19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16.49</w:t>
            </w: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16.5</w:t>
            </w:r>
          </w:p>
        </w:tc>
        <w:tc>
          <w:tcPr>
            <w:tcW w:w="410"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16.57</w:t>
            </w:r>
          </w:p>
        </w:tc>
        <w:tc>
          <w:tcPr>
            <w:tcW w:w="411" w:type="pct"/>
            <w:noWrap/>
            <w:vAlign w:val="center"/>
            <w:hideMark/>
          </w:tcPr>
          <w:p w:rsidR="00F92EF6" w:rsidRPr="00CB3321" w:rsidRDefault="00F92EF6" w:rsidP="00CB3321">
            <w:pPr>
              <w:spacing w:before="0" w:after="0" w:line="240" w:lineRule="auto"/>
              <w:jc w:val="center"/>
              <w:rPr>
                <w:rFonts w:eastAsia="Times New Roman"/>
                <w:sz w:val="16"/>
                <w:szCs w:val="16"/>
              </w:rPr>
            </w:pPr>
            <w:r w:rsidRPr="00CB3321">
              <w:rPr>
                <w:rFonts w:eastAsia="Times New Roman"/>
                <w:sz w:val="16"/>
                <w:szCs w:val="16"/>
              </w:rPr>
              <w:t>SD</w:t>
            </w: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407"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344" w:type="pct"/>
            <w:noWrap/>
            <w:vAlign w:val="center"/>
            <w:hideMark/>
          </w:tcPr>
          <w:p w:rsidR="00F92EF6" w:rsidRPr="00CB3321" w:rsidRDefault="00F92EF6" w:rsidP="00CB3321">
            <w:pPr>
              <w:spacing w:before="0" w:after="0" w:line="240" w:lineRule="auto"/>
              <w:jc w:val="center"/>
              <w:rPr>
                <w:rFonts w:eastAsia="Times New Roman"/>
                <w:sz w:val="16"/>
                <w:szCs w:val="16"/>
              </w:rPr>
            </w:pPr>
          </w:p>
        </w:tc>
        <w:tc>
          <w:tcPr>
            <w:tcW w:w="639" w:type="pct"/>
            <w:noWrap/>
            <w:vAlign w:val="center"/>
            <w:hideMark/>
          </w:tcPr>
          <w:p w:rsidR="00F92EF6" w:rsidRPr="00CB3321" w:rsidRDefault="00F92EF6" w:rsidP="00CB3321">
            <w:pPr>
              <w:spacing w:before="0" w:after="0" w:line="240" w:lineRule="auto"/>
              <w:jc w:val="center"/>
              <w:rPr>
                <w:rFonts w:eastAsia="Times New Roman"/>
                <w:sz w:val="16"/>
                <w:szCs w:val="16"/>
              </w:rPr>
            </w:pPr>
          </w:p>
        </w:tc>
      </w:tr>
    </w:tbl>
    <w:p w:rsidR="00320DBE" w:rsidRPr="00CE0982" w:rsidRDefault="00320DBE" w:rsidP="00CE0982">
      <w:pPr>
        <w:spacing w:before="0" w:after="0" w:line="240" w:lineRule="auto"/>
        <w:rPr>
          <w:sz w:val="16"/>
          <w:szCs w:val="16"/>
        </w:rPr>
      </w:pPr>
      <w:bookmarkStart w:id="54" w:name="_Toc454889790"/>
    </w:p>
    <w:p w:rsidR="00F92EF6" w:rsidRPr="00843CBE" w:rsidRDefault="00D91348" w:rsidP="00150020">
      <w:pPr>
        <w:spacing w:before="0" w:after="0" w:line="276" w:lineRule="auto"/>
        <w:jc w:val="center"/>
        <w:rPr>
          <w:sz w:val="16"/>
          <w:szCs w:val="16"/>
        </w:rPr>
      </w:pPr>
      <w:proofErr w:type="gramStart"/>
      <w:r w:rsidRPr="00843CBE">
        <w:rPr>
          <w:b/>
          <w:sz w:val="16"/>
          <w:szCs w:val="16"/>
        </w:rPr>
        <w:t xml:space="preserve">Table </w:t>
      </w:r>
      <w:r w:rsidRPr="00843CBE">
        <w:rPr>
          <w:b/>
          <w:sz w:val="16"/>
          <w:szCs w:val="16"/>
        </w:rPr>
        <w:fldChar w:fldCharType="begin"/>
      </w:r>
      <w:r w:rsidRPr="00843CBE">
        <w:rPr>
          <w:b/>
          <w:sz w:val="16"/>
          <w:szCs w:val="16"/>
        </w:rPr>
        <w:instrText xml:space="preserve"> SEQ Table \* ARABIC </w:instrText>
      </w:r>
      <w:r w:rsidRPr="00843CBE">
        <w:rPr>
          <w:b/>
          <w:sz w:val="16"/>
          <w:szCs w:val="16"/>
        </w:rPr>
        <w:fldChar w:fldCharType="separate"/>
      </w:r>
      <w:r w:rsidR="00A92EC7" w:rsidRPr="00843CBE">
        <w:rPr>
          <w:b/>
          <w:noProof/>
          <w:sz w:val="16"/>
          <w:szCs w:val="16"/>
        </w:rPr>
        <w:t>8</w:t>
      </w:r>
      <w:r w:rsidRPr="00843CBE">
        <w:rPr>
          <w:b/>
          <w:sz w:val="16"/>
          <w:szCs w:val="16"/>
        </w:rPr>
        <w:fldChar w:fldCharType="end"/>
      </w:r>
      <w:r w:rsidRPr="00843CBE">
        <w:rPr>
          <w:sz w:val="16"/>
          <w:szCs w:val="16"/>
        </w:rPr>
        <w:t>.</w:t>
      </w:r>
      <w:proofErr w:type="gramEnd"/>
      <w:r w:rsidRPr="00843CBE">
        <w:rPr>
          <w:sz w:val="16"/>
          <w:szCs w:val="16"/>
        </w:rPr>
        <w:t xml:space="preserve"> </w:t>
      </w:r>
      <w:r w:rsidR="00F92EF6" w:rsidRPr="00843CBE">
        <w:rPr>
          <w:sz w:val="16"/>
          <w:szCs w:val="16"/>
        </w:rPr>
        <w:t xml:space="preserve">Maximum rainfall and standard normal variable (Z) log normal probability distribution of </w:t>
      </w:r>
      <w:proofErr w:type="spellStart"/>
      <w:r w:rsidR="00F92EF6" w:rsidRPr="00843CBE">
        <w:rPr>
          <w:sz w:val="16"/>
          <w:szCs w:val="16"/>
        </w:rPr>
        <w:t>Jigjiga</w:t>
      </w:r>
      <w:proofErr w:type="spellEnd"/>
      <w:r w:rsidR="00F92EF6" w:rsidRPr="00843CBE">
        <w:rPr>
          <w:sz w:val="16"/>
          <w:szCs w:val="16"/>
        </w:rPr>
        <w:t xml:space="preserve"> station</w:t>
      </w:r>
      <w:bookmarkEnd w:id="54"/>
    </w:p>
    <w:tbl>
      <w:tblPr>
        <w:tblStyle w:val="TableGrid7"/>
        <w:tblW w:w="5000" w:type="pct"/>
        <w:tblLook w:val="04A0" w:firstRow="1" w:lastRow="0" w:firstColumn="1" w:lastColumn="0" w:noHBand="0" w:noVBand="1"/>
      </w:tblPr>
      <w:tblGrid>
        <w:gridCol w:w="649"/>
        <w:gridCol w:w="767"/>
        <w:gridCol w:w="767"/>
        <w:gridCol w:w="767"/>
        <w:gridCol w:w="767"/>
        <w:gridCol w:w="767"/>
        <w:gridCol w:w="754"/>
        <w:gridCol w:w="949"/>
        <w:gridCol w:w="767"/>
        <w:gridCol w:w="819"/>
        <w:gridCol w:w="689"/>
        <w:gridCol w:w="825"/>
      </w:tblGrid>
      <w:tr w:rsidR="00F92EF6" w:rsidRPr="00843CBE" w:rsidTr="00843CBE">
        <w:trPr>
          <w:trHeight w:val="70"/>
        </w:trPr>
        <w:tc>
          <w:tcPr>
            <w:tcW w:w="2412" w:type="pct"/>
            <w:gridSpan w:val="6"/>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Duration (</w:t>
            </w:r>
            <w:proofErr w:type="spellStart"/>
            <w:r w:rsidRPr="00843CBE">
              <w:rPr>
                <w:rFonts w:eastAsia="Times New Roman"/>
                <w:sz w:val="16"/>
                <w:szCs w:val="16"/>
              </w:rPr>
              <w:t>hr</w:t>
            </w:r>
            <w:proofErr w:type="spellEnd"/>
            <w:r w:rsidRPr="00843CBE">
              <w:rPr>
                <w:rFonts w:eastAsia="Times New Roman"/>
                <w:sz w:val="16"/>
                <w:szCs w:val="16"/>
              </w:rPr>
              <w:t>)</w:t>
            </w:r>
          </w:p>
        </w:tc>
        <w:tc>
          <w:tcPr>
            <w:tcW w:w="406"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Rank</w:t>
            </w:r>
          </w:p>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(m)</w:t>
            </w:r>
          </w:p>
        </w:tc>
        <w:tc>
          <w:tcPr>
            <w:tcW w:w="511"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P</w:t>
            </w:r>
          </w:p>
        </w:tc>
        <w:tc>
          <w:tcPr>
            <w:tcW w:w="413"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T</w:t>
            </w:r>
          </w:p>
        </w:tc>
        <w:tc>
          <w:tcPr>
            <w:tcW w:w="441"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proofErr w:type="spellStart"/>
            <w:r w:rsidRPr="00843CBE">
              <w:rPr>
                <w:rFonts w:eastAsia="Times New Roman"/>
                <w:sz w:val="16"/>
                <w:szCs w:val="16"/>
              </w:rPr>
              <w:t>ln</w:t>
            </w:r>
            <w:proofErr w:type="spellEnd"/>
          </w:p>
        </w:tc>
        <w:tc>
          <w:tcPr>
            <w:tcW w:w="371"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W</w:t>
            </w:r>
          </w:p>
        </w:tc>
        <w:tc>
          <w:tcPr>
            <w:tcW w:w="446" w:type="pct"/>
            <w:vMerge w:val="restar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KT=Z</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w:t>
            </w:r>
          </w:p>
        </w:tc>
        <w:tc>
          <w:tcPr>
            <w:tcW w:w="406" w:type="pct"/>
            <w:vMerge/>
            <w:vAlign w:val="center"/>
            <w:hideMark/>
          </w:tcPr>
          <w:p w:rsidR="00F92EF6" w:rsidRPr="00843CBE" w:rsidRDefault="00F92EF6" w:rsidP="00843CBE">
            <w:pPr>
              <w:spacing w:before="0" w:after="0" w:line="240" w:lineRule="auto"/>
              <w:jc w:val="center"/>
              <w:rPr>
                <w:rFonts w:eastAsia="Times New Roman"/>
                <w:sz w:val="16"/>
                <w:szCs w:val="16"/>
              </w:rPr>
            </w:pPr>
          </w:p>
        </w:tc>
        <w:tc>
          <w:tcPr>
            <w:tcW w:w="511" w:type="pct"/>
            <w:vMerge/>
            <w:vAlign w:val="center"/>
            <w:hideMark/>
          </w:tcPr>
          <w:p w:rsidR="00F92EF6" w:rsidRPr="00843CBE" w:rsidRDefault="00F92EF6" w:rsidP="00843CBE">
            <w:pPr>
              <w:spacing w:before="0" w:after="0" w:line="240" w:lineRule="auto"/>
              <w:jc w:val="center"/>
              <w:rPr>
                <w:rFonts w:eastAsia="Times New Roman"/>
                <w:sz w:val="16"/>
                <w:szCs w:val="16"/>
              </w:rPr>
            </w:pPr>
          </w:p>
        </w:tc>
        <w:tc>
          <w:tcPr>
            <w:tcW w:w="413" w:type="pct"/>
            <w:vMerge/>
            <w:vAlign w:val="center"/>
            <w:hideMark/>
          </w:tcPr>
          <w:p w:rsidR="00F92EF6" w:rsidRPr="00843CBE" w:rsidRDefault="00F92EF6" w:rsidP="00843CBE">
            <w:pPr>
              <w:spacing w:before="0" w:after="0" w:line="240" w:lineRule="auto"/>
              <w:jc w:val="center"/>
              <w:rPr>
                <w:rFonts w:eastAsia="Times New Roman"/>
                <w:sz w:val="16"/>
                <w:szCs w:val="16"/>
              </w:rPr>
            </w:pPr>
          </w:p>
        </w:tc>
        <w:tc>
          <w:tcPr>
            <w:tcW w:w="441" w:type="pct"/>
            <w:vMerge/>
            <w:vAlign w:val="center"/>
            <w:hideMark/>
          </w:tcPr>
          <w:p w:rsidR="00F92EF6" w:rsidRPr="00843CBE" w:rsidRDefault="00F92EF6" w:rsidP="00843CBE">
            <w:pPr>
              <w:spacing w:before="0" w:after="0" w:line="240" w:lineRule="auto"/>
              <w:jc w:val="center"/>
              <w:rPr>
                <w:rFonts w:eastAsia="Times New Roman"/>
                <w:sz w:val="16"/>
                <w:szCs w:val="16"/>
              </w:rPr>
            </w:pPr>
          </w:p>
        </w:tc>
        <w:tc>
          <w:tcPr>
            <w:tcW w:w="371" w:type="pct"/>
            <w:vMerge/>
            <w:vAlign w:val="center"/>
            <w:hideMark/>
          </w:tcPr>
          <w:p w:rsidR="00F92EF6" w:rsidRPr="00843CBE" w:rsidRDefault="00F92EF6" w:rsidP="00843CBE">
            <w:pPr>
              <w:spacing w:before="0" w:after="0" w:line="240" w:lineRule="auto"/>
              <w:jc w:val="center"/>
              <w:rPr>
                <w:rFonts w:eastAsia="Times New Roman"/>
                <w:sz w:val="16"/>
                <w:szCs w:val="16"/>
              </w:rPr>
            </w:pPr>
          </w:p>
        </w:tc>
        <w:tc>
          <w:tcPr>
            <w:tcW w:w="446" w:type="pct"/>
            <w:vMerge/>
            <w:vAlign w:val="center"/>
            <w:hideMark/>
          </w:tcPr>
          <w:p w:rsidR="00F92EF6" w:rsidRPr="00843CBE" w:rsidRDefault="00F92EF6" w:rsidP="00843CBE">
            <w:pPr>
              <w:spacing w:before="0" w:after="0" w:line="240" w:lineRule="auto"/>
              <w:jc w:val="center"/>
              <w:rPr>
                <w:rFonts w:eastAsia="Times New Roman"/>
                <w:sz w:val="16"/>
                <w:szCs w:val="16"/>
              </w:rPr>
            </w:pP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84.8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114.3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114.6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114.7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115.0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0.02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50.00</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7.82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2.80</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2.42</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62.0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0.05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19.23</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5.91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1.98</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61.9</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0.08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11.90</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4.95</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2.23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1.72</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52.5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58.2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61.2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8.62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2.08</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1.52</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45.1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50.5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59.0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0.15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6.76</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1.35</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48.4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48.4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53.6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54.9</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6</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0.18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5.56</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3.43</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1.21</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46.8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46.8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47.2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53.2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7</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0.21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4.72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3.10</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1.76</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1.08</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54.2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8</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0.24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4.10</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1.68</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0.95</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53.2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9</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0.28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2.57</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1.60</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0.84</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37.7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42.7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47.2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50.8</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0.31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3.25</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0.73</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37.5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39.7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42.0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46.4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47.2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0.34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1.47</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0.62</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35.2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46.4</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0.37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2.69</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1.98</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1.41</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0.51</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45.0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0.40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2.48</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0.41</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42.0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43.5</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0.44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2.29</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1.29</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0.30</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35.9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0.47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2.14</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0.20</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35.2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37.9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42.0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2.00</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1.39</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1.18</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0.10</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33.2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41.8</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0.53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1.88</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-0.20</w:t>
            </w:r>
          </w:p>
        </w:tc>
      </w:tr>
      <w:tr w:rsidR="003212DF"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35.2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39.5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40.4</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0.56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1.77</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1.29</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-0.30</w:t>
            </w:r>
          </w:p>
        </w:tc>
      </w:tr>
      <w:tr w:rsidR="00F92EF6" w:rsidRPr="00843CBE" w:rsidTr="00843C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40.1</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1.68</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-0.41</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37.9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40.0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20</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1.59</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1.98</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1.41</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-0.51</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39.9</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1.47</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-0.62</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36.6</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22</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0.69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1.45</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2.36</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-0.73</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32.3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36.3</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0.72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1.38</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2.57</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1.60</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-0.84</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36.2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0.76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1.68</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-0.95</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34.0</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0.79</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1.27</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3.10</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1.76</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-1.08</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31.3</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0.82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3.43</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1.85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-1.21</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lastRenderedPageBreak/>
              <w:t>19.1</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0.85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1.17</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1.95</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-1.35</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22.7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29.4</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30.4</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0.88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1.13</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4.31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2.08</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-1.52</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25.5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30.2</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29</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0.92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1.09</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4.95</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2.23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-1.72</w:t>
            </w:r>
          </w:p>
        </w:tc>
      </w:tr>
      <w:tr w:rsidR="003212DF"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17.0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21.3</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23.6</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27.5</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30</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0.95</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1.05</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5.91</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2.43</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-1.98</w:t>
            </w:r>
          </w:p>
        </w:tc>
      </w:tr>
      <w:tr w:rsidR="00F92EF6" w:rsidRPr="00843CBE" w:rsidTr="00320DBE">
        <w:trPr>
          <w:trHeight w:val="70"/>
        </w:trPr>
        <w:tc>
          <w:tcPr>
            <w:tcW w:w="349"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15.0</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15.7</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23.2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26.2</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26.7</w:t>
            </w:r>
          </w:p>
        </w:tc>
        <w:tc>
          <w:tcPr>
            <w:tcW w:w="40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31</w:t>
            </w:r>
          </w:p>
        </w:tc>
        <w:tc>
          <w:tcPr>
            <w:tcW w:w="51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0.98</w:t>
            </w:r>
          </w:p>
        </w:tc>
        <w:tc>
          <w:tcPr>
            <w:tcW w:w="413"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1.02</w:t>
            </w:r>
          </w:p>
        </w:tc>
        <w:tc>
          <w:tcPr>
            <w:tcW w:w="44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7.82</w:t>
            </w:r>
          </w:p>
        </w:tc>
        <w:tc>
          <w:tcPr>
            <w:tcW w:w="371"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2.80</w:t>
            </w:r>
          </w:p>
        </w:tc>
        <w:tc>
          <w:tcPr>
            <w:tcW w:w="446" w:type="pct"/>
            <w:noWrap/>
            <w:vAlign w:val="center"/>
            <w:hideMark/>
          </w:tcPr>
          <w:p w:rsidR="00F92EF6" w:rsidRPr="00843CBE" w:rsidRDefault="00F92EF6" w:rsidP="00843CBE">
            <w:pPr>
              <w:spacing w:before="0" w:after="0" w:line="240" w:lineRule="auto"/>
              <w:jc w:val="center"/>
              <w:rPr>
                <w:rFonts w:eastAsia="Times New Roman"/>
                <w:sz w:val="16"/>
                <w:szCs w:val="16"/>
              </w:rPr>
            </w:pPr>
            <w:r w:rsidRPr="00843CBE">
              <w:rPr>
                <w:rFonts w:eastAsia="Times New Roman"/>
                <w:sz w:val="16"/>
                <w:szCs w:val="16"/>
              </w:rPr>
              <w:t>-2.42</w:t>
            </w:r>
          </w:p>
        </w:tc>
      </w:tr>
    </w:tbl>
    <w:p w:rsidR="00F92EF6" w:rsidRPr="00CE0982" w:rsidRDefault="00F92EF6" w:rsidP="00CE0982">
      <w:pPr>
        <w:spacing w:before="0" w:after="0" w:line="240" w:lineRule="auto"/>
        <w:jc w:val="left"/>
        <w:rPr>
          <w:rFonts w:eastAsia="Calibri" w:cs="Times New Roman"/>
          <w:sz w:val="16"/>
          <w:szCs w:val="16"/>
        </w:rPr>
      </w:pPr>
    </w:p>
    <w:p w:rsidR="00F92EF6" w:rsidRPr="00320DBE" w:rsidRDefault="00D91348" w:rsidP="00150020">
      <w:pPr>
        <w:spacing w:before="0" w:after="0" w:line="276" w:lineRule="auto"/>
        <w:jc w:val="center"/>
        <w:rPr>
          <w:sz w:val="16"/>
          <w:szCs w:val="16"/>
        </w:rPr>
      </w:pPr>
      <w:bookmarkStart w:id="55" w:name="_Toc454889791"/>
      <w:proofErr w:type="gramStart"/>
      <w:r w:rsidRPr="00320DBE">
        <w:rPr>
          <w:b/>
          <w:sz w:val="16"/>
          <w:szCs w:val="16"/>
        </w:rPr>
        <w:t xml:space="preserve">Table </w:t>
      </w:r>
      <w:r w:rsidRPr="00320DBE">
        <w:rPr>
          <w:b/>
          <w:sz w:val="16"/>
          <w:szCs w:val="16"/>
        </w:rPr>
        <w:fldChar w:fldCharType="begin"/>
      </w:r>
      <w:r w:rsidRPr="00320DBE">
        <w:rPr>
          <w:b/>
          <w:sz w:val="16"/>
          <w:szCs w:val="16"/>
        </w:rPr>
        <w:instrText xml:space="preserve"> SEQ Table \* ARABIC </w:instrText>
      </w:r>
      <w:r w:rsidRPr="00320DBE">
        <w:rPr>
          <w:b/>
          <w:sz w:val="16"/>
          <w:szCs w:val="16"/>
        </w:rPr>
        <w:fldChar w:fldCharType="separate"/>
      </w:r>
      <w:r w:rsidR="00A92EC7" w:rsidRPr="00320DBE">
        <w:rPr>
          <w:b/>
          <w:noProof/>
          <w:sz w:val="16"/>
          <w:szCs w:val="16"/>
        </w:rPr>
        <w:t>9</w:t>
      </w:r>
      <w:r w:rsidRPr="00320DBE">
        <w:rPr>
          <w:b/>
          <w:sz w:val="16"/>
          <w:szCs w:val="16"/>
        </w:rPr>
        <w:fldChar w:fldCharType="end"/>
      </w:r>
      <w:r w:rsidRPr="00320DBE">
        <w:rPr>
          <w:b/>
          <w:sz w:val="16"/>
          <w:szCs w:val="16"/>
        </w:rPr>
        <w:t>.</w:t>
      </w:r>
      <w:proofErr w:type="gramEnd"/>
      <w:r w:rsidRPr="00320DBE">
        <w:rPr>
          <w:sz w:val="16"/>
          <w:szCs w:val="16"/>
        </w:rPr>
        <w:t xml:space="preserve"> </w:t>
      </w:r>
      <w:r w:rsidR="00F92EF6" w:rsidRPr="00320DBE">
        <w:rPr>
          <w:sz w:val="16"/>
          <w:szCs w:val="16"/>
        </w:rPr>
        <w:t xml:space="preserve">Maximum rainfall and </w:t>
      </w:r>
      <w:proofErr w:type="spellStart"/>
      <w:proofErr w:type="gramStart"/>
      <w:r w:rsidR="00F92EF6" w:rsidRPr="00320DBE">
        <w:rPr>
          <w:sz w:val="16"/>
          <w:szCs w:val="16"/>
        </w:rPr>
        <w:t>pearson</w:t>
      </w:r>
      <w:proofErr w:type="spellEnd"/>
      <w:proofErr w:type="gramEnd"/>
      <w:r w:rsidR="00F92EF6" w:rsidRPr="00320DBE">
        <w:rPr>
          <w:sz w:val="16"/>
          <w:szCs w:val="16"/>
        </w:rPr>
        <w:t xml:space="preserve"> frequency factor (KT) for Log </w:t>
      </w:r>
      <w:proofErr w:type="spellStart"/>
      <w:r w:rsidR="00F92EF6" w:rsidRPr="00320DBE">
        <w:rPr>
          <w:sz w:val="16"/>
          <w:szCs w:val="16"/>
        </w:rPr>
        <w:t>pearson</w:t>
      </w:r>
      <w:proofErr w:type="spellEnd"/>
      <w:r w:rsidR="00F92EF6" w:rsidRPr="00320DBE">
        <w:rPr>
          <w:sz w:val="16"/>
          <w:szCs w:val="16"/>
        </w:rPr>
        <w:t xml:space="preserve"> probability distribution of </w:t>
      </w:r>
      <w:proofErr w:type="spellStart"/>
      <w:r w:rsidR="00F92EF6" w:rsidRPr="00320DBE">
        <w:rPr>
          <w:sz w:val="16"/>
          <w:szCs w:val="16"/>
        </w:rPr>
        <w:t>Jigjiga</w:t>
      </w:r>
      <w:proofErr w:type="spellEnd"/>
      <w:r w:rsidR="00F92EF6" w:rsidRPr="00320DBE">
        <w:rPr>
          <w:sz w:val="16"/>
          <w:szCs w:val="16"/>
        </w:rPr>
        <w:t xml:space="preserve"> station</w:t>
      </w:r>
      <w:bookmarkEnd w:id="55"/>
    </w:p>
    <w:tbl>
      <w:tblPr>
        <w:tblStyle w:val="TableGrid7"/>
        <w:tblW w:w="5000" w:type="pct"/>
        <w:tblLook w:val="04A0" w:firstRow="1" w:lastRow="0" w:firstColumn="1" w:lastColumn="0" w:noHBand="0" w:noVBand="1"/>
      </w:tblPr>
      <w:tblGrid>
        <w:gridCol w:w="502"/>
        <w:gridCol w:w="597"/>
        <w:gridCol w:w="597"/>
        <w:gridCol w:w="596"/>
        <w:gridCol w:w="596"/>
        <w:gridCol w:w="600"/>
        <w:gridCol w:w="570"/>
        <w:gridCol w:w="602"/>
        <w:gridCol w:w="501"/>
        <w:gridCol w:w="602"/>
        <w:gridCol w:w="550"/>
        <w:gridCol w:w="550"/>
        <w:gridCol w:w="550"/>
        <w:gridCol w:w="648"/>
        <w:gridCol w:w="615"/>
        <w:gridCol w:w="611"/>
      </w:tblGrid>
      <w:tr w:rsidR="00F92EF6" w:rsidRPr="00320DBE" w:rsidTr="00320DBE">
        <w:trPr>
          <w:trHeight w:val="70"/>
        </w:trPr>
        <w:tc>
          <w:tcPr>
            <w:tcW w:w="1877" w:type="pct"/>
            <w:gridSpan w:val="6"/>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Duration(</w:t>
            </w:r>
            <w:proofErr w:type="spellStart"/>
            <w:r w:rsidRPr="00320DBE">
              <w:rPr>
                <w:rFonts w:eastAsia="Times New Roman"/>
                <w:sz w:val="16"/>
                <w:szCs w:val="16"/>
              </w:rPr>
              <w:t>hr</w:t>
            </w:r>
            <w:proofErr w:type="spellEnd"/>
            <w:r w:rsidRPr="00320DBE">
              <w:rPr>
                <w:rFonts w:eastAsia="Times New Roman"/>
                <w:sz w:val="16"/>
                <w:szCs w:val="16"/>
              </w:rPr>
              <w:t>)</w:t>
            </w:r>
          </w:p>
        </w:tc>
        <w:tc>
          <w:tcPr>
            <w:tcW w:w="307"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Rank</w:t>
            </w:r>
          </w:p>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(m)</w:t>
            </w:r>
          </w:p>
        </w:tc>
        <w:tc>
          <w:tcPr>
            <w:tcW w:w="324"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P</w:t>
            </w:r>
          </w:p>
        </w:tc>
        <w:tc>
          <w:tcPr>
            <w:tcW w:w="270"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W</w:t>
            </w:r>
          </w:p>
        </w:tc>
        <w:tc>
          <w:tcPr>
            <w:tcW w:w="324"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Z</w:t>
            </w:r>
          </w:p>
        </w:tc>
        <w:tc>
          <w:tcPr>
            <w:tcW w:w="296"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KT1</w:t>
            </w:r>
          </w:p>
        </w:tc>
        <w:tc>
          <w:tcPr>
            <w:tcW w:w="296"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KT2</w:t>
            </w:r>
          </w:p>
        </w:tc>
        <w:tc>
          <w:tcPr>
            <w:tcW w:w="296"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KT3</w:t>
            </w:r>
          </w:p>
        </w:tc>
        <w:tc>
          <w:tcPr>
            <w:tcW w:w="349"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KT6</w:t>
            </w:r>
          </w:p>
        </w:tc>
        <w:tc>
          <w:tcPr>
            <w:tcW w:w="331"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KT12</w:t>
            </w:r>
          </w:p>
        </w:tc>
        <w:tc>
          <w:tcPr>
            <w:tcW w:w="329" w:type="pct"/>
            <w:vMerge w:val="restar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KT24</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w:t>
            </w:r>
          </w:p>
        </w:tc>
        <w:tc>
          <w:tcPr>
            <w:tcW w:w="307"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324"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270"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324"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296"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296"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296"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349"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331" w:type="pct"/>
            <w:vMerge/>
            <w:vAlign w:val="center"/>
            <w:hideMark/>
          </w:tcPr>
          <w:p w:rsidR="00F92EF6" w:rsidRPr="00320DBE" w:rsidRDefault="00F92EF6" w:rsidP="00320DBE">
            <w:pPr>
              <w:spacing w:before="0" w:after="0" w:line="240" w:lineRule="auto"/>
              <w:jc w:val="center"/>
              <w:rPr>
                <w:rFonts w:eastAsia="Times New Roman"/>
                <w:sz w:val="16"/>
                <w:szCs w:val="16"/>
              </w:rPr>
            </w:pPr>
          </w:p>
        </w:tc>
        <w:tc>
          <w:tcPr>
            <w:tcW w:w="329" w:type="pct"/>
            <w:vMerge/>
            <w:vAlign w:val="center"/>
            <w:hideMark/>
          </w:tcPr>
          <w:p w:rsidR="00F92EF6" w:rsidRPr="00320DBE" w:rsidRDefault="00F92EF6" w:rsidP="00320DBE">
            <w:pPr>
              <w:spacing w:before="0" w:after="0" w:line="240" w:lineRule="auto"/>
              <w:jc w:val="center"/>
              <w:rPr>
                <w:rFonts w:eastAsia="Times New Roman"/>
                <w:sz w:val="16"/>
                <w:szCs w:val="16"/>
              </w:rPr>
            </w:pP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84.8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114.3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114.6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114.7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115.0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115.0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0.02</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2.87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2.46</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2.64</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2.60</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2.54</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61.9</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62.0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0.05</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1.78</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1.80</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1.86</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1.85</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1.83</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61.9</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2.24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52.5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58.2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61.2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0.11</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2.09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1.21</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1.22</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1.22</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45.1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50.5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59.0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0.15</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1.96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1.04</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1.00</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1.02</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1.03</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48.4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48.4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53.6</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54.9</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0.18</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0.89</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0.84</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0.85</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0.87</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46.8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46.8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47.2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53.2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0.21</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0.77</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0.75</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0.69</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0.71</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50.4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54.2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0.24</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0.63</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0.57</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0.60</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49.1</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53.2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0.27</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0.45</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0.49</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37.7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42.7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47.2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50.8</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0.31</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0.41</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0.35</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0.39</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37.5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39.7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42.0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46.4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47.2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0.34</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0.25</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0.29</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35.2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43.5</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46.4</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0.37</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0.23</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0.20</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45.0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0.40</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1.35</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0.17</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0.14</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0.09</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0.11</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42.0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43.5</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0.44</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0.06</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-0.01</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0.01</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0.03</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35.9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43.0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0.47</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-0.05</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35.2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37.9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42.0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0.50</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-0.07</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-0.10</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-0.15</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-0.13</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33.2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41.8</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0.53</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-0.08</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-0.18</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-0.23</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-0.22</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-0.20</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35.2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39.5</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40.4</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0.56</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-0.26</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-0.30</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-0.29</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-0.28</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38.0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40.1</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0.60</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1.35</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-0.24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-0.33</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-0.37</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-0.37</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-0.35</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30.9</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37.9</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40.0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20</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0.63</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-0.39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-0.41</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-0.44</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-0.44</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-0.43</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34.3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36.6</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39.9</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0.66</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-0.47</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-0.47</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-0.49</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-0.51</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-0.51</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-0.50</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34.0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36.3</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36.6</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22</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0.69</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-0.57</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-0.59</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-0.58</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32.3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36.3</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-0.65</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-0.66</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-0.66</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-0.65</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31.3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34.8</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36.2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0.76</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-0.73</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28.8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34.0</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34.0</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0.79</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-0.80</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-0.81</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-0.82</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28.8</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31.3</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31.3</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0.82</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-0.88</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-0.89</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-0.91</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19.1</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0.85</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1.96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-1.04</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-1.02</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-0.97</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-1.00</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22.7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26.4</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29.4</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30.4</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28</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0.89</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2.09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-1.21</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-1.14</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-1.06</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-1.08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-1.11</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25.5</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27.5</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30.2</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29</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0.92</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2.24</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-1.39</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-1.27</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-1.17</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-1.20</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-1.23</w:t>
            </w:r>
          </w:p>
        </w:tc>
      </w:tr>
      <w:tr w:rsidR="003212DF"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21.3</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23.6</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26.7</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27.5</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30</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0.95</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2.46</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-1.65</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-1.50</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-1.45</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-1.31</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-1.34</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-1.39</w:t>
            </w:r>
          </w:p>
        </w:tc>
      </w:tr>
      <w:tr w:rsidR="00F92EF6" w:rsidRPr="00320DBE" w:rsidTr="00320DBE">
        <w:trPr>
          <w:trHeight w:val="70"/>
        </w:trPr>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15.0</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15.7</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23.2</w:t>
            </w:r>
          </w:p>
        </w:tc>
        <w:tc>
          <w:tcPr>
            <w:tcW w:w="32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26.2</w:t>
            </w:r>
          </w:p>
        </w:tc>
        <w:tc>
          <w:tcPr>
            <w:tcW w:w="322"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26.7</w:t>
            </w:r>
          </w:p>
        </w:tc>
        <w:tc>
          <w:tcPr>
            <w:tcW w:w="307"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31</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0.98</w:t>
            </w:r>
          </w:p>
        </w:tc>
        <w:tc>
          <w:tcPr>
            <w:tcW w:w="270"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2.87</w:t>
            </w:r>
          </w:p>
        </w:tc>
        <w:tc>
          <w:tcPr>
            <w:tcW w:w="324"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-2.12</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-1.86</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-1.83</w:t>
            </w:r>
          </w:p>
        </w:tc>
        <w:tc>
          <w:tcPr>
            <w:tcW w:w="296"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-1.75</w:t>
            </w:r>
          </w:p>
        </w:tc>
        <w:tc>
          <w:tcPr>
            <w:tcW w:w="34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-1.52</w:t>
            </w:r>
          </w:p>
        </w:tc>
        <w:tc>
          <w:tcPr>
            <w:tcW w:w="331"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-1.58</w:t>
            </w:r>
          </w:p>
        </w:tc>
        <w:tc>
          <w:tcPr>
            <w:tcW w:w="329" w:type="pct"/>
            <w:noWrap/>
            <w:vAlign w:val="center"/>
            <w:hideMark/>
          </w:tcPr>
          <w:p w:rsidR="00F92EF6" w:rsidRPr="00320DBE" w:rsidRDefault="00F92EF6" w:rsidP="00320DBE">
            <w:pPr>
              <w:spacing w:before="0" w:after="0" w:line="240" w:lineRule="auto"/>
              <w:jc w:val="center"/>
              <w:rPr>
                <w:rFonts w:eastAsia="Times New Roman"/>
                <w:sz w:val="16"/>
                <w:szCs w:val="16"/>
              </w:rPr>
            </w:pPr>
            <w:r w:rsidRPr="00320DBE">
              <w:rPr>
                <w:rFonts w:eastAsia="Times New Roman"/>
                <w:sz w:val="16"/>
                <w:szCs w:val="16"/>
              </w:rPr>
              <w:t>-1.65</w:t>
            </w:r>
          </w:p>
        </w:tc>
      </w:tr>
    </w:tbl>
    <w:p w:rsidR="003212DF" w:rsidRPr="00CE0982" w:rsidRDefault="003212DF" w:rsidP="00CE0982">
      <w:pPr>
        <w:spacing w:before="0" w:after="0" w:line="259" w:lineRule="auto"/>
        <w:jc w:val="left"/>
        <w:rPr>
          <w:rFonts w:eastAsia="Calibri" w:cs="Times New Roman"/>
          <w:sz w:val="20"/>
          <w:szCs w:val="20"/>
        </w:rPr>
      </w:pPr>
    </w:p>
    <w:p w:rsidR="00CE0982" w:rsidRPr="00D57668" w:rsidRDefault="00CE0982" w:rsidP="00D57668">
      <w:pPr>
        <w:rPr>
          <w:sz w:val="20"/>
          <w:szCs w:val="20"/>
        </w:rPr>
      </w:pPr>
    </w:p>
    <w:p w:rsidR="00CE0982" w:rsidRPr="00CE0982" w:rsidRDefault="00CE0982" w:rsidP="00CE0982">
      <w:pPr>
        <w:spacing w:after="0"/>
        <w:rPr>
          <w:sz w:val="20"/>
          <w:szCs w:val="20"/>
        </w:rPr>
      </w:pPr>
    </w:p>
    <w:p w:rsidR="0037208B" w:rsidRPr="00CE0982" w:rsidRDefault="0037208B" w:rsidP="00CE0982">
      <w:pPr>
        <w:spacing w:before="0" w:after="0" w:line="259" w:lineRule="auto"/>
        <w:jc w:val="left"/>
        <w:rPr>
          <w:rFonts w:eastAsia="Calibri" w:cs="Times New Roman"/>
          <w:sz w:val="20"/>
          <w:szCs w:val="20"/>
        </w:rPr>
        <w:sectPr w:rsidR="0037208B" w:rsidRPr="00CE0982" w:rsidSect="00731418">
          <w:pgSz w:w="12240" w:h="15840" w:code="1"/>
          <w:pgMar w:top="1440" w:right="1440" w:bottom="1440" w:left="1440" w:header="720" w:footer="720" w:gutter="289"/>
          <w:cols w:space="720"/>
          <w:docGrid w:linePitch="360"/>
        </w:sectPr>
      </w:pPr>
    </w:p>
    <w:p w:rsidR="00F92EF6" w:rsidRDefault="00F92EF6" w:rsidP="00F92EF6">
      <w:pPr>
        <w:spacing w:before="0" w:after="0"/>
        <w:rPr>
          <w:rFonts w:eastAsia="Calibri"/>
        </w:rPr>
      </w:pPr>
      <w:r>
        <w:rPr>
          <w:noProof/>
        </w:rPr>
        <w:lastRenderedPageBreak/>
        <w:drawing>
          <wp:inline distT="0" distB="0" distL="0" distR="0" wp14:anchorId="72DC1D89" wp14:editId="01661147">
            <wp:extent cx="3486150" cy="22383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eastAsia="Calibri"/>
        </w:rPr>
        <w:tab/>
      </w:r>
      <w:r>
        <w:rPr>
          <w:rFonts w:eastAsia="Calibri"/>
        </w:rPr>
        <w:tab/>
      </w:r>
      <w:r>
        <w:rPr>
          <w:noProof/>
        </w:rPr>
        <w:drawing>
          <wp:inline distT="0" distB="0" distL="0" distR="0" wp14:anchorId="43B171B0" wp14:editId="09633CD1">
            <wp:extent cx="3562350" cy="2333625"/>
            <wp:effectExtent l="0" t="0" r="19050"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15B72" w:rsidRDefault="00D91348" w:rsidP="00515B72">
      <w:pPr>
        <w:keepNext/>
        <w:spacing w:before="0" w:after="0"/>
        <w:jc w:val="center"/>
        <w:rPr>
          <w:sz w:val="16"/>
          <w:szCs w:val="16"/>
        </w:rPr>
      </w:pPr>
      <w:bookmarkStart w:id="56" w:name="_Toc454889860"/>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2</w:t>
      </w:r>
      <w:r w:rsidRPr="00320DBE">
        <w:rPr>
          <w:b/>
          <w:sz w:val="16"/>
          <w:szCs w:val="16"/>
        </w:rPr>
        <w:fldChar w:fldCharType="end"/>
      </w:r>
      <w:r w:rsidR="00515B72" w:rsidRPr="00320DBE">
        <w:rPr>
          <w:sz w:val="16"/>
          <w:szCs w:val="16"/>
        </w:rPr>
        <w:t xml:space="preserve"> Plot of reduced </w:t>
      </w:r>
      <w:proofErr w:type="spellStart"/>
      <w:r w:rsidR="00515B72" w:rsidRPr="00320DBE">
        <w:rPr>
          <w:sz w:val="16"/>
          <w:szCs w:val="16"/>
        </w:rPr>
        <w:t>variate</w:t>
      </w:r>
      <w:proofErr w:type="spellEnd"/>
      <w:r w:rsidR="00515B72" w:rsidRPr="00320DBE">
        <w:rPr>
          <w:sz w:val="16"/>
          <w:szCs w:val="16"/>
        </w:rPr>
        <w:t xml:space="preserve"> (Y</w:t>
      </w:r>
      <w:r w:rsidR="00515B72" w:rsidRPr="00320DBE">
        <w:rPr>
          <w:sz w:val="16"/>
          <w:szCs w:val="16"/>
          <w:vertAlign w:val="subscript"/>
        </w:rPr>
        <w:t>T</w:t>
      </w:r>
      <w:r w:rsidR="00515B72" w:rsidRPr="00320DBE">
        <w:rPr>
          <w:sz w:val="16"/>
          <w:szCs w:val="16"/>
        </w:rPr>
        <w:t xml:space="preserve">) </w:t>
      </w:r>
      <w:r w:rsidR="00515B72" w:rsidRPr="00320DBE">
        <w:rPr>
          <w:iCs/>
          <w:sz w:val="16"/>
          <w:szCs w:val="16"/>
        </w:rPr>
        <w:t>against</w:t>
      </w:r>
      <w:r w:rsidR="00515B72" w:rsidRPr="00320DBE">
        <w:rPr>
          <w:sz w:val="16"/>
          <w:szCs w:val="16"/>
        </w:rPr>
        <w:t xml:space="preserve"> annual maximum rainfall for </w:t>
      </w:r>
      <w:proofErr w:type="spellStart"/>
      <w:r w:rsidR="00515B72" w:rsidRPr="00320DBE">
        <w:rPr>
          <w:sz w:val="16"/>
          <w:szCs w:val="16"/>
        </w:rPr>
        <w:t>Gumbel</w:t>
      </w:r>
      <w:proofErr w:type="spellEnd"/>
      <w:r w:rsidR="00515B72" w:rsidRPr="00320DBE">
        <w:rPr>
          <w:sz w:val="16"/>
          <w:szCs w:val="16"/>
        </w:rPr>
        <w:t xml:space="preserve"> EVI distribution at </w:t>
      </w:r>
      <w:proofErr w:type="spellStart"/>
      <w:r w:rsidR="00515B72" w:rsidRPr="00320DBE">
        <w:rPr>
          <w:sz w:val="16"/>
          <w:szCs w:val="16"/>
        </w:rPr>
        <w:t>Lefe-isa</w:t>
      </w:r>
      <w:proofErr w:type="spellEnd"/>
      <w:r w:rsidR="00515B72" w:rsidRPr="00320DBE">
        <w:rPr>
          <w:sz w:val="16"/>
          <w:szCs w:val="16"/>
        </w:rPr>
        <w:t xml:space="preserve"> station</w:t>
      </w:r>
      <w:bookmarkEnd w:id="56"/>
    </w:p>
    <w:p w:rsidR="00CE0982" w:rsidRPr="00CE0982" w:rsidRDefault="00CE0982" w:rsidP="00CE0982">
      <w:pPr>
        <w:spacing w:before="0" w:after="0" w:line="240" w:lineRule="auto"/>
        <w:rPr>
          <w:sz w:val="16"/>
          <w:szCs w:val="16"/>
        </w:rPr>
      </w:pPr>
    </w:p>
    <w:p w:rsidR="00F92EF6" w:rsidRDefault="00F92EF6" w:rsidP="00515B72">
      <w:pPr>
        <w:spacing w:before="0" w:after="0"/>
        <w:rPr>
          <w:sz w:val="22"/>
        </w:rPr>
      </w:pPr>
      <w:r>
        <w:rPr>
          <w:noProof/>
        </w:rPr>
        <w:drawing>
          <wp:inline distT="0" distB="0" distL="0" distR="0" wp14:anchorId="3F20CEA1" wp14:editId="68A3D2DF">
            <wp:extent cx="3676650" cy="2543175"/>
            <wp:effectExtent l="0" t="0" r="19050" b="952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rPr>
        <w:tab/>
      </w:r>
      <w:r>
        <w:rPr>
          <w:noProof/>
        </w:rPr>
        <w:drawing>
          <wp:inline distT="0" distB="0" distL="0" distR="0" wp14:anchorId="6FDDB3CA" wp14:editId="2747331D">
            <wp:extent cx="3952875" cy="2495550"/>
            <wp:effectExtent l="0" t="0" r="9525" b="190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15B72" w:rsidRPr="00320DBE" w:rsidRDefault="00515B72" w:rsidP="00515B72">
      <w:pPr>
        <w:keepNext/>
        <w:spacing w:before="0" w:after="0" w:line="240" w:lineRule="auto"/>
        <w:jc w:val="center"/>
        <w:rPr>
          <w:sz w:val="16"/>
          <w:szCs w:val="16"/>
        </w:rPr>
      </w:pPr>
      <w:bookmarkStart w:id="57" w:name="_Toc454889861"/>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3</w:t>
      </w:r>
      <w:r w:rsidRPr="00320DBE">
        <w:rPr>
          <w:b/>
          <w:sz w:val="16"/>
          <w:szCs w:val="16"/>
        </w:rPr>
        <w:fldChar w:fldCharType="end"/>
      </w:r>
      <w:r w:rsidRPr="00320DBE">
        <w:rPr>
          <w:sz w:val="16"/>
          <w:szCs w:val="16"/>
        </w:rPr>
        <w:t xml:space="preserve"> Plot of standard variable (Z) </w:t>
      </w:r>
      <w:r w:rsidRPr="00320DBE">
        <w:rPr>
          <w:iCs/>
          <w:sz w:val="16"/>
          <w:szCs w:val="16"/>
        </w:rPr>
        <w:t>against</w:t>
      </w:r>
      <w:r w:rsidRPr="00320DBE">
        <w:rPr>
          <w:sz w:val="16"/>
          <w:szCs w:val="16"/>
        </w:rPr>
        <w:t xml:space="preserve"> annual maximum rainfall for Log-normal distribution at </w:t>
      </w:r>
      <w:proofErr w:type="spellStart"/>
      <w:r w:rsidRPr="00320DBE">
        <w:rPr>
          <w:sz w:val="16"/>
          <w:szCs w:val="16"/>
        </w:rPr>
        <w:t>Lefe-isa</w:t>
      </w:r>
      <w:proofErr w:type="spellEnd"/>
      <w:r w:rsidRPr="00320DBE">
        <w:rPr>
          <w:sz w:val="16"/>
          <w:szCs w:val="16"/>
        </w:rPr>
        <w:t xml:space="preserve"> station</w:t>
      </w:r>
      <w:bookmarkEnd w:id="57"/>
    </w:p>
    <w:p w:rsidR="00515B72" w:rsidRDefault="00515B72" w:rsidP="00A70F2C">
      <w:pPr>
        <w:pStyle w:val="Caption"/>
        <w:spacing w:before="0" w:after="0" w:line="240" w:lineRule="auto"/>
        <w:jc w:val="center"/>
      </w:pPr>
    </w:p>
    <w:p w:rsidR="00F92EF6" w:rsidRDefault="00F92EF6" w:rsidP="00F92EF6">
      <w:pPr>
        <w:spacing w:before="0" w:after="0"/>
        <w:jc w:val="left"/>
        <w:rPr>
          <w:rFonts w:eastAsia="Calibri"/>
        </w:rPr>
      </w:pPr>
      <w:r>
        <w:rPr>
          <w:noProof/>
        </w:rPr>
        <w:lastRenderedPageBreak/>
        <w:drawing>
          <wp:inline distT="0" distB="0" distL="0" distR="0" wp14:anchorId="71809435" wp14:editId="6CC2A9B1">
            <wp:extent cx="3943350" cy="2609850"/>
            <wp:effectExtent l="0" t="0" r="19050" b="1905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eastAsia="Calibri"/>
        </w:rPr>
        <w:tab/>
      </w:r>
      <w:r>
        <w:rPr>
          <w:noProof/>
        </w:rPr>
        <w:drawing>
          <wp:inline distT="0" distB="0" distL="0" distR="0" wp14:anchorId="02F4CF7C" wp14:editId="04C875FB">
            <wp:extent cx="3962400" cy="2638425"/>
            <wp:effectExtent l="0" t="0" r="19050" b="952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15B72" w:rsidRDefault="00515B72" w:rsidP="00A70F2C">
      <w:pPr>
        <w:keepNext/>
        <w:spacing w:before="0" w:after="0" w:line="240" w:lineRule="auto"/>
        <w:jc w:val="center"/>
        <w:rPr>
          <w:sz w:val="16"/>
          <w:szCs w:val="16"/>
        </w:rPr>
      </w:pPr>
      <w:bookmarkStart w:id="58" w:name="_Toc454889862"/>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4</w:t>
      </w:r>
      <w:r w:rsidRPr="00320DBE">
        <w:rPr>
          <w:b/>
          <w:sz w:val="16"/>
          <w:szCs w:val="16"/>
        </w:rPr>
        <w:fldChar w:fldCharType="end"/>
      </w:r>
      <w:r w:rsidRPr="00320DBE">
        <w:rPr>
          <w:sz w:val="16"/>
          <w:szCs w:val="16"/>
        </w:rPr>
        <w:t xml:space="preserve"> Plot of frequency factor (KT) </w:t>
      </w:r>
      <w:r w:rsidRPr="00320DBE">
        <w:rPr>
          <w:iCs/>
          <w:sz w:val="16"/>
          <w:szCs w:val="16"/>
        </w:rPr>
        <w:t>against</w:t>
      </w:r>
      <w:r w:rsidRPr="00320DBE">
        <w:rPr>
          <w:sz w:val="16"/>
          <w:szCs w:val="16"/>
        </w:rPr>
        <w:t xml:space="preserve"> annual maximum rainfall for Log-</w:t>
      </w:r>
      <w:proofErr w:type="spellStart"/>
      <w:r w:rsidRPr="00320DBE">
        <w:rPr>
          <w:sz w:val="16"/>
          <w:szCs w:val="16"/>
        </w:rPr>
        <w:t>pearson</w:t>
      </w:r>
      <w:proofErr w:type="spellEnd"/>
      <w:r w:rsidRPr="00320DBE">
        <w:rPr>
          <w:sz w:val="16"/>
          <w:szCs w:val="16"/>
        </w:rPr>
        <w:t xml:space="preserve"> type III distribution at </w:t>
      </w:r>
      <w:proofErr w:type="spellStart"/>
      <w:r w:rsidRPr="00320DBE">
        <w:rPr>
          <w:sz w:val="16"/>
          <w:szCs w:val="16"/>
        </w:rPr>
        <w:t>Lefe-isa</w:t>
      </w:r>
      <w:proofErr w:type="spellEnd"/>
      <w:r w:rsidRPr="00320DBE">
        <w:rPr>
          <w:sz w:val="16"/>
          <w:szCs w:val="16"/>
        </w:rPr>
        <w:t xml:space="preserve"> station</w:t>
      </w:r>
      <w:bookmarkEnd w:id="58"/>
    </w:p>
    <w:p w:rsidR="00A70F2C" w:rsidRPr="00A70F2C" w:rsidRDefault="00A70F2C" w:rsidP="00A70F2C">
      <w:pPr>
        <w:spacing w:before="0" w:after="0" w:line="240" w:lineRule="auto"/>
        <w:rPr>
          <w:sz w:val="12"/>
          <w:szCs w:val="16"/>
        </w:rPr>
      </w:pPr>
    </w:p>
    <w:p w:rsidR="00F92EF6" w:rsidRDefault="00F92EF6" w:rsidP="00F92EF6">
      <w:pPr>
        <w:spacing w:before="0" w:after="0"/>
        <w:jc w:val="left"/>
        <w:rPr>
          <w:rFonts w:eastAsia="Calibri"/>
        </w:rPr>
      </w:pPr>
      <w:r>
        <w:rPr>
          <w:noProof/>
        </w:rPr>
        <w:drawing>
          <wp:inline distT="0" distB="0" distL="0" distR="0" wp14:anchorId="1962DEED" wp14:editId="010EF22E">
            <wp:extent cx="3943350" cy="2343150"/>
            <wp:effectExtent l="0" t="0" r="19050" b="190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noProof/>
        </w:rPr>
        <w:tab/>
      </w:r>
      <w:r w:rsidRPr="00CF357A">
        <w:rPr>
          <w:noProof/>
        </w:rPr>
        <w:t xml:space="preserve"> </w:t>
      </w:r>
      <w:r>
        <w:rPr>
          <w:noProof/>
        </w:rPr>
        <w:drawing>
          <wp:inline distT="0" distB="0" distL="0" distR="0" wp14:anchorId="356D7086" wp14:editId="42829399">
            <wp:extent cx="4000500" cy="2276475"/>
            <wp:effectExtent l="0" t="0" r="19050" b="952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15B72" w:rsidRPr="00320DBE" w:rsidRDefault="00515B72" w:rsidP="00515B72">
      <w:pPr>
        <w:keepNext/>
        <w:spacing w:before="0" w:after="0" w:line="240" w:lineRule="auto"/>
        <w:jc w:val="center"/>
        <w:rPr>
          <w:sz w:val="16"/>
          <w:szCs w:val="16"/>
        </w:rPr>
      </w:pPr>
      <w:bookmarkStart w:id="59" w:name="_Toc454889863"/>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5</w:t>
      </w:r>
      <w:r w:rsidRPr="00320DBE">
        <w:rPr>
          <w:b/>
          <w:sz w:val="16"/>
          <w:szCs w:val="16"/>
        </w:rPr>
        <w:fldChar w:fldCharType="end"/>
      </w:r>
      <w:r w:rsidRPr="00320DBE">
        <w:rPr>
          <w:sz w:val="16"/>
          <w:szCs w:val="16"/>
        </w:rPr>
        <w:t xml:space="preserve"> Plot of reduced </w:t>
      </w:r>
      <w:proofErr w:type="spellStart"/>
      <w:r w:rsidRPr="00320DBE">
        <w:rPr>
          <w:sz w:val="16"/>
          <w:szCs w:val="16"/>
        </w:rPr>
        <w:t>variate</w:t>
      </w:r>
      <w:proofErr w:type="spellEnd"/>
      <w:r w:rsidRPr="00320DBE">
        <w:rPr>
          <w:sz w:val="16"/>
          <w:szCs w:val="16"/>
        </w:rPr>
        <w:t xml:space="preserve"> (Y</w:t>
      </w:r>
      <w:r w:rsidRPr="00320DBE">
        <w:rPr>
          <w:sz w:val="16"/>
          <w:szCs w:val="16"/>
          <w:vertAlign w:val="subscript"/>
        </w:rPr>
        <w:t>T</w:t>
      </w:r>
      <w:r w:rsidRPr="00320DBE">
        <w:rPr>
          <w:sz w:val="16"/>
          <w:szCs w:val="16"/>
        </w:rPr>
        <w:t xml:space="preserve">) </w:t>
      </w:r>
      <w:r w:rsidRPr="00320DBE">
        <w:rPr>
          <w:iCs/>
          <w:sz w:val="16"/>
          <w:szCs w:val="16"/>
        </w:rPr>
        <w:t>against</w:t>
      </w:r>
      <w:r w:rsidRPr="00320DBE">
        <w:rPr>
          <w:sz w:val="16"/>
          <w:szCs w:val="16"/>
        </w:rPr>
        <w:t xml:space="preserve"> annual maximum rainfall for </w:t>
      </w:r>
      <w:proofErr w:type="spellStart"/>
      <w:r w:rsidRPr="00320DBE">
        <w:rPr>
          <w:sz w:val="16"/>
          <w:szCs w:val="16"/>
        </w:rPr>
        <w:t>Gumbel</w:t>
      </w:r>
      <w:proofErr w:type="spellEnd"/>
      <w:r w:rsidRPr="00320DBE">
        <w:rPr>
          <w:sz w:val="16"/>
          <w:szCs w:val="16"/>
        </w:rPr>
        <w:t xml:space="preserve"> EVI at </w:t>
      </w:r>
      <w:proofErr w:type="spellStart"/>
      <w:r w:rsidRPr="00320DBE">
        <w:rPr>
          <w:sz w:val="16"/>
          <w:szCs w:val="16"/>
        </w:rPr>
        <w:t>Chinaksa</w:t>
      </w:r>
      <w:proofErr w:type="spellEnd"/>
      <w:r w:rsidRPr="00320DBE">
        <w:rPr>
          <w:sz w:val="16"/>
          <w:szCs w:val="16"/>
        </w:rPr>
        <w:t xml:space="preserve"> station</w:t>
      </w:r>
      <w:bookmarkEnd w:id="59"/>
    </w:p>
    <w:p w:rsidR="00515B72" w:rsidRDefault="00515B72" w:rsidP="00515B72">
      <w:pPr>
        <w:pStyle w:val="Caption"/>
        <w:jc w:val="center"/>
      </w:pPr>
    </w:p>
    <w:p w:rsidR="00F92EF6" w:rsidRDefault="00F92EF6" w:rsidP="00F92EF6">
      <w:pPr>
        <w:spacing w:before="0" w:after="0"/>
        <w:jc w:val="left"/>
        <w:rPr>
          <w:rFonts w:eastAsia="Calibri"/>
        </w:rPr>
      </w:pPr>
      <w:r>
        <w:rPr>
          <w:noProof/>
        </w:rPr>
        <w:lastRenderedPageBreak/>
        <w:drawing>
          <wp:inline distT="0" distB="0" distL="0" distR="0" wp14:anchorId="26653C5C" wp14:editId="14C95EDB">
            <wp:extent cx="4067175" cy="2505075"/>
            <wp:effectExtent l="0" t="0" r="9525"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rPr>
        <w:tab/>
      </w:r>
      <w:r w:rsidRPr="0083455A">
        <w:rPr>
          <w:noProof/>
        </w:rPr>
        <w:t xml:space="preserve"> </w:t>
      </w:r>
      <w:r>
        <w:rPr>
          <w:noProof/>
        </w:rPr>
        <w:drawing>
          <wp:inline distT="0" distB="0" distL="0" distR="0" wp14:anchorId="0C48AB56" wp14:editId="5AE1C96C">
            <wp:extent cx="3876675" cy="2466975"/>
            <wp:effectExtent l="0" t="0" r="9525" b="952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15B72" w:rsidRDefault="00515B72" w:rsidP="00515B72">
      <w:pPr>
        <w:keepNext/>
        <w:spacing w:before="0" w:after="0"/>
        <w:jc w:val="center"/>
        <w:rPr>
          <w:sz w:val="16"/>
          <w:szCs w:val="16"/>
        </w:rPr>
      </w:pPr>
      <w:bookmarkStart w:id="60" w:name="_Toc454889864"/>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6</w:t>
      </w:r>
      <w:r w:rsidRPr="00320DBE">
        <w:rPr>
          <w:b/>
          <w:sz w:val="16"/>
          <w:szCs w:val="16"/>
        </w:rPr>
        <w:fldChar w:fldCharType="end"/>
      </w:r>
      <w:r w:rsidRPr="00320DBE">
        <w:rPr>
          <w:sz w:val="16"/>
          <w:szCs w:val="16"/>
        </w:rPr>
        <w:t xml:space="preserve"> Plot of Standard Normal variable (Z) </w:t>
      </w:r>
      <w:r w:rsidRPr="00320DBE">
        <w:rPr>
          <w:iCs/>
          <w:sz w:val="16"/>
          <w:szCs w:val="16"/>
        </w:rPr>
        <w:t>against</w:t>
      </w:r>
      <w:r w:rsidRPr="00320DBE">
        <w:rPr>
          <w:sz w:val="16"/>
          <w:szCs w:val="16"/>
        </w:rPr>
        <w:t xml:space="preserve"> annual maximum rainfall for Log-normal at </w:t>
      </w:r>
      <w:proofErr w:type="spellStart"/>
      <w:r w:rsidRPr="00320DBE">
        <w:rPr>
          <w:sz w:val="16"/>
          <w:szCs w:val="16"/>
        </w:rPr>
        <w:t>Chinaksa</w:t>
      </w:r>
      <w:proofErr w:type="spellEnd"/>
      <w:r w:rsidRPr="00320DBE">
        <w:rPr>
          <w:sz w:val="16"/>
          <w:szCs w:val="16"/>
        </w:rPr>
        <w:t xml:space="preserve"> station</w:t>
      </w:r>
      <w:bookmarkEnd w:id="60"/>
    </w:p>
    <w:p w:rsidR="00A70F2C" w:rsidRPr="00A70F2C" w:rsidRDefault="00A70F2C" w:rsidP="00A70F2C">
      <w:pPr>
        <w:spacing w:before="0" w:after="0" w:line="240" w:lineRule="auto"/>
        <w:rPr>
          <w:sz w:val="16"/>
          <w:szCs w:val="16"/>
        </w:rPr>
      </w:pPr>
    </w:p>
    <w:p w:rsidR="00F92EF6" w:rsidRDefault="00F92EF6" w:rsidP="00F92EF6">
      <w:pPr>
        <w:spacing w:before="0" w:after="0"/>
        <w:jc w:val="left"/>
        <w:rPr>
          <w:rFonts w:eastAsia="Calibri"/>
        </w:rPr>
      </w:pPr>
      <w:r>
        <w:rPr>
          <w:noProof/>
        </w:rPr>
        <w:drawing>
          <wp:inline distT="0" distB="0" distL="0" distR="0" wp14:anchorId="22F92381" wp14:editId="4AD3DB96">
            <wp:extent cx="3914775" cy="2238375"/>
            <wp:effectExtent l="0" t="0" r="9525" b="952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eastAsia="Calibri"/>
        </w:rPr>
        <w:tab/>
      </w:r>
      <w:r>
        <w:rPr>
          <w:noProof/>
        </w:rPr>
        <w:drawing>
          <wp:inline distT="0" distB="0" distL="0" distR="0" wp14:anchorId="3C9BED86" wp14:editId="44F3F3F6">
            <wp:extent cx="3724275" cy="2228850"/>
            <wp:effectExtent l="0" t="0" r="9525" b="1905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eastAsia="Calibri"/>
        </w:rPr>
        <w:tab/>
      </w:r>
    </w:p>
    <w:p w:rsidR="00515B72" w:rsidRPr="00320DBE" w:rsidRDefault="00515B72" w:rsidP="00515B72">
      <w:pPr>
        <w:keepNext/>
        <w:spacing w:before="0" w:after="0" w:line="240" w:lineRule="auto"/>
        <w:jc w:val="center"/>
        <w:rPr>
          <w:sz w:val="16"/>
          <w:szCs w:val="16"/>
        </w:rPr>
      </w:pPr>
      <w:bookmarkStart w:id="61" w:name="_Toc454889865"/>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7</w:t>
      </w:r>
      <w:r w:rsidRPr="00320DBE">
        <w:rPr>
          <w:b/>
          <w:sz w:val="16"/>
          <w:szCs w:val="16"/>
        </w:rPr>
        <w:fldChar w:fldCharType="end"/>
      </w:r>
      <w:r w:rsidRPr="00320DBE">
        <w:rPr>
          <w:sz w:val="16"/>
          <w:szCs w:val="16"/>
        </w:rPr>
        <w:t xml:space="preserve"> Plot of frequency factor (KT) </w:t>
      </w:r>
      <w:r w:rsidRPr="00320DBE">
        <w:rPr>
          <w:iCs/>
          <w:sz w:val="16"/>
          <w:szCs w:val="16"/>
        </w:rPr>
        <w:t>against</w:t>
      </w:r>
      <w:r w:rsidRPr="00320DBE">
        <w:rPr>
          <w:sz w:val="16"/>
          <w:szCs w:val="16"/>
        </w:rPr>
        <w:t xml:space="preserve"> annual maximum rainfall for Log-</w:t>
      </w:r>
      <w:proofErr w:type="spellStart"/>
      <w:r w:rsidRPr="00320DBE">
        <w:rPr>
          <w:sz w:val="16"/>
          <w:szCs w:val="16"/>
        </w:rPr>
        <w:t>pearson</w:t>
      </w:r>
      <w:proofErr w:type="spellEnd"/>
      <w:r w:rsidRPr="00320DBE">
        <w:rPr>
          <w:sz w:val="16"/>
          <w:szCs w:val="16"/>
        </w:rPr>
        <w:t xml:space="preserve"> type III at </w:t>
      </w:r>
      <w:proofErr w:type="spellStart"/>
      <w:r w:rsidRPr="00320DBE">
        <w:rPr>
          <w:sz w:val="16"/>
          <w:szCs w:val="16"/>
        </w:rPr>
        <w:t>Chinaksa</w:t>
      </w:r>
      <w:proofErr w:type="spellEnd"/>
      <w:r w:rsidRPr="00320DBE">
        <w:rPr>
          <w:sz w:val="16"/>
          <w:szCs w:val="16"/>
        </w:rPr>
        <w:t xml:space="preserve"> station</w:t>
      </w:r>
      <w:bookmarkEnd w:id="61"/>
    </w:p>
    <w:p w:rsidR="00515B72" w:rsidRDefault="00515B72" w:rsidP="00515B72">
      <w:pPr>
        <w:pStyle w:val="Caption"/>
        <w:jc w:val="center"/>
      </w:pPr>
    </w:p>
    <w:p w:rsidR="00F92EF6" w:rsidRDefault="00F92EF6" w:rsidP="00F92EF6">
      <w:pPr>
        <w:spacing w:before="0" w:after="0"/>
        <w:jc w:val="left"/>
        <w:rPr>
          <w:sz w:val="22"/>
        </w:rPr>
      </w:pPr>
      <w:r>
        <w:rPr>
          <w:noProof/>
        </w:rPr>
        <w:lastRenderedPageBreak/>
        <w:drawing>
          <wp:inline distT="0" distB="0" distL="0" distR="0" wp14:anchorId="5DE30CBE" wp14:editId="6A6CAFD6">
            <wp:extent cx="3886200" cy="2400300"/>
            <wp:effectExtent l="0" t="0" r="19050" b="1905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0B47B6">
        <w:rPr>
          <w:noProof/>
        </w:rPr>
        <w:t xml:space="preserve"> </w:t>
      </w:r>
      <w:r>
        <w:rPr>
          <w:noProof/>
        </w:rPr>
        <w:tab/>
      </w:r>
      <w:r>
        <w:rPr>
          <w:noProof/>
        </w:rPr>
        <w:drawing>
          <wp:inline distT="0" distB="0" distL="0" distR="0" wp14:anchorId="66A28446" wp14:editId="03B961FA">
            <wp:extent cx="3857625" cy="2400300"/>
            <wp:effectExtent l="0" t="0" r="9525" b="1905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15B72" w:rsidRDefault="00515B72" w:rsidP="00515B72">
      <w:pPr>
        <w:keepNext/>
        <w:spacing w:before="0" w:after="0"/>
        <w:jc w:val="center"/>
        <w:rPr>
          <w:sz w:val="16"/>
          <w:szCs w:val="16"/>
        </w:rPr>
      </w:pPr>
      <w:bookmarkStart w:id="62" w:name="_Toc454889866"/>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8</w:t>
      </w:r>
      <w:r w:rsidRPr="00320DBE">
        <w:rPr>
          <w:b/>
          <w:sz w:val="16"/>
          <w:szCs w:val="16"/>
        </w:rPr>
        <w:fldChar w:fldCharType="end"/>
      </w:r>
      <w:r w:rsidRPr="00320DBE">
        <w:rPr>
          <w:sz w:val="16"/>
          <w:szCs w:val="16"/>
        </w:rPr>
        <w:t xml:space="preserve"> Plot of reduced </w:t>
      </w:r>
      <w:proofErr w:type="spellStart"/>
      <w:r w:rsidRPr="00320DBE">
        <w:rPr>
          <w:sz w:val="16"/>
          <w:szCs w:val="16"/>
        </w:rPr>
        <w:t>variate</w:t>
      </w:r>
      <w:proofErr w:type="spellEnd"/>
      <w:r w:rsidRPr="00320DBE">
        <w:rPr>
          <w:sz w:val="16"/>
          <w:szCs w:val="16"/>
        </w:rPr>
        <w:t xml:space="preserve"> (Y</w:t>
      </w:r>
      <w:r w:rsidRPr="00320DBE">
        <w:rPr>
          <w:sz w:val="16"/>
          <w:szCs w:val="16"/>
          <w:vertAlign w:val="subscript"/>
        </w:rPr>
        <w:t>T</w:t>
      </w:r>
      <w:r w:rsidRPr="00320DBE">
        <w:rPr>
          <w:sz w:val="16"/>
          <w:szCs w:val="16"/>
        </w:rPr>
        <w:t xml:space="preserve">) </w:t>
      </w:r>
      <w:r w:rsidRPr="00320DBE">
        <w:rPr>
          <w:iCs/>
          <w:sz w:val="16"/>
          <w:szCs w:val="16"/>
        </w:rPr>
        <w:t>against</w:t>
      </w:r>
      <w:r w:rsidRPr="00320DBE">
        <w:rPr>
          <w:sz w:val="16"/>
          <w:szCs w:val="16"/>
        </w:rPr>
        <w:t xml:space="preserve"> annual maximum rainfall for </w:t>
      </w:r>
      <w:proofErr w:type="spellStart"/>
      <w:r w:rsidRPr="00320DBE">
        <w:rPr>
          <w:sz w:val="16"/>
          <w:szCs w:val="16"/>
        </w:rPr>
        <w:t>Gumbel</w:t>
      </w:r>
      <w:proofErr w:type="spellEnd"/>
      <w:r w:rsidRPr="00320DBE">
        <w:rPr>
          <w:sz w:val="16"/>
          <w:szCs w:val="16"/>
        </w:rPr>
        <w:t xml:space="preserve"> EVI at </w:t>
      </w:r>
      <w:proofErr w:type="spellStart"/>
      <w:r w:rsidRPr="00320DBE">
        <w:rPr>
          <w:sz w:val="16"/>
          <w:szCs w:val="16"/>
        </w:rPr>
        <w:t>Gigjiga</w:t>
      </w:r>
      <w:proofErr w:type="spellEnd"/>
      <w:r w:rsidRPr="00320DBE">
        <w:rPr>
          <w:sz w:val="16"/>
          <w:szCs w:val="16"/>
        </w:rPr>
        <w:t xml:space="preserve"> station</w:t>
      </w:r>
      <w:bookmarkEnd w:id="62"/>
    </w:p>
    <w:p w:rsidR="00A70F2C" w:rsidRPr="00A70F2C" w:rsidRDefault="00A70F2C" w:rsidP="00A70F2C">
      <w:pPr>
        <w:spacing w:before="0" w:after="0" w:line="240" w:lineRule="auto"/>
        <w:rPr>
          <w:sz w:val="16"/>
          <w:szCs w:val="16"/>
        </w:rPr>
      </w:pPr>
    </w:p>
    <w:p w:rsidR="00F92EF6" w:rsidRDefault="00F92EF6" w:rsidP="00F92EF6">
      <w:pPr>
        <w:spacing w:before="0" w:after="0"/>
        <w:jc w:val="left"/>
        <w:rPr>
          <w:sz w:val="22"/>
        </w:rPr>
      </w:pPr>
      <w:r>
        <w:rPr>
          <w:noProof/>
        </w:rPr>
        <w:drawing>
          <wp:inline distT="0" distB="0" distL="0" distR="0" wp14:anchorId="79F0608D" wp14:editId="15B4EBEC">
            <wp:extent cx="3857625" cy="2324100"/>
            <wp:effectExtent l="0" t="0" r="9525" b="1905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noProof/>
        </w:rPr>
        <w:tab/>
      </w:r>
      <w:r w:rsidRPr="000B47B6">
        <w:rPr>
          <w:noProof/>
        </w:rPr>
        <w:t xml:space="preserve"> </w:t>
      </w:r>
      <w:r>
        <w:rPr>
          <w:noProof/>
        </w:rPr>
        <w:drawing>
          <wp:inline distT="0" distB="0" distL="0" distR="0" wp14:anchorId="58CB8963" wp14:editId="13626DD7">
            <wp:extent cx="3829050" cy="2314575"/>
            <wp:effectExtent l="0" t="0" r="19050" b="952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15B72" w:rsidRPr="00320DBE" w:rsidRDefault="00515B72" w:rsidP="00515B72">
      <w:pPr>
        <w:keepNext/>
        <w:spacing w:before="0" w:after="0"/>
        <w:jc w:val="center"/>
        <w:rPr>
          <w:sz w:val="16"/>
          <w:szCs w:val="16"/>
        </w:rPr>
      </w:pPr>
      <w:bookmarkStart w:id="63" w:name="_Toc454889867"/>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9</w:t>
      </w:r>
      <w:r w:rsidRPr="00320DBE">
        <w:rPr>
          <w:b/>
          <w:sz w:val="16"/>
          <w:szCs w:val="16"/>
        </w:rPr>
        <w:fldChar w:fldCharType="end"/>
      </w:r>
      <w:r w:rsidRPr="00320DBE">
        <w:rPr>
          <w:sz w:val="16"/>
          <w:szCs w:val="16"/>
        </w:rPr>
        <w:t xml:space="preserve"> Plot of Standard Normal variable (Z) </w:t>
      </w:r>
      <w:r w:rsidRPr="00320DBE">
        <w:rPr>
          <w:iCs/>
          <w:sz w:val="16"/>
          <w:szCs w:val="16"/>
        </w:rPr>
        <w:t>against</w:t>
      </w:r>
      <w:r w:rsidRPr="00320DBE">
        <w:rPr>
          <w:sz w:val="16"/>
          <w:szCs w:val="16"/>
        </w:rPr>
        <w:t xml:space="preserve"> annual maximum rainfall for Log-normal at </w:t>
      </w:r>
      <w:proofErr w:type="spellStart"/>
      <w:r w:rsidRPr="00320DBE">
        <w:rPr>
          <w:sz w:val="16"/>
          <w:szCs w:val="16"/>
        </w:rPr>
        <w:t>Jigjiga</w:t>
      </w:r>
      <w:proofErr w:type="spellEnd"/>
      <w:r w:rsidRPr="00320DBE">
        <w:rPr>
          <w:sz w:val="16"/>
          <w:szCs w:val="16"/>
        </w:rPr>
        <w:t xml:space="preserve"> station</w:t>
      </w:r>
      <w:bookmarkEnd w:id="63"/>
    </w:p>
    <w:p w:rsidR="00515B72" w:rsidRDefault="00515B72" w:rsidP="00515B72">
      <w:pPr>
        <w:pStyle w:val="Caption"/>
        <w:jc w:val="center"/>
      </w:pPr>
    </w:p>
    <w:p w:rsidR="00F92EF6" w:rsidRDefault="00F92EF6" w:rsidP="00F92EF6">
      <w:pPr>
        <w:spacing w:before="0" w:after="0"/>
        <w:jc w:val="left"/>
        <w:rPr>
          <w:rFonts w:eastAsia="Calibri"/>
        </w:rPr>
      </w:pPr>
      <w:r>
        <w:rPr>
          <w:noProof/>
        </w:rPr>
        <w:lastRenderedPageBreak/>
        <w:drawing>
          <wp:inline distT="0" distB="0" distL="0" distR="0" wp14:anchorId="421C8089" wp14:editId="5A7BE0C8">
            <wp:extent cx="3924300" cy="2505075"/>
            <wp:effectExtent l="0" t="0" r="19050" b="952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noProof/>
        </w:rPr>
        <w:tab/>
      </w:r>
      <w:r w:rsidRPr="00493032">
        <w:rPr>
          <w:noProof/>
        </w:rPr>
        <w:t xml:space="preserve"> </w:t>
      </w:r>
      <w:r>
        <w:rPr>
          <w:noProof/>
        </w:rPr>
        <w:drawing>
          <wp:inline distT="0" distB="0" distL="0" distR="0" wp14:anchorId="5D6B50C4" wp14:editId="79064F8F">
            <wp:extent cx="3876675" cy="2609850"/>
            <wp:effectExtent l="0" t="0" r="9525" b="1905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15B72" w:rsidRPr="00320DBE" w:rsidRDefault="00515B72" w:rsidP="00515B72">
      <w:pPr>
        <w:spacing w:before="0" w:after="0"/>
        <w:jc w:val="center"/>
        <w:rPr>
          <w:rFonts w:eastAsia="Calibri"/>
          <w:sz w:val="16"/>
          <w:szCs w:val="16"/>
        </w:rPr>
      </w:pPr>
      <w:bookmarkStart w:id="64" w:name="_Toc454889868"/>
      <w:r w:rsidRPr="00320DBE">
        <w:rPr>
          <w:b/>
          <w:sz w:val="16"/>
          <w:szCs w:val="16"/>
        </w:rPr>
        <w:t xml:space="preserve">Figure </w:t>
      </w:r>
      <w:r w:rsidRPr="00320DBE">
        <w:rPr>
          <w:b/>
          <w:sz w:val="16"/>
          <w:szCs w:val="16"/>
        </w:rPr>
        <w:fldChar w:fldCharType="begin"/>
      </w:r>
      <w:r w:rsidRPr="00320DBE">
        <w:rPr>
          <w:b/>
          <w:sz w:val="16"/>
          <w:szCs w:val="16"/>
        </w:rPr>
        <w:instrText xml:space="preserve"> SEQ Figure \* ARABIC </w:instrText>
      </w:r>
      <w:r w:rsidRPr="00320DBE">
        <w:rPr>
          <w:b/>
          <w:sz w:val="16"/>
          <w:szCs w:val="16"/>
        </w:rPr>
        <w:fldChar w:fldCharType="separate"/>
      </w:r>
      <w:r w:rsidR="00A92EC7" w:rsidRPr="00320DBE">
        <w:rPr>
          <w:b/>
          <w:noProof/>
          <w:sz w:val="16"/>
          <w:szCs w:val="16"/>
        </w:rPr>
        <w:t>10</w:t>
      </w:r>
      <w:r w:rsidRPr="00320DBE">
        <w:rPr>
          <w:b/>
          <w:sz w:val="16"/>
          <w:szCs w:val="16"/>
        </w:rPr>
        <w:fldChar w:fldCharType="end"/>
      </w:r>
      <w:r w:rsidRPr="00320DBE">
        <w:rPr>
          <w:sz w:val="16"/>
          <w:szCs w:val="16"/>
        </w:rPr>
        <w:t xml:space="preserve"> Plot of frequency factor (KT) </w:t>
      </w:r>
      <w:r w:rsidRPr="00320DBE">
        <w:rPr>
          <w:iCs/>
          <w:sz w:val="16"/>
          <w:szCs w:val="16"/>
        </w:rPr>
        <w:t>against</w:t>
      </w:r>
      <w:r w:rsidRPr="00320DBE">
        <w:rPr>
          <w:sz w:val="16"/>
          <w:szCs w:val="16"/>
        </w:rPr>
        <w:t xml:space="preserve"> annual maximum rainfall for Log-</w:t>
      </w:r>
      <w:proofErr w:type="spellStart"/>
      <w:r w:rsidRPr="00320DBE">
        <w:rPr>
          <w:sz w:val="16"/>
          <w:szCs w:val="16"/>
        </w:rPr>
        <w:t>pearson</w:t>
      </w:r>
      <w:proofErr w:type="spellEnd"/>
      <w:r w:rsidRPr="00320DBE">
        <w:rPr>
          <w:sz w:val="16"/>
          <w:szCs w:val="16"/>
        </w:rPr>
        <w:t xml:space="preserve"> type III at </w:t>
      </w:r>
      <w:proofErr w:type="spellStart"/>
      <w:r w:rsidRPr="00320DBE">
        <w:rPr>
          <w:sz w:val="16"/>
          <w:szCs w:val="16"/>
        </w:rPr>
        <w:t>Jigjiga</w:t>
      </w:r>
      <w:proofErr w:type="spellEnd"/>
      <w:r w:rsidRPr="00320DBE">
        <w:rPr>
          <w:sz w:val="16"/>
          <w:szCs w:val="16"/>
        </w:rPr>
        <w:t xml:space="preserve"> station</w:t>
      </w:r>
      <w:bookmarkEnd w:id="64"/>
    </w:p>
    <w:p w:rsidR="00F92EF6" w:rsidRDefault="00F92EF6" w:rsidP="00515B72">
      <w:pPr>
        <w:pStyle w:val="Caption"/>
        <w:jc w:val="left"/>
        <w:rPr>
          <w:rFonts w:eastAsia="Calibri"/>
        </w:rPr>
      </w:pPr>
    </w:p>
    <w:p w:rsidR="00E14207" w:rsidRDefault="00E14207" w:rsidP="00F92EF6">
      <w:pPr>
        <w:spacing w:before="0" w:after="160" w:line="259" w:lineRule="auto"/>
        <w:jc w:val="left"/>
        <w:rPr>
          <w:rFonts w:eastAsia="Calibri"/>
        </w:rPr>
      </w:pPr>
    </w:p>
    <w:p w:rsidR="00E14207" w:rsidRDefault="00E14207" w:rsidP="00F92EF6">
      <w:pPr>
        <w:spacing w:before="0" w:after="160" w:line="259" w:lineRule="auto"/>
        <w:jc w:val="left"/>
        <w:rPr>
          <w:rFonts w:eastAsia="Calibri"/>
        </w:rPr>
        <w:sectPr w:rsidR="00E14207" w:rsidSect="00731418">
          <w:pgSz w:w="15840" w:h="12240" w:orient="landscape" w:code="1"/>
          <w:pgMar w:top="1230" w:right="1440" w:bottom="1440" w:left="1440" w:header="720" w:footer="720" w:gutter="289"/>
          <w:cols w:space="720"/>
          <w:docGrid w:linePitch="360"/>
        </w:sectPr>
      </w:pPr>
    </w:p>
    <w:p w:rsidR="00F92EF6" w:rsidRPr="00320DBE" w:rsidRDefault="00F92EF6" w:rsidP="00320DBE">
      <w:pPr>
        <w:spacing w:before="0" w:after="0"/>
        <w:rPr>
          <w:rFonts w:eastAsia="Calibri" w:cs="Times New Roman"/>
          <w:sz w:val="20"/>
          <w:szCs w:val="20"/>
        </w:rPr>
      </w:pPr>
      <w:proofErr w:type="spellStart"/>
      <w:r w:rsidRPr="00320DBE">
        <w:rPr>
          <w:rFonts w:eastAsia="Calibri" w:cs="Times New Roman"/>
          <w:sz w:val="20"/>
          <w:szCs w:val="20"/>
        </w:rPr>
        <w:lastRenderedPageBreak/>
        <w:t>Gumbel</w:t>
      </w:r>
      <w:proofErr w:type="spellEnd"/>
      <w:r w:rsidRPr="00320DBE">
        <w:rPr>
          <w:rFonts w:eastAsia="Calibri" w:cs="Times New Roman"/>
          <w:sz w:val="20"/>
          <w:szCs w:val="20"/>
        </w:rPr>
        <w:t xml:space="preserve"> Extreme-Value frequency distribution is the most popular distribution and has received the highest application for estimating large events in various part of the world (</w:t>
      </w:r>
      <w:proofErr w:type="spellStart"/>
      <w:r w:rsidRPr="00320DBE">
        <w:rPr>
          <w:rFonts w:eastAsia="Calibri" w:cs="Times New Roman"/>
          <w:sz w:val="20"/>
          <w:szCs w:val="20"/>
        </w:rPr>
        <w:t>Koutsoyiannis</w:t>
      </w:r>
      <w:proofErr w:type="spellEnd"/>
      <w:r w:rsidRPr="00320DBE">
        <w:rPr>
          <w:rFonts w:eastAsia="Calibri" w:cs="Times New Roman"/>
          <w:sz w:val="20"/>
          <w:szCs w:val="20"/>
        </w:rPr>
        <w:t xml:space="preserve">, </w:t>
      </w:r>
      <w:r w:rsidRPr="00320DBE">
        <w:rPr>
          <w:rFonts w:eastAsia="Calibri" w:cs="Times New Roman"/>
          <w:i/>
          <w:sz w:val="20"/>
          <w:szCs w:val="20"/>
        </w:rPr>
        <w:t>et al.,</w:t>
      </w:r>
      <w:r w:rsidRPr="00320DBE">
        <w:rPr>
          <w:rFonts w:eastAsia="Calibri" w:cs="Times New Roman"/>
          <w:sz w:val="20"/>
          <w:szCs w:val="20"/>
        </w:rPr>
        <w:t xml:space="preserve"> 1</w:t>
      </w:r>
      <w:r w:rsidR="00320DBE">
        <w:rPr>
          <w:rFonts w:eastAsia="Calibri" w:cs="Times New Roman"/>
          <w:sz w:val="20"/>
          <w:szCs w:val="20"/>
        </w:rPr>
        <w:t>998).</w:t>
      </w:r>
    </w:p>
    <w:p w:rsidR="00F92EF6" w:rsidRPr="00320DBE" w:rsidRDefault="00F92EF6" w:rsidP="00320DBE">
      <w:pPr>
        <w:rPr>
          <w:rFonts w:eastAsia="Calibri" w:cs="Times New Roman"/>
          <w:sz w:val="20"/>
          <w:szCs w:val="20"/>
        </w:rPr>
      </w:pPr>
      <w:r w:rsidRPr="00320DBE">
        <w:rPr>
          <w:rFonts w:eastAsia="Calibri" w:cs="Times New Roman"/>
          <w:sz w:val="20"/>
          <w:szCs w:val="20"/>
        </w:rPr>
        <w:t xml:space="preserve">For northern and eastern part of Ethiopia, </w:t>
      </w:r>
      <w:proofErr w:type="spellStart"/>
      <w:r w:rsidRPr="00320DBE">
        <w:rPr>
          <w:rFonts w:eastAsia="Calibri" w:cs="Times New Roman"/>
          <w:sz w:val="20"/>
          <w:szCs w:val="20"/>
        </w:rPr>
        <w:t>Gumbel's</w:t>
      </w:r>
      <w:proofErr w:type="spellEnd"/>
      <w:r w:rsidRPr="00320DBE">
        <w:rPr>
          <w:rFonts w:eastAsia="Calibri" w:cs="Times New Roman"/>
          <w:sz w:val="20"/>
          <w:szCs w:val="20"/>
        </w:rPr>
        <w:t xml:space="preserve"> extreme value type I distribution was recommended to fit the annual extreme rainfall data (</w:t>
      </w:r>
      <w:proofErr w:type="spellStart"/>
      <w:r w:rsidRPr="00320DBE">
        <w:rPr>
          <w:rFonts w:eastAsia="Calibri" w:cs="Times New Roman"/>
          <w:sz w:val="20"/>
          <w:szCs w:val="20"/>
        </w:rPr>
        <w:t>Cherkos</w:t>
      </w:r>
      <w:proofErr w:type="spellEnd"/>
      <w:r w:rsidRPr="00320DBE">
        <w:rPr>
          <w:rFonts w:eastAsia="Calibri" w:cs="Times New Roman"/>
          <w:sz w:val="20"/>
          <w:szCs w:val="20"/>
        </w:rPr>
        <w:t xml:space="preserve"> </w:t>
      </w:r>
      <w:r w:rsidRPr="00320DBE">
        <w:rPr>
          <w:rFonts w:eastAsia="Calibri" w:cs="Times New Roman"/>
          <w:i/>
          <w:sz w:val="20"/>
          <w:szCs w:val="20"/>
        </w:rPr>
        <w:t>et al.,</w:t>
      </w:r>
      <w:r w:rsidRPr="00320DBE">
        <w:rPr>
          <w:rFonts w:eastAsia="Calibri" w:cs="Times New Roman"/>
          <w:sz w:val="20"/>
          <w:szCs w:val="20"/>
        </w:rPr>
        <w:t xml:space="preserve"> 2006; </w:t>
      </w:r>
      <w:proofErr w:type="spellStart"/>
      <w:r w:rsidRPr="00320DBE">
        <w:rPr>
          <w:rFonts w:eastAsia="Calibri" w:cs="Times New Roman"/>
          <w:sz w:val="20"/>
          <w:szCs w:val="20"/>
        </w:rPr>
        <w:t>Asres</w:t>
      </w:r>
      <w:proofErr w:type="spellEnd"/>
      <w:r w:rsidRPr="00320DBE">
        <w:rPr>
          <w:rFonts w:eastAsia="Calibri" w:cs="Times New Roman"/>
          <w:sz w:val="20"/>
          <w:szCs w:val="20"/>
        </w:rPr>
        <w:t xml:space="preserve">, 2008; </w:t>
      </w:r>
      <w:proofErr w:type="spellStart"/>
      <w:r w:rsidRPr="00320DBE">
        <w:rPr>
          <w:rFonts w:eastAsia="Calibri" w:cs="Times New Roman"/>
          <w:sz w:val="20"/>
          <w:szCs w:val="20"/>
        </w:rPr>
        <w:t>Shemels</w:t>
      </w:r>
      <w:proofErr w:type="spellEnd"/>
      <w:r w:rsidRPr="00320DBE">
        <w:rPr>
          <w:rFonts w:eastAsia="Calibri" w:cs="Times New Roman"/>
          <w:sz w:val="20"/>
          <w:szCs w:val="20"/>
        </w:rPr>
        <w:t xml:space="preserve">, 2008; Ababa, 2012 and </w:t>
      </w:r>
      <w:proofErr w:type="spellStart"/>
      <w:r w:rsidRPr="00320DBE">
        <w:rPr>
          <w:rFonts w:eastAsia="Calibri" w:cs="Times New Roman"/>
          <w:sz w:val="20"/>
          <w:szCs w:val="20"/>
        </w:rPr>
        <w:t>Tesfaye</w:t>
      </w:r>
      <w:proofErr w:type="spellEnd"/>
      <w:r w:rsidRPr="00320DBE">
        <w:rPr>
          <w:rFonts w:eastAsia="Calibri" w:cs="Times New Roman"/>
          <w:sz w:val="20"/>
          <w:szCs w:val="20"/>
        </w:rPr>
        <w:t xml:space="preserve">, 2014). However, the data series for every station was also tested for Log normal and Log Pearson Type III to check and select the best distribution function. As a result, the </w:t>
      </w:r>
      <w:proofErr w:type="spellStart"/>
      <w:r w:rsidRPr="00320DBE">
        <w:rPr>
          <w:rFonts w:eastAsia="Calibri" w:cs="Times New Roman"/>
          <w:sz w:val="20"/>
          <w:szCs w:val="20"/>
        </w:rPr>
        <w:t>Gumbel</w:t>
      </w:r>
      <w:proofErr w:type="spellEnd"/>
      <w:r w:rsidRPr="00320DBE">
        <w:rPr>
          <w:rFonts w:eastAsia="Calibri" w:cs="Times New Roman"/>
          <w:sz w:val="20"/>
          <w:szCs w:val="20"/>
        </w:rPr>
        <w:t xml:space="preserve"> probability distribution was found to be an appropriate probability distribution function that describe well the given data series for all the considered stations as indicated in Tables (</w:t>
      </w:r>
      <w:r w:rsidR="00515B72" w:rsidRPr="00320DBE">
        <w:rPr>
          <w:rFonts w:eastAsia="Calibri" w:cs="Times New Roman"/>
          <w:sz w:val="20"/>
          <w:szCs w:val="20"/>
        </w:rPr>
        <w:t>2</w:t>
      </w:r>
      <w:r w:rsidRPr="00320DBE">
        <w:rPr>
          <w:rFonts w:eastAsia="Calibri" w:cs="Times New Roman"/>
          <w:sz w:val="20"/>
          <w:szCs w:val="20"/>
        </w:rPr>
        <w:t>-</w:t>
      </w:r>
      <w:r w:rsidR="00515B72" w:rsidRPr="00320DBE">
        <w:rPr>
          <w:rFonts w:eastAsia="Calibri" w:cs="Times New Roman"/>
          <w:sz w:val="20"/>
          <w:szCs w:val="20"/>
        </w:rPr>
        <w:t>9</w:t>
      </w:r>
      <w:r w:rsidRPr="00320DBE">
        <w:rPr>
          <w:rFonts w:eastAsia="Calibri" w:cs="Times New Roman"/>
          <w:sz w:val="20"/>
          <w:szCs w:val="20"/>
        </w:rPr>
        <w:t>) and Figures (</w:t>
      </w:r>
      <w:r w:rsidR="00515B72" w:rsidRPr="00320DBE">
        <w:rPr>
          <w:rFonts w:eastAsia="Calibri" w:cs="Times New Roman"/>
          <w:sz w:val="20"/>
          <w:szCs w:val="20"/>
        </w:rPr>
        <w:t>2</w:t>
      </w:r>
      <w:r w:rsidRPr="00320DBE">
        <w:rPr>
          <w:rFonts w:eastAsia="Calibri" w:cs="Times New Roman"/>
          <w:sz w:val="20"/>
          <w:szCs w:val="20"/>
        </w:rPr>
        <w:t>-</w:t>
      </w:r>
      <w:r w:rsidR="00515B72" w:rsidRPr="00320DBE">
        <w:rPr>
          <w:rFonts w:eastAsia="Calibri" w:cs="Times New Roman"/>
          <w:sz w:val="20"/>
          <w:szCs w:val="20"/>
        </w:rPr>
        <w:t>10</w:t>
      </w:r>
      <w:r w:rsidRPr="00320DBE">
        <w:rPr>
          <w:rFonts w:eastAsia="Calibri" w:cs="Times New Roman"/>
          <w:sz w:val="20"/>
          <w:szCs w:val="20"/>
        </w:rPr>
        <w:t>)</w:t>
      </w:r>
      <w:r w:rsidR="00515B72" w:rsidRPr="00320DBE">
        <w:rPr>
          <w:rFonts w:eastAsia="Calibri" w:cs="Times New Roman"/>
          <w:sz w:val="20"/>
          <w:szCs w:val="20"/>
        </w:rPr>
        <w:t>.</w:t>
      </w:r>
    </w:p>
    <w:p w:rsidR="00F92EF6" w:rsidRPr="00301645" w:rsidRDefault="00515B72" w:rsidP="00301645">
      <w:pPr>
        <w:spacing w:before="0" w:after="0"/>
        <w:jc w:val="center"/>
        <w:rPr>
          <w:rFonts w:eastAsia="Times New Roman"/>
          <w:sz w:val="16"/>
          <w:szCs w:val="16"/>
        </w:rPr>
      </w:pPr>
      <w:bookmarkStart w:id="65" w:name="_Toc370792644"/>
      <w:bookmarkStart w:id="66" w:name="_Toc378285046"/>
      <w:bookmarkStart w:id="67" w:name="_Toc454889792"/>
      <w:proofErr w:type="gramStart"/>
      <w:r w:rsidRPr="00301645">
        <w:rPr>
          <w:b/>
          <w:sz w:val="16"/>
          <w:szCs w:val="16"/>
        </w:rPr>
        <w:t xml:space="preserve">Table </w:t>
      </w:r>
      <w:r w:rsidRPr="00301645">
        <w:rPr>
          <w:b/>
          <w:sz w:val="16"/>
          <w:szCs w:val="16"/>
        </w:rPr>
        <w:fldChar w:fldCharType="begin"/>
      </w:r>
      <w:r w:rsidRPr="00301645">
        <w:rPr>
          <w:b/>
          <w:sz w:val="16"/>
          <w:szCs w:val="16"/>
        </w:rPr>
        <w:instrText xml:space="preserve"> SEQ Table \* ARABIC </w:instrText>
      </w:r>
      <w:r w:rsidRPr="00301645">
        <w:rPr>
          <w:b/>
          <w:sz w:val="16"/>
          <w:szCs w:val="16"/>
        </w:rPr>
        <w:fldChar w:fldCharType="separate"/>
      </w:r>
      <w:r w:rsidR="00A92EC7" w:rsidRPr="00301645">
        <w:rPr>
          <w:b/>
          <w:noProof/>
          <w:sz w:val="16"/>
          <w:szCs w:val="16"/>
        </w:rPr>
        <w:t>10</w:t>
      </w:r>
      <w:r w:rsidRPr="00301645">
        <w:rPr>
          <w:b/>
          <w:sz w:val="16"/>
          <w:szCs w:val="16"/>
        </w:rPr>
        <w:fldChar w:fldCharType="end"/>
      </w:r>
      <w:r w:rsidRPr="00301645">
        <w:rPr>
          <w:b/>
          <w:sz w:val="16"/>
          <w:szCs w:val="16"/>
        </w:rPr>
        <w:t>.</w:t>
      </w:r>
      <w:proofErr w:type="gramEnd"/>
      <w:r w:rsidRPr="00301645">
        <w:rPr>
          <w:sz w:val="16"/>
          <w:szCs w:val="16"/>
        </w:rPr>
        <w:t xml:space="preserve"> </w:t>
      </w:r>
      <w:r w:rsidR="00F92EF6" w:rsidRPr="00301645">
        <w:rPr>
          <w:sz w:val="16"/>
          <w:szCs w:val="16"/>
        </w:rPr>
        <w:t>Calculated R-squared values of the probability distribution fitting test for the considered stations</w:t>
      </w:r>
      <w:bookmarkEnd w:id="65"/>
      <w:bookmarkEnd w:id="66"/>
      <w:bookmarkEnd w:id="67"/>
    </w:p>
    <w:tbl>
      <w:tblPr>
        <w:tblStyle w:val="TableGrid1"/>
        <w:tblW w:w="5000" w:type="pct"/>
        <w:tblLook w:val="04A0" w:firstRow="1" w:lastRow="0" w:firstColumn="1" w:lastColumn="0" w:noHBand="0" w:noVBand="1"/>
      </w:tblPr>
      <w:tblGrid>
        <w:gridCol w:w="1566"/>
        <w:gridCol w:w="2260"/>
        <w:gridCol w:w="672"/>
        <w:gridCol w:w="672"/>
        <w:gridCol w:w="672"/>
        <w:gridCol w:w="672"/>
        <w:gridCol w:w="672"/>
        <w:gridCol w:w="672"/>
        <w:gridCol w:w="808"/>
        <w:gridCol w:w="910"/>
      </w:tblGrid>
      <w:tr w:rsidR="00F92EF6" w:rsidRPr="00320DBE" w:rsidTr="00320DBE">
        <w:trPr>
          <w:trHeight w:hRule="exact" w:val="213"/>
        </w:trPr>
        <w:tc>
          <w:tcPr>
            <w:tcW w:w="817"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Station name</w:t>
            </w: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Type of distribution</w:t>
            </w:r>
          </w:p>
        </w:tc>
        <w:tc>
          <w:tcPr>
            <w:tcW w:w="3003" w:type="pct"/>
            <w:gridSpan w:val="8"/>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R-Squared values for the indicated durations (</w:t>
            </w:r>
            <w:proofErr w:type="spellStart"/>
            <w:r w:rsidRPr="00320DBE">
              <w:rPr>
                <w:sz w:val="16"/>
                <w:szCs w:val="16"/>
              </w:rPr>
              <w:t>hr</w:t>
            </w:r>
            <w:proofErr w:type="spellEnd"/>
            <w:r w:rsidRPr="00320DBE">
              <w:rPr>
                <w:sz w:val="16"/>
                <w:szCs w:val="16"/>
              </w:rPr>
              <w:t>)</w:t>
            </w: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val="restar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Chinaksa</w:t>
            </w:r>
            <w:proofErr w:type="spellEnd"/>
          </w:p>
        </w:tc>
        <w:tc>
          <w:tcPr>
            <w:tcW w:w="1180" w:type="pct"/>
            <w:noWrap/>
            <w:vAlign w:val="center"/>
            <w:hideMark/>
          </w:tcPr>
          <w:p w:rsidR="00F92EF6" w:rsidRPr="00320DBE" w:rsidRDefault="00F92EF6" w:rsidP="00320DBE">
            <w:pPr>
              <w:spacing w:before="0" w:after="0" w:line="240" w:lineRule="auto"/>
              <w:jc w:val="center"/>
              <w:rPr>
                <w:sz w:val="16"/>
                <w:szCs w:val="16"/>
              </w:rPr>
            </w:pP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1H</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2H</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3H</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6H</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12H</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24H</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2"/>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Gumbel</w:t>
            </w:r>
            <w:proofErr w:type="spellEnd"/>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0.96</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0.94</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normal</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0.93</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Pearson</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Score</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Rank</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G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15</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LN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13</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LP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8</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r>
      <w:tr w:rsidR="00F92EF6" w:rsidRPr="00320DBE" w:rsidTr="00320DBE">
        <w:trPr>
          <w:trHeight w:val="70"/>
        </w:trPr>
        <w:tc>
          <w:tcPr>
            <w:tcW w:w="817" w:type="pct"/>
            <w:vMerge w:val="restar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Gigjiga</w:t>
            </w:r>
            <w:proofErr w:type="spellEnd"/>
          </w:p>
        </w:tc>
        <w:tc>
          <w:tcPr>
            <w:tcW w:w="1180" w:type="pc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Gumbel</w:t>
            </w:r>
            <w:proofErr w:type="spellEnd"/>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0.84</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normal</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0.68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0.66</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0.74</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Pearson</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0.79</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0.84</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0.85</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Score</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Rank</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G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15</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LN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7</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LP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14</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r>
      <w:tr w:rsidR="00F92EF6" w:rsidRPr="00320DBE" w:rsidTr="00320DBE">
        <w:trPr>
          <w:trHeight w:val="70"/>
        </w:trPr>
        <w:tc>
          <w:tcPr>
            <w:tcW w:w="817" w:type="pct"/>
            <w:vMerge w:val="restar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Lefe-isa</w:t>
            </w:r>
            <w:proofErr w:type="spellEnd"/>
          </w:p>
        </w:tc>
        <w:tc>
          <w:tcPr>
            <w:tcW w:w="1180" w:type="pct"/>
            <w:noWrap/>
            <w:vAlign w:val="center"/>
            <w:hideMark/>
          </w:tcPr>
          <w:p w:rsidR="00F92EF6" w:rsidRPr="00320DBE" w:rsidRDefault="00F92EF6" w:rsidP="00320DBE">
            <w:pPr>
              <w:spacing w:before="0" w:after="0" w:line="240" w:lineRule="auto"/>
              <w:jc w:val="center"/>
              <w:rPr>
                <w:sz w:val="16"/>
                <w:szCs w:val="16"/>
              </w:rPr>
            </w:pPr>
            <w:proofErr w:type="spellStart"/>
            <w:r w:rsidRPr="00320DBE">
              <w:rPr>
                <w:sz w:val="16"/>
                <w:szCs w:val="16"/>
              </w:rPr>
              <w:t>Gumbel</w:t>
            </w:r>
            <w:proofErr w:type="spellEnd"/>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0.98</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Normal</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0.85</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0.96</w:t>
            </w:r>
          </w:p>
        </w:tc>
        <w:tc>
          <w:tcPr>
            <w:tcW w:w="422" w:type="pct"/>
            <w:noWrap/>
            <w:vAlign w:val="center"/>
            <w:hideMark/>
          </w:tcPr>
          <w:p w:rsidR="00F92EF6" w:rsidRPr="00320DBE" w:rsidRDefault="00F92EF6" w:rsidP="00320DBE">
            <w:pPr>
              <w:spacing w:before="0" w:after="0" w:line="240" w:lineRule="auto"/>
              <w:jc w:val="center"/>
              <w:rPr>
                <w:sz w:val="16"/>
                <w:szCs w:val="16"/>
              </w:rPr>
            </w:pPr>
          </w:p>
        </w:tc>
        <w:tc>
          <w:tcPr>
            <w:tcW w:w="476" w:type="pct"/>
            <w:noWrap/>
            <w:vAlign w:val="center"/>
            <w:hideMark/>
          </w:tcPr>
          <w:p w:rsidR="00F92EF6" w:rsidRPr="00320DBE" w:rsidRDefault="00F92EF6" w:rsidP="00320DBE">
            <w:pPr>
              <w:spacing w:before="0" w:after="0" w:line="240" w:lineRule="auto"/>
              <w:jc w:val="center"/>
              <w:rPr>
                <w:sz w:val="16"/>
                <w:szCs w:val="16"/>
              </w:rPr>
            </w:pP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Log Pearson</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0.87</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0.87</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0.87</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0.88</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0.94</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0.95</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Score</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Rank</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G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18</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LN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8</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r>
      <w:tr w:rsidR="00F92EF6" w:rsidRPr="00320DBE" w:rsidTr="00320DBE">
        <w:trPr>
          <w:trHeight w:val="70"/>
        </w:trPr>
        <w:tc>
          <w:tcPr>
            <w:tcW w:w="817" w:type="pct"/>
            <w:vMerge/>
            <w:noWrap/>
            <w:vAlign w:val="center"/>
            <w:hideMark/>
          </w:tcPr>
          <w:p w:rsidR="00F92EF6" w:rsidRPr="00320DBE" w:rsidRDefault="00F92EF6" w:rsidP="00320DBE">
            <w:pPr>
              <w:spacing w:before="0" w:after="0" w:line="240" w:lineRule="auto"/>
              <w:jc w:val="center"/>
              <w:rPr>
                <w:sz w:val="16"/>
                <w:szCs w:val="16"/>
              </w:rPr>
            </w:pPr>
          </w:p>
        </w:tc>
        <w:tc>
          <w:tcPr>
            <w:tcW w:w="1180"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LP = Mark</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2</w:t>
            </w:r>
          </w:p>
        </w:tc>
        <w:tc>
          <w:tcPr>
            <w:tcW w:w="351"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w:t>
            </w:r>
          </w:p>
        </w:tc>
        <w:tc>
          <w:tcPr>
            <w:tcW w:w="422"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10</w:t>
            </w:r>
          </w:p>
        </w:tc>
        <w:tc>
          <w:tcPr>
            <w:tcW w:w="476" w:type="pct"/>
            <w:noWrap/>
            <w:vAlign w:val="center"/>
            <w:hideMark/>
          </w:tcPr>
          <w:p w:rsidR="00F92EF6" w:rsidRPr="00320DBE" w:rsidRDefault="00F92EF6" w:rsidP="00320DBE">
            <w:pPr>
              <w:spacing w:before="0" w:after="0" w:line="240" w:lineRule="auto"/>
              <w:jc w:val="center"/>
              <w:rPr>
                <w:sz w:val="16"/>
                <w:szCs w:val="16"/>
              </w:rPr>
            </w:pPr>
            <w:r w:rsidRPr="00320DBE">
              <w:rPr>
                <w:sz w:val="16"/>
                <w:szCs w:val="16"/>
              </w:rPr>
              <w:t>3</w:t>
            </w:r>
          </w:p>
        </w:tc>
      </w:tr>
    </w:tbl>
    <w:p w:rsidR="00F92EF6" w:rsidRPr="00320DBE" w:rsidRDefault="00F92EF6" w:rsidP="00320DBE">
      <w:pPr>
        <w:spacing w:after="0"/>
        <w:rPr>
          <w:rFonts w:eastAsia="Calibri" w:cs="Times New Roman"/>
          <w:sz w:val="20"/>
          <w:szCs w:val="20"/>
        </w:rPr>
      </w:pPr>
      <w:r w:rsidRPr="00320DBE">
        <w:rPr>
          <w:rFonts w:eastAsia="Calibri" w:cs="Times New Roman"/>
          <w:sz w:val="20"/>
          <w:szCs w:val="20"/>
        </w:rPr>
        <w:t xml:space="preserve">In fact, from Table </w:t>
      </w:r>
      <w:r w:rsidR="00515B72" w:rsidRPr="00320DBE">
        <w:rPr>
          <w:rFonts w:eastAsia="Calibri" w:cs="Times New Roman"/>
          <w:sz w:val="20"/>
          <w:szCs w:val="20"/>
        </w:rPr>
        <w:t>10</w:t>
      </w:r>
      <w:r w:rsidRPr="00320DBE">
        <w:rPr>
          <w:rFonts w:eastAsia="Calibri" w:cs="Times New Roman"/>
          <w:sz w:val="20"/>
          <w:szCs w:val="20"/>
        </w:rPr>
        <w:t xml:space="preserve"> for the selected stations, the </w:t>
      </w:r>
      <w:r w:rsidRPr="00320DBE">
        <w:rPr>
          <w:rFonts w:eastAsia="Calibri" w:cs="Times New Roman"/>
          <w:iCs/>
          <w:sz w:val="20"/>
          <w:szCs w:val="20"/>
        </w:rPr>
        <w:t>R</w:t>
      </w:r>
      <w:r w:rsidRPr="00320DBE">
        <w:rPr>
          <w:rFonts w:eastAsia="Calibri" w:cs="Times New Roman"/>
          <w:sz w:val="20"/>
          <w:szCs w:val="20"/>
        </w:rPr>
        <w:t xml:space="preserve">-squared values for the given datasets revealed that </w:t>
      </w:r>
      <w:proofErr w:type="spellStart"/>
      <w:r w:rsidRPr="00320DBE">
        <w:rPr>
          <w:rFonts w:eastAsia="Calibri" w:cs="Times New Roman"/>
          <w:sz w:val="20"/>
          <w:szCs w:val="20"/>
        </w:rPr>
        <w:t>Gumbel</w:t>
      </w:r>
      <w:proofErr w:type="spellEnd"/>
      <w:r w:rsidRPr="00320DBE">
        <w:rPr>
          <w:rFonts w:eastAsia="Calibri" w:cs="Times New Roman"/>
          <w:sz w:val="20"/>
          <w:szCs w:val="20"/>
        </w:rPr>
        <w:t xml:space="preserve"> (EVI) probability distribution relatively better describe the maximum annual rainfall values. </w:t>
      </w:r>
    </w:p>
    <w:p w:rsidR="00F92EF6" w:rsidRPr="00320DBE" w:rsidRDefault="00F92EF6" w:rsidP="00F325B7">
      <w:pPr>
        <w:pStyle w:val="Heading2"/>
        <w:numPr>
          <w:ilvl w:val="1"/>
          <w:numId w:val="50"/>
        </w:numPr>
        <w:spacing w:after="240" w:line="360" w:lineRule="auto"/>
        <w:rPr>
          <w:sz w:val="20"/>
          <w:szCs w:val="20"/>
        </w:rPr>
      </w:pPr>
      <w:bookmarkStart w:id="68" w:name="_Toc370791339"/>
      <w:bookmarkStart w:id="69" w:name="_Toc370791718"/>
      <w:bookmarkStart w:id="70" w:name="_Toc373968846"/>
      <w:bookmarkStart w:id="71" w:name="_Toc373969711"/>
      <w:bookmarkStart w:id="72" w:name="_Toc378379104"/>
      <w:bookmarkStart w:id="73" w:name="_Toc455431618"/>
      <w:r w:rsidRPr="00320DBE">
        <w:rPr>
          <w:sz w:val="20"/>
          <w:szCs w:val="20"/>
        </w:rPr>
        <w:t>Goodness of fit</w:t>
      </w:r>
      <w:bookmarkEnd w:id="68"/>
      <w:bookmarkEnd w:id="69"/>
      <w:r w:rsidRPr="00320DBE">
        <w:rPr>
          <w:sz w:val="20"/>
          <w:szCs w:val="20"/>
        </w:rPr>
        <w:t xml:space="preserve"> of data</w:t>
      </w:r>
      <w:bookmarkEnd w:id="70"/>
      <w:bookmarkEnd w:id="71"/>
      <w:bookmarkEnd w:id="72"/>
      <w:bookmarkEnd w:id="73"/>
    </w:p>
    <w:p w:rsidR="00F92EF6" w:rsidRPr="00320DBE" w:rsidRDefault="00F92EF6" w:rsidP="00301645">
      <w:pPr>
        <w:rPr>
          <w:rFonts w:eastAsia="Calibri" w:cs="Times New Roman"/>
          <w:sz w:val="20"/>
          <w:szCs w:val="20"/>
        </w:rPr>
      </w:pPr>
      <w:r w:rsidRPr="00320DBE">
        <w:rPr>
          <w:rFonts w:eastAsia="Calibri" w:cs="Times New Roman"/>
          <w:sz w:val="20"/>
          <w:szCs w:val="20"/>
        </w:rPr>
        <w:t xml:space="preserve">The calculated and tabulated Chi-square values for the considered stations and selected duration of hours are summarized in Tables (11) and the hypothesis for the test was, if the calculated Chi-square value become greater than the tabulated </w:t>
      </w:r>
      <w:r w:rsidRPr="00320DBE">
        <w:rPr>
          <w:rFonts w:ascii="Symbol" w:eastAsia="Calibri" w:hAnsi="Symbol" w:cs="Symbol"/>
          <w:sz w:val="20"/>
          <w:szCs w:val="20"/>
        </w:rPr>
        <w:t></w:t>
      </w:r>
      <w:r w:rsidRPr="00320DBE">
        <w:rPr>
          <w:rFonts w:ascii="Symbol" w:eastAsia="Calibri" w:hAnsi="Symbol" w:cs="Symbol"/>
          <w:sz w:val="20"/>
          <w:szCs w:val="20"/>
          <w:vertAlign w:val="superscript"/>
        </w:rPr>
        <w:t></w:t>
      </w:r>
      <w:r w:rsidRPr="00320DBE">
        <w:rPr>
          <w:rFonts w:ascii="Symbol" w:eastAsia="Calibri" w:hAnsi="Symbol" w:cs="Symbol"/>
          <w:sz w:val="20"/>
          <w:szCs w:val="20"/>
          <w:vertAlign w:val="subscript"/>
        </w:rPr>
        <w:t></w:t>
      </w:r>
      <w:r w:rsidRPr="00320DBE">
        <w:rPr>
          <w:rFonts w:ascii="Symbol" w:eastAsia="Calibri" w:hAnsi="Symbol" w:cs="Symbol"/>
          <w:sz w:val="20"/>
          <w:szCs w:val="20"/>
          <w:vertAlign w:val="subscript"/>
        </w:rPr>
        <w:t></w:t>
      </w:r>
      <w:r w:rsidRPr="00320DBE">
        <w:rPr>
          <w:rFonts w:eastAsia="Calibri" w:cs="Times New Roman"/>
          <w:sz w:val="20"/>
          <w:szCs w:val="20"/>
          <w:vertAlign w:val="subscript"/>
        </w:rPr>
        <w:t>α</w:t>
      </w:r>
      <w:r w:rsidRPr="00320DBE">
        <w:rPr>
          <w:rFonts w:ascii="Symbol" w:eastAsia="Calibri" w:hAnsi="Symbol" w:cs="Symbol"/>
          <w:sz w:val="20"/>
          <w:szCs w:val="20"/>
          <w:vertAlign w:val="subscript"/>
        </w:rPr>
        <w:t></w:t>
      </w:r>
      <w:r w:rsidRPr="00320DBE">
        <w:rPr>
          <w:rFonts w:ascii="Symbol" w:eastAsia="Calibri" w:hAnsi="Symbol" w:cs="Symbol"/>
          <w:sz w:val="20"/>
          <w:szCs w:val="20"/>
          <w:vertAlign w:val="subscript"/>
        </w:rPr>
        <w:t></w:t>
      </w:r>
      <w:r w:rsidRPr="00320DBE">
        <w:rPr>
          <w:rFonts w:eastAsia="Calibri" w:cs="Times New Roman"/>
          <w:sz w:val="20"/>
          <w:szCs w:val="20"/>
          <w:vertAlign w:val="subscript"/>
        </w:rPr>
        <w:t xml:space="preserve">ν  </w:t>
      </w:r>
      <w:r w:rsidRPr="00320DBE">
        <w:rPr>
          <w:rFonts w:eastAsia="Calibri" w:cs="Times New Roman"/>
          <w:sz w:val="20"/>
          <w:szCs w:val="20"/>
        </w:rPr>
        <w:t xml:space="preserve">at 95% confidence level with a degree of freedom (v=p-m-1), the null hypothesis would be rejected, otherwise accepted. </w:t>
      </w:r>
    </w:p>
    <w:p w:rsidR="00F92EF6" w:rsidRPr="00301645" w:rsidRDefault="00515B72" w:rsidP="00301645">
      <w:pPr>
        <w:spacing w:before="0" w:after="0"/>
        <w:jc w:val="center"/>
        <w:rPr>
          <w:rFonts w:eastAsia="Times New Roman"/>
          <w:sz w:val="16"/>
          <w:szCs w:val="16"/>
        </w:rPr>
      </w:pPr>
      <w:bookmarkStart w:id="74" w:name="_Toc370792645"/>
      <w:bookmarkStart w:id="75" w:name="_Toc378285047"/>
      <w:bookmarkStart w:id="76" w:name="_Toc454889793"/>
      <w:proofErr w:type="gramStart"/>
      <w:r w:rsidRPr="00301645">
        <w:rPr>
          <w:b/>
          <w:sz w:val="16"/>
          <w:szCs w:val="16"/>
        </w:rPr>
        <w:t xml:space="preserve">Table </w:t>
      </w:r>
      <w:r w:rsidRPr="00301645">
        <w:rPr>
          <w:b/>
          <w:sz w:val="16"/>
          <w:szCs w:val="16"/>
        </w:rPr>
        <w:fldChar w:fldCharType="begin"/>
      </w:r>
      <w:r w:rsidRPr="00301645">
        <w:rPr>
          <w:b/>
          <w:sz w:val="16"/>
          <w:szCs w:val="16"/>
        </w:rPr>
        <w:instrText xml:space="preserve"> SEQ Table \* ARABIC </w:instrText>
      </w:r>
      <w:r w:rsidRPr="00301645">
        <w:rPr>
          <w:b/>
          <w:sz w:val="16"/>
          <w:szCs w:val="16"/>
        </w:rPr>
        <w:fldChar w:fldCharType="separate"/>
      </w:r>
      <w:r w:rsidR="00A92EC7" w:rsidRPr="00301645">
        <w:rPr>
          <w:b/>
          <w:noProof/>
          <w:sz w:val="16"/>
          <w:szCs w:val="16"/>
        </w:rPr>
        <w:t>11</w:t>
      </w:r>
      <w:r w:rsidRPr="00301645">
        <w:rPr>
          <w:b/>
          <w:sz w:val="16"/>
          <w:szCs w:val="16"/>
        </w:rPr>
        <w:fldChar w:fldCharType="end"/>
      </w:r>
      <w:r w:rsidRPr="00301645">
        <w:rPr>
          <w:b/>
          <w:sz w:val="16"/>
          <w:szCs w:val="16"/>
        </w:rPr>
        <w:t>.</w:t>
      </w:r>
      <w:proofErr w:type="gramEnd"/>
      <w:r w:rsidRPr="00301645">
        <w:rPr>
          <w:sz w:val="16"/>
          <w:szCs w:val="16"/>
        </w:rPr>
        <w:t xml:space="preserve"> </w:t>
      </w:r>
      <w:r w:rsidR="00F92EF6" w:rsidRPr="00301645">
        <w:rPr>
          <w:sz w:val="16"/>
          <w:szCs w:val="16"/>
        </w:rPr>
        <w:t>Calculated and tabulated Chi-square values for the considered stations at the respective duration</w:t>
      </w:r>
      <w:bookmarkEnd w:id="74"/>
      <w:bookmarkEnd w:id="75"/>
      <w:r w:rsidR="00F92EF6" w:rsidRPr="00301645">
        <w:rPr>
          <w:sz w:val="16"/>
          <w:szCs w:val="16"/>
        </w:rPr>
        <w:t xml:space="preserve"> of ours</w:t>
      </w:r>
      <w:bookmarkEnd w:id="76"/>
    </w:p>
    <w:tbl>
      <w:tblPr>
        <w:tblStyle w:val="TableGrid1"/>
        <w:tblW w:w="5000" w:type="pct"/>
        <w:tblLook w:val="04A0" w:firstRow="1" w:lastRow="0" w:firstColumn="1" w:lastColumn="0" w:noHBand="0" w:noVBand="1"/>
      </w:tblPr>
      <w:tblGrid>
        <w:gridCol w:w="1178"/>
        <w:gridCol w:w="1553"/>
        <w:gridCol w:w="44"/>
        <w:gridCol w:w="1201"/>
        <w:gridCol w:w="1559"/>
        <w:gridCol w:w="21"/>
        <w:gridCol w:w="1222"/>
        <w:gridCol w:w="1559"/>
        <w:gridCol w:w="1239"/>
      </w:tblGrid>
      <w:tr w:rsidR="00F92EF6" w:rsidRPr="00301645" w:rsidTr="00301645">
        <w:trPr>
          <w:trHeight w:val="70"/>
        </w:trPr>
        <w:tc>
          <w:tcPr>
            <w:tcW w:w="615" w:type="pct"/>
            <w:vMerge w:val="restart"/>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Station name</w:t>
            </w:r>
          </w:p>
        </w:tc>
        <w:tc>
          <w:tcPr>
            <w:tcW w:w="4385" w:type="pct"/>
            <w:gridSpan w:val="8"/>
            <w:vAlign w:val="center"/>
          </w:tcPr>
          <w:p w:rsidR="00F92EF6" w:rsidRPr="00301645" w:rsidRDefault="00F92EF6" w:rsidP="00301645">
            <w:pPr>
              <w:spacing w:before="0" w:after="0" w:line="240" w:lineRule="auto"/>
              <w:jc w:val="center"/>
              <w:rPr>
                <w:iCs/>
                <w:color w:val="000000"/>
                <w:sz w:val="16"/>
                <w:szCs w:val="16"/>
              </w:rPr>
            </w:pPr>
            <w:r w:rsidRPr="00301645">
              <w:rPr>
                <w:rFonts w:eastAsia="Times New Roman"/>
                <w:iCs/>
                <w:color w:val="000000"/>
                <w:sz w:val="16"/>
                <w:szCs w:val="16"/>
              </w:rPr>
              <w:t>Duration (</w:t>
            </w:r>
            <w:proofErr w:type="spellStart"/>
            <w:r w:rsidRPr="00301645">
              <w:rPr>
                <w:rFonts w:eastAsia="Times New Roman"/>
                <w:iCs/>
                <w:color w:val="000000"/>
                <w:sz w:val="16"/>
                <w:szCs w:val="16"/>
              </w:rPr>
              <w:t>hr</w:t>
            </w:r>
            <w:proofErr w:type="spellEnd"/>
            <w:r w:rsidRPr="00301645">
              <w:rPr>
                <w:rFonts w:eastAsia="Times New Roman"/>
                <w:iCs/>
                <w:color w:val="000000"/>
                <w:sz w:val="16"/>
                <w:szCs w:val="16"/>
              </w:rPr>
              <w:t>)</w:t>
            </w:r>
          </w:p>
        </w:tc>
      </w:tr>
      <w:tr w:rsidR="00F92EF6" w:rsidRPr="00301645" w:rsidTr="00301645">
        <w:trPr>
          <w:trHeight w:val="70"/>
        </w:trPr>
        <w:tc>
          <w:tcPr>
            <w:tcW w:w="615" w:type="pct"/>
            <w:vMerge/>
            <w:vAlign w:val="center"/>
          </w:tcPr>
          <w:p w:rsidR="00F92EF6" w:rsidRPr="00301645" w:rsidRDefault="00F92EF6" w:rsidP="00301645">
            <w:pPr>
              <w:spacing w:before="0" w:after="0" w:line="240" w:lineRule="auto"/>
              <w:jc w:val="center"/>
              <w:rPr>
                <w:iCs/>
                <w:color w:val="000000"/>
                <w:sz w:val="16"/>
                <w:szCs w:val="16"/>
              </w:rPr>
            </w:pPr>
          </w:p>
        </w:tc>
        <w:tc>
          <w:tcPr>
            <w:tcW w:w="1461" w:type="pct"/>
            <w:gridSpan w:val="3"/>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1-hr</w:t>
            </w:r>
          </w:p>
        </w:tc>
        <w:tc>
          <w:tcPr>
            <w:tcW w:w="1463" w:type="pct"/>
            <w:gridSpan w:val="3"/>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2-hr</w:t>
            </w:r>
          </w:p>
        </w:tc>
        <w:tc>
          <w:tcPr>
            <w:tcW w:w="1461" w:type="pct"/>
            <w:gridSpan w:val="2"/>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3-hr</w:t>
            </w:r>
          </w:p>
        </w:tc>
      </w:tr>
      <w:tr w:rsidR="00F92EF6" w:rsidRPr="00301645" w:rsidTr="00301645">
        <w:trPr>
          <w:trHeight w:val="70"/>
        </w:trPr>
        <w:tc>
          <w:tcPr>
            <w:tcW w:w="615" w:type="pct"/>
            <w:vMerge/>
            <w:vAlign w:val="center"/>
          </w:tcPr>
          <w:p w:rsidR="00F92EF6" w:rsidRPr="00301645" w:rsidRDefault="00F92EF6" w:rsidP="00301645">
            <w:pPr>
              <w:spacing w:before="0" w:after="0" w:line="240" w:lineRule="auto"/>
              <w:jc w:val="center"/>
              <w:rPr>
                <w:iCs/>
                <w:color w:val="000000"/>
                <w:sz w:val="16"/>
                <w:szCs w:val="16"/>
              </w:rPr>
            </w:pPr>
          </w:p>
        </w:tc>
        <w:tc>
          <w:tcPr>
            <w:tcW w:w="811" w:type="pct"/>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Calculated</w:t>
            </w:r>
          </w:p>
        </w:tc>
        <w:tc>
          <w:tcPr>
            <w:tcW w:w="650" w:type="pct"/>
            <w:gridSpan w:val="2"/>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Tabulated</w:t>
            </w:r>
          </w:p>
        </w:tc>
        <w:tc>
          <w:tcPr>
            <w:tcW w:w="814" w:type="pct"/>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Calculated</w:t>
            </w:r>
          </w:p>
        </w:tc>
        <w:tc>
          <w:tcPr>
            <w:tcW w:w="649" w:type="pct"/>
            <w:gridSpan w:val="2"/>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Tabulated</w:t>
            </w:r>
          </w:p>
        </w:tc>
        <w:tc>
          <w:tcPr>
            <w:tcW w:w="814" w:type="pct"/>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Calculated</w:t>
            </w:r>
          </w:p>
        </w:tc>
        <w:tc>
          <w:tcPr>
            <w:tcW w:w="647" w:type="pct"/>
            <w:vAlign w:val="center"/>
          </w:tcPr>
          <w:p w:rsidR="00F92EF6" w:rsidRPr="00301645" w:rsidRDefault="00F92EF6" w:rsidP="00301645">
            <w:pPr>
              <w:spacing w:before="0" w:after="0" w:line="240" w:lineRule="auto"/>
              <w:jc w:val="center"/>
              <w:rPr>
                <w:rFonts w:eastAsia="Times New Roman"/>
                <w:iCs/>
                <w:color w:val="000000"/>
                <w:sz w:val="16"/>
                <w:szCs w:val="16"/>
              </w:rPr>
            </w:pPr>
            <w:r w:rsidRPr="00301645">
              <w:rPr>
                <w:rFonts w:eastAsia="Times New Roman"/>
                <w:iCs/>
                <w:color w:val="000000"/>
                <w:sz w:val="16"/>
                <w:szCs w:val="16"/>
              </w:rPr>
              <w:t>Tabulated</w:t>
            </w:r>
          </w:p>
        </w:tc>
      </w:tr>
      <w:tr w:rsidR="00F92EF6" w:rsidRPr="00301645" w:rsidTr="00301645">
        <w:trPr>
          <w:trHeight w:val="7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Chinaksa</w:t>
            </w:r>
            <w:proofErr w:type="spellEnd"/>
          </w:p>
        </w:tc>
        <w:tc>
          <w:tcPr>
            <w:tcW w:w="811" w:type="pct"/>
            <w:vAlign w:val="center"/>
          </w:tcPr>
          <w:p w:rsidR="00F92EF6" w:rsidRPr="00301645" w:rsidRDefault="00F92EF6" w:rsidP="00301645">
            <w:pPr>
              <w:spacing w:before="0" w:after="0" w:line="240" w:lineRule="auto"/>
              <w:jc w:val="center"/>
              <w:rPr>
                <w:sz w:val="16"/>
                <w:szCs w:val="16"/>
              </w:rPr>
            </w:pPr>
            <w:r w:rsidRPr="00301645">
              <w:rPr>
                <w:sz w:val="16"/>
                <w:szCs w:val="16"/>
              </w:rPr>
              <w:t>5.69</w:t>
            </w:r>
          </w:p>
        </w:tc>
        <w:tc>
          <w:tcPr>
            <w:tcW w:w="650"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12.59</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8.13</w:t>
            </w:r>
          </w:p>
        </w:tc>
        <w:tc>
          <w:tcPr>
            <w:tcW w:w="649"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9.49</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6.04</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11.07</w:t>
            </w:r>
          </w:p>
        </w:tc>
      </w:tr>
      <w:tr w:rsidR="00F92EF6" w:rsidRPr="00301645" w:rsidTr="00301645">
        <w:trPr>
          <w:trHeight w:val="8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Jigjiga</w:t>
            </w:r>
            <w:proofErr w:type="spellEnd"/>
          </w:p>
        </w:tc>
        <w:tc>
          <w:tcPr>
            <w:tcW w:w="811" w:type="pct"/>
            <w:vAlign w:val="center"/>
          </w:tcPr>
          <w:p w:rsidR="00F92EF6" w:rsidRPr="00301645" w:rsidRDefault="00F92EF6" w:rsidP="00301645">
            <w:pPr>
              <w:spacing w:before="0" w:after="0" w:line="240" w:lineRule="auto"/>
              <w:jc w:val="center"/>
              <w:rPr>
                <w:sz w:val="16"/>
                <w:szCs w:val="16"/>
              </w:rPr>
            </w:pPr>
            <w:r w:rsidRPr="00301645">
              <w:rPr>
                <w:sz w:val="16"/>
                <w:szCs w:val="16"/>
              </w:rPr>
              <w:t>10.08</w:t>
            </w:r>
          </w:p>
        </w:tc>
        <w:tc>
          <w:tcPr>
            <w:tcW w:w="650"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19.68</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18.38</w:t>
            </w:r>
          </w:p>
        </w:tc>
        <w:tc>
          <w:tcPr>
            <w:tcW w:w="649"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22.36</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19.28</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22.36</w:t>
            </w:r>
          </w:p>
        </w:tc>
      </w:tr>
      <w:tr w:rsidR="00F92EF6" w:rsidRPr="00301645" w:rsidTr="00301645">
        <w:trPr>
          <w:trHeight w:val="8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Lefe-isa</w:t>
            </w:r>
            <w:proofErr w:type="spellEnd"/>
          </w:p>
        </w:tc>
        <w:tc>
          <w:tcPr>
            <w:tcW w:w="811" w:type="pct"/>
            <w:vAlign w:val="center"/>
          </w:tcPr>
          <w:p w:rsidR="00F92EF6" w:rsidRPr="00301645" w:rsidRDefault="00F92EF6" w:rsidP="00301645">
            <w:pPr>
              <w:spacing w:before="0" w:after="0" w:line="240" w:lineRule="auto"/>
              <w:jc w:val="center"/>
              <w:rPr>
                <w:sz w:val="16"/>
                <w:szCs w:val="16"/>
              </w:rPr>
            </w:pPr>
            <w:r w:rsidRPr="00301645">
              <w:rPr>
                <w:sz w:val="16"/>
                <w:szCs w:val="16"/>
              </w:rPr>
              <w:t>5.67</w:t>
            </w:r>
          </w:p>
        </w:tc>
        <w:tc>
          <w:tcPr>
            <w:tcW w:w="650"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15.51</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7.76</w:t>
            </w:r>
          </w:p>
        </w:tc>
        <w:tc>
          <w:tcPr>
            <w:tcW w:w="649"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15.51</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8.27</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14.07</w:t>
            </w:r>
          </w:p>
        </w:tc>
      </w:tr>
      <w:tr w:rsidR="00F92EF6" w:rsidRPr="00301645" w:rsidTr="00301645">
        <w:trPr>
          <w:trHeight w:val="107"/>
        </w:trPr>
        <w:tc>
          <w:tcPr>
            <w:tcW w:w="615" w:type="pct"/>
            <w:vMerge w:val="restart"/>
            <w:vAlign w:val="center"/>
          </w:tcPr>
          <w:p w:rsidR="00F92EF6" w:rsidRPr="00301645" w:rsidRDefault="00F92EF6" w:rsidP="00301645">
            <w:pPr>
              <w:spacing w:before="0" w:after="0" w:line="240" w:lineRule="auto"/>
              <w:jc w:val="center"/>
              <w:rPr>
                <w:iCs/>
                <w:color w:val="000000"/>
                <w:sz w:val="16"/>
                <w:szCs w:val="16"/>
              </w:rPr>
            </w:pPr>
          </w:p>
        </w:tc>
        <w:tc>
          <w:tcPr>
            <w:tcW w:w="1461" w:type="pct"/>
            <w:gridSpan w:val="3"/>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6-hr</w:t>
            </w:r>
          </w:p>
        </w:tc>
        <w:tc>
          <w:tcPr>
            <w:tcW w:w="1463" w:type="pct"/>
            <w:gridSpan w:val="3"/>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12-hr</w:t>
            </w:r>
          </w:p>
        </w:tc>
        <w:tc>
          <w:tcPr>
            <w:tcW w:w="1461" w:type="pct"/>
            <w:gridSpan w:val="2"/>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24-hr</w:t>
            </w:r>
          </w:p>
        </w:tc>
      </w:tr>
      <w:tr w:rsidR="00F92EF6" w:rsidRPr="00301645" w:rsidTr="00301645">
        <w:trPr>
          <w:trHeight w:val="70"/>
        </w:trPr>
        <w:tc>
          <w:tcPr>
            <w:tcW w:w="615" w:type="pct"/>
            <w:vMerge/>
            <w:vAlign w:val="center"/>
          </w:tcPr>
          <w:p w:rsidR="00F92EF6" w:rsidRPr="00301645" w:rsidRDefault="00F92EF6" w:rsidP="00301645">
            <w:pPr>
              <w:spacing w:before="0" w:after="0" w:line="240" w:lineRule="auto"/>
              <w:jc w:val="center"/>
              <w:rPr>
                <w:iCs/>
                <w:color w:val="000000"/>
                <w:sz w:val="16"/>
                <w:szCs w:val="16"/>
              </w:rPr>
            </w:pPr>
          </w:p>
        </w:tc>
        <w:tc>
          <w:tcPr>
            <w:tcW w:w="834" w:type="pct"/>
            <w:gridSpan w:val="2"/>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Calculated</w:t>
            </w:r>
          </w:p>
        </w:tc>
        <w:tc>
          <w:tcPr>
            <w:tcW w:w="627" w:type="pct"/>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Tabulated</w:t>
            </w:r>
          </w:p>
        </w:tc>
        <w:tc>
          <w:tcPr>
            <w:tcW w:w="825" w:type="pct"/>
            <w:gridSpan w:val="2"/>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Calculated</w:t>
            </w:r>
          </w:p>
        </w:tc>
        <w:tc>
          <w:tcPr>
            <w:tcW w:w="638" w:type="pct"/>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Tabulated</w:t>
            </w:r>
          </w:p>
        </w:tc>
        <w:tc>
          <w:tcPr>
            <w:tcW w:w="814" w:type="pct"/>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Calculated</w:t>
            </w:r>
          </w:p>
        </w:tc>
        <w:tc>
          <w:tcPr>
            <w:tcW w:w="647" w:type="pct"/>
            <w:vAlign w:val="center"/>
          </w:tcPr>
          <w:p w:rsidR="00F92EF6" w:rsidRPr="00301645" w:rsidRDefault="00F92EF6" w:rsidP="00301645">
            <w:pPr>
              <w:spacing w:before="0" w:after="0" w:line="240" w:lineRule="auto"/>
              <w:jc w:val="center"/>
              <w:rPr>
                <w:iCs/>
                <w:color w:val="000000"/>
                <w:sz w:val="16"/>
                <w:szCs w:val="16"/>
              </w:rPr>
            </w:pPr>
            <w:r w:rsidRPr="00301645">
              <w:rPr>
                <w:iCs/>
                <w:color w:val="000000"/>
                <w:sz w:val="16"/>
                <w:szCs w:val="16"/>
              </w:rPr>
              <w:t>Tabulated</w:t>
            </w:r>
          </w:p>
        </w:tc>
      </w:tr>
      <w:tr w:rsidR="00F92EF6" w:rsidRPr="00301645" w:rsidTr="00301645">
        <w:trPr>
          <w:trHeight w:val="7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Chinaksa</w:t>
            </w:r>
            <w:proofErr w:type="spellEnd"/>
          </w:p>
        </w:tc>
        <w:tc>
          <w:tcPr>
            <w:tcW w:w="834"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4.75</w:t>
            </w:r>
          </w:p>
        </w:tc>
        <w:tc>
          <w:tcPr>
            <w:tcW w:w="627" w:type="pct"/>
            <w:vAlign w:val="center"/>
          </w:tcPr>
          <w:p w:rsidR="00F92EF6" w:rsidRPr="00301645" w:rsidRDefault="00F92EF6" w:rsidP="00301645">
            <w:pPr>
              <w:spacing w:before="0" w:after="0" w:line="240" w:lineRule="auto"/>
              <w:jc w:val="center"/>
              <w:rPr>
                <w:sz w:val="16"/>
                <w:szCs w:val="16"/>
              </w:rPr>
            </w:pPr>
            <w:r w:rsidRPr="00301645">
              <w:rPr>
                <w:sz w:val="16"/>
                <w:szCs w:val="16"/>
              </w:rPr>
              <w:t>11.07</w:t>
            </w:r>
          </w:p>
        </w:tc>
        <w:tc>
          <w:tcPr>
            <w:tcW w:w="825"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6.79</w:t>
            </w:r>
          </w:p>
        </w:tc>
        <w:tc>
          <w:tcPr>
            <w:tcW w:w="638" w:type="pct"/>
            <w:vAlign w:val="center"/>
          </w:tcPr>
          <w:p w:rsidR="00F92EF6" w:rsidRPr="00301645" w:rsidRDefault="00F92EF6" w:rsidP="00301645">
            <w:pPr>
              <w:spacing w:before="0" w:after="0" w:line="240" w:lineRule="auto"/>
              <w:jc w:val="center"/>
              <w:rPr>
                <w:sz w:val="16"/>
                <w:szCs w:val="16"/>
              </w:rPr>
            </w:pPr>
            <w:r w:rsidRPr="00301645">
              <w:rPr>
                <w:sz w:val="16"/>
                <w:szCs w:val="16"/>
              </w:rPr>
              <w:t>11.07</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11.99</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12.59</w:t>
            </w:r>
          </w:p>
        </w:tc>
      </w:tr>
      <w:tr w:rsidR="00F92EF6" w:rsidRPr="00301645" w:rsidTr="00301645">
        <w:trPr>
          <w:trHeight w:val="8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Jigjiga</w:t>
            </w:r>
            <w:proofErr w:type="spellEnd"/>
          </w:p>
        </w:tc>
        <w:tc>
          <w:tcPr>
            <w:tcW w:w="834"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21.61</w:t>
            </w:r>
          </w:p>
        </w:tc>
        <w:tc>
          <w:tcPr>
            <w:tcW w:w="627" w:type="pct"/>
            <w:vAlign w:val="center"/>
          </w:tcPr>
          <w:p w:rsidR="00F92EF6" w:rsidRPr="00301645" w:rsidRDefault="00F92EF6" w:rsidP="00301645">
            <w:pPr>
              <w:spacing w:before="0" w:after="0" w:line="240" w:lineRule="auto"/>
              <w:jc w:val="center"/>
              <w:rPr>
                <w:sz w:val="16"/>
                <w:szCs w:val="16"/>
              </w:rPr>
            </w:pPr>
            <w:r w:rsidRPr="00301645">
              <w:rPr>
                <w:sz w:val="16"/>
                <w:szCs w:val="16"/>
              </w:rPr>
              <w:t>14.07</w:t>
            </w:r>
          </w:p>
        </w:tc>
        <w:tc>
          <w:tcPr>
            <w:tcW w:w="825"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14.34</w:t>
            </w:r>
          </w:p>
        </w:tc>
        <w:tc>
          <w:tcPr>
            <w:tcW w:w="638" w:type="pct"/>
            <w:vAlign w:val="center"/>
          </w:tcPr>
          <w:p w:rsidR="00F92EF6" w:rsidRPr="00301645" w:rsidRDefault="00F92EF6" w:rsidP="00301645">
            <w:pPr>
              <w:spacing w:before="0" w:after="0" w:line="240" w:lineRule="auto"/>
              <w:jc w:val="center"/>
              <w:rPr>
                <w:sz w:val="16"/>
                <w:szCs w:val="16"/>
              </w:rPr>
            </w:pPr>
            <w:r w:rsidRPr="00301645">
              <w:rPr>
                <w:sz w:val="16"/>
                <w:szCs w:val="16"/>
              </w:rPr>
              <w:t>21.03</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12.44</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21.03</w:t>
            </w:r>
          </w:p>
        </w:tc>
      </w:tr>
      <w:tr w:rsidR="00F92EF6" w:rsidRPr="00301645" w:rsidTr="00301645">
        <w:trPr>
          <w:trHeight w:val="80"/>
        </w:trPr>
        <w:tc>
          <w:tcPr>
            <w:tcW w:w="615" w:type="pct"/>
            <w:vAlign w:val="center"/>
          </w:tcPr>
          <w:p w:rsidR="00F92EF6" w:rsidRPr="00301645" w:rsidRDefault="00F92EF6" w:rsidP="00301645">
            <w:pPr>
              <w:spacing w:before="0" w:after="0" w:line="240" w:lineRule="auto"/>
              <w:jc w:val="center"/>
              <w:rPr>
                <w:sz w:val="16"/>
                <w:szCs w:val="16"/>
              </w:rPr>
            </w:pPr>
            <w:proofErr w:type="spellStart"/>
            <w:r w:rsidRPr="00301645">
              <w:rPr>
                <w:sz w:val="16"/>
                <w:szCs w:val="16"/>
              </w:rPr>
              <w:t>Lefe-isa</w:t>
            </w:r>
            <w:proofErr w:type="spellEnd"/>
          </w:p>
        </w:tc>
        <w:tc>
          <w:tcPr>
            <w:tcW w:w="834"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6.93</w:t>
            </w:r>
          </w:p>
        </w:tc>
        <w:tc>
          <w:tcPr>
            <w:tcW w:w="627" w:type="pct"/>
            <w:vAlign w:val="center"/>
          </w:tcPr>
          <w:p w:rsidR="00F92EF6" w:rsidRPr="00301645" w:rsidRDefault="00F92EF6" w:rsidP="00301645">
            <w:pPr>
              <w:spacing w:before="0" w:after="0" w:line="240" w:lineRule="auto"/>
              <w:jc w:val="center"/>
              <w:rPr>
                <w:sz w:val="16"/>
                <w:szCs w:val="16"/>
              </w:rPr>
            </w:pPr>
            <w:r w:rsidRPr="00301645">
              <w:rPr>
                <w:sz w:val="16"/>
                <w:szCs w:val="16"/>
              </w:rPr>
              <w:t>14.07</w:t>
            </w:r>
          </w:p>
        </w:tc>
        <w:tc>
          <w:tcPr>
            <w:tcW w:w="825" w:type="pct"/>
            <w:gridSpan w:val="2"/>
            <w:vAlign w:val="center"/>
          </w:tcPr>
          <w:p w:rsidR="00F92EF6" w:rsidRPr="00301645" w:rsidRDefault="00F92EF6" w:rsidP="00301645">
            <w:pPr>
              <w:spacing w:before="0" w:after="0" w:line="240" w:lineRule="auto"/>
              <w:jc w:val="center"/>
              <w:rPr>
                <w:sz w:val="16"/>
                <w:szCs w:val="16"/>
              </w:rPr>
            </w:pPr>
            <w:r w:rsidRPr="00301645">
              <w:rPr>
                <w:sz w:val="16"/>
                <w:szCs w:val="16"/>
              </w:rPr>
              <w:t>3.08</w:t>
            </w:r>
          </w:p>
        </w:tc>
        <w:tc>
          <w:tcPr>
            <w:tcW w:w="638" w:type="pct"/>
            <w:vAlign w:val="center"/>
          </w:tcPr>
          <w:p w:rsidR="00F92EF6" w:rsidRPr="00301645" w:rsidRDefault="00F92EF6" w:rsidP="00301645">
            <w:pPr>
              <w:spacing w:before="0" w:after="0" w:line="240" w:lineRule="auto"/>
              <w:jc w:val="center"/>
              <w:rPr>
                <w:sz w:val="16"/>
                <w:szCs w:val="16"/>
              </w:rPr>
            </w:pPr>
            <w:r w:rsidRPr="00301645">
              <w:rPr>
                <w:sz w:val="16"/>
                <w:szCs w:val="16"/>
              </w:rPr>
              <w:t>14.07</w:t>
            </w:r>
          </w:p>
        </w:tc>
        <w:tc>
          <w:tcPr>
            <w:tcW w:w="814" w:type="pct"/>
            <w:vAlign w:val="center"/>
          </w:tcPr>
          <w:p w:rsidR="00F92EF6" w:rsidRPr="00301645" w:rsidRDefault="00F92EF6" w:rsidP="00301645">
            <w:pPr>
              <w:spacing w:before="0" w:after="0" w:line="240" w:lineRule="auto"/>
              <w:jc w:val="center"/>
              <w:rPr>
                <w:sz w:val="16"/>
                <w:szCs w:val="16"/>
              </w:rPr>
            </w:pPr>
            <w:r w:rsidRPr="00301645">
              <w:rPr>
                <w:sz w:val="16"/>
                <w:szCs w:val="16"/>
              </w:rPr>
              <w:t>5.00</w:t>
            </w:r>
          </w:p>
        </w:tc>
        <w:tc>
          <w:tcPr>
            <w:tcW w:w="647" w:type="pct"/>
            <w:vAlign w:val="center"/>
          </w:tcPr>
          <w:p w:rsidR="00F92EF6" w:rsidRPr="00301645" w:rsidRDefault="00F92EF6" w:rsidP="00301645">
            <w:pPr>
              <w:spacing w:before="0" w:after="0" w:line="240" w:lineRule="auto"/>
              <w:jc w:val="center"/>
              <w:rPr>
                <w:sz w:val="16"/>
                <w:szCs w:val="16"/>
              </w:rPr>
            </w:pPr>
            <w:r w:rsidRPr="00301645">
              <w:rPr>
                <w:sz w:val="16"/>
                <w:szCs w:val="16"/>
              </w:rPr>
              <w:t>14.07</w:t>
            </w:r>
          </w:p>
        </w:tc>
      </w:tr>
    </w:tbl>
    <w:p w:rsidR="00F92EF6" w:rsidRPr="00320DBE" w:rsidRDefault="00F92EF6" w:rsidP="00F92EF6">
      <w:pPr>
        <w:spacing w:before="0" w:after="0"/>
        <w:rPr>
          <w:rFonts w:eastAsia="Calibri" w:cs="Times New Roman"/>
          <w:sz w:val="20"/>
          <w:szCs w:val="20"/>
        </w:rPr>
      </w:pPr>
      <w:r w:rsidRPr="00320DBE">
        <w:rPr>
          <w:rFonts w:eastAsia="Calibri" w:cs="Times New Roman"/>
          <w:sz w:val="20"/>
          <w:szCs w:val="20"/>
        </w:rPr>
        <w:lastRenderedPageBreak/>
        <w:t xml:space="preserve">According to Table 11, and the hypothesis made, the calculated chi-square values for all stations and the indicated durations were found to be less than the tabulated chi-square at the specified (α=0.05) significance level and degree of freedom (v=p-m-1). Thus, </w:t>
      </w:r>
      <w:proofErr w:type="spellStart"/>
      <w:r w:rsidRPr="00320DBE">
        <w:rPr>
          <w:rFonts w:eastAsia="Calibri" w:cs="Times New Roman"/>
          <w:sz w:val="20"/>
          <w:szCs w:val="20"/>
        </w:rPr>
        <w:t>Gumbel</w:t>
      </w:r>
      <w:proofErr w:type="spellEnd"/>
      <w:r w:rsidRPr="00320DBE">
        <w:rPr>
          <w:rFonts w:eastAsia="Calibri" w:cs="Times New Roman"/>
          <w:sz w:val="20"/>
          <w:szCs w:val="20"/>
        </w:rPr>
        <w:t xml:space="preserve"> (EVI) probability distribution function was accepted to be theoretically best fitting probability distribution function for all the considered stations and duration of hours in this particular study. As a result, </w:t>
      </w:r>
      <w:proofErr w:type="spellStart"/>
      <w:r w:rsidRPr="00320DBE">
        <w:rPr>
          <w:rFonts w:eastAsia="Calibri" w:cs="Times New Roman"/>
          <w:sz w:val="20"/>
          <w:szCs w:val="20"/>
        </w:rPr>
        <w:t>Gumbel</w:t>
      </w:r>
      <w:proofErr w:type="spellEnd"/>
      <w:r w:rsidRPr="00320DBE">
        <w:rPr>
          <w:rFonts w:eastAsia="Calibri" w:cs="Times New Roman"/>
          <w:sz w:val="20"/>
          <w:szCs w:val="20"/>
        </w:rPr>
        <w:t xml:space="preserve"> (EVI) probability distribution function was adopted in this study for the computation of extreme rainfall eve</w:t>
      </w:r>
      <w:r w:rsidR="002D6DF2">
        <w:rPr>
          <w:rFonts w:eastAsia="Calibri" w:cs="Times New Roman"/>
          <w:sz w:val="20"/>
          <w:szCs w:val="20"/>
        </w:rPr>
        <w:t xml:space="preserve">nts to construct the IDF curves. </w:t>
      </w:r>
    </w:p>
    <w:p w:rsidR="00F92EF6" w:rsidRPr="00320DBE" w:rsidRDefault="00F92EF6" w:rsidP="00F325B7">
      <w:pPr>
        <w:pStyle w:val="Heading2"/>
        <w:numPr>
          <w:ilvl w:val="1"/>
          <w:numId w:val="50"/>
        </w:numPr>
        <w:spacing w:after="240" w:line="360" w:lineRule="auto"/>
        <w:rPr>
          <w:sz w:val="20"/>
          <w:szCs w:val="20"/>
        </w:rPr>
      </w:pPr>
      <w:bookmarkStart w:id="77" w:name="_Toc370791340"/>
      <w:bookmarkStart w:id="78" w:name="_Toc370791719"/>
      <w:bookmarkStart w:id="79" w:name="_Toc373968847"/>
      <w:bookmarkStart w:id="80" w:name="_Toc373969712"/>
      <w:bookmarkStart w:id="81" w:name="_Toc378379105"/>
      <w:bookmarkStart w:id="82" w:name="_Toc455431619"/>
      <w:r w:rsidRPr="00320DBE">
        <w:rPr>
          <w:sz w:val="20"/>
          <w:szCs w:val="20"/>
        </w:rPr>
        <w:t xml:space="preserve">Computed Extreme Rainfall </w:t>
      </w:r>
      <w:proofErr w:type="spellStart"/>
      <w:r w:rsidRPr="00320DBE">
        <w:rPr>
          <w:sz w:val="20"/>
          <w:szCs w:val="20"/>
        </w:rPr>
        <w:t>Quantiles</w:t>
      </w:r>
      <w:proofErr w:type="spellEnd"/>
      <w:r w:rsidRPr="00320DBE">
        <w:rPr>
          <w:sz w:val="20"/>
          <w:szCs w:val="20"/>
        </w:rPr>
        <w:t xml:space="preserve"> (X</w:t>
      </w:r>
      <w:r w:rsidRPr="00320DBE">
        <w:rPr>
          <w:sz w:val="20"/>
          <w:szCs w:val="20"/>
          <w:vertAlign w:val="subscript"/>
        </w:rPr>
        <w:t>T</w:t>
      </w:r>
      <w:r w:rsidRPr="00320DBE">
        <w:rPr>
          <w:sz w:val="20"/>
          <w:szCs w:val="20"/>
        </w:rPr>
        <w:t>)</w:t>
      </w:r>
      <w:bookmarkEnd w:id="77"/>
      <w:bookmarkEnd w:id="78"/>
      <w:bookmarkEnd w:id="79"/>
      <w:bookmarkEnd w:id="80"/>
      <w:bookmarkEnd w:id="81"/>
      <w:bookmarkEnd w:id="82"/>
    </w:p>
    <w:p w:rsidR="00F92EF6" w:rsidRPr="00320DBE" w:rsidRDefault="00F92EF6" w:rsidP="00301645">
      <w:pPr>
        <w:spacing w:before="0"/>
        <w:rPr>
          <w:rFonts w:eastAsia="Calibri" w:cs="Times New Roman"/>
          <w:sz w:val="20"/>
          <w:szCs w:val="20"/>
        </w:rPr>
      </w:pPr>
      <w:r w:rsidRPr="00320DBE">
        <w:rPr>
          <w:rFonts w:eastAsia="Calibri" w:cs="Times New Roman"/>
          <w:sz w:val="20"/>
          <w:szCs w:val="20"/>
        </w:rPr>
        <w:t xml:space="preserve">The computed Rainfall </w:t>
      </w:r>
      <w:r w:rsidR="00EB2C57" w:rsidRPr="00320DBE">
        <w:rPr>
          <w:rFonts w:eastAsia="Calibri" w:cs="Times New Roman"/>
          <w:sz w:val="20"/>
          <w:szCs w:val="20"/>
        </w:rPr>
        <w:t>quartiles</w:t>
      </w:r>
      <w:r w:rsidRPr="00320DBE">
        <w:rPr>
          <w:rFonts w:eastAsia="Calibri" w:cs="Times New Roman"/>
          <w:sz w:val="20"/>
          <w:szCs w:val="20"/>
        </w:rPr>
        <w:t xml:space="preserve"> using the </w:t>
      </w:r>
      <w:proofErr w:type="spellStart"/>
      <w:r w:rsidRPr="00320DBE">
        <w:rPr>
          <w:rFonts w:eastAsia="Calibri" w:cs="Times New Roman"/>
          <w:sz w:val="20"/>
          <w:szCs w:val="20"/>
        </w:rPr>
        <w:t>Gumbel</w:t>
      </w:r>
      <w:proofErr w:type="spellEnd"/>
      <w:r w:rsidRPr="00320DBE">
        <w:rPr>
          <w:rFonts w:eastAsia="Calibri" w:cs="Times New Roman"/>
          <w:sz w:val="20"/>
          <w:szCs w:val="20"/>
        </w:rPr>
        <w:t xml:space="preserve"> probability distribution function for specified durations and respective return periods of the stations considered are summarized in Tables </w:t>
      </w:r>
      <w:r w:rsidR="00D51146" w:rsidRPr="00320DBE">
        <w:rPr>
          <w:rFonts w:eastAsia="Calibri" w:cs="Times New Roman"/>
          <w:sz w:val="20"/>
          <w:szCs w:val="20"/>
        </w:rPr>
        <w:t>(12-</w:t>
      </w:r>
      <w:r w:rsidRPr="00320DBE">
        <w:rPr>
          <w:rFonts w:eastAsia="Calibri" w:cs="Times New Roman"/>
          <w:sz w:val="20"/>
          <w:szCs w:val="20"/>
        </w:rPr>
        <w:t xml:space="preserve">14). </w:t>
      </w:r>
    </w:p>
    <w:p w:rsidR="00F92EF6" w:rsidRPr="00301645" w:rsidRDefault="00D51146" w:rsidP="002D6DF2">
      <w:pPr>
        <w:spacing w:before="0" w:after="0" w:line="276" w:lineRule="auto"/>
        <w:jc w:val="center"/>
        <w:rPr>
          <w:rFonts w:eastAsia="Times New Roman"/>
          <w:sz w:val="16"/>
          <w:szCs w:val="16"/>
        </w:rPr>
      </w:pPr>
      <w:bookmarkStart w:id="83" w:name="_Toc370792647"/>
      <w:bookmarkStart w:id="84" w:name="_Toc378285049"/>
      <w:bookmarkStart w:id="85" w:name="_Toc454889794"/>
      <w:proofErr w:type="gramStart"/>
      <w:r w:rsidRPr="00301645">
        <w:rPr>
          <w:b/>
          <w:sz w:val="16"/>
          <w:szCs w:val="16"/>
        </w:rPr>
        <w:t xml:space="preserve">Table </w:t>
      </w:r>
      <w:r w:rsidRPr="00301645">
        <w:rPr>
          <w:b/>
          <w:sz w:val="16"/>
          <w:szCs w:val="16"/>
        </w:rPr>
        <w:fldChar w:fldCharType="begin"/>
      </w:r>
      <w:r w:rsidRPr="00301645">
        <w:rPr>
          <w:b/>
          <w:sz w:val="16"/>
          <w:szCs w:val="16"/>
        </w:rPr>
        <w:instrText xml:space="preserve"> SEQ Table \* ARABIC </w:instrText>
      </w:r>
      <w:r w:rsidRPr="00301645">
        <w:rPr>
          <w:b/>
          <w:sz w:val="16"/>
          <w:szCs w:val="16"/>
        </w:rPr>
        <w:fldChar w:fldCharType="separate"/>
      </w:r>
      <w:r w:rsidR="00A92EC7" w:rsidRPr="00301645">
        <w:rPr>
          <w:b/>
          <w:noProof/>
          <w:sz w:val="16"/>
          <w:szCs w:val="16"/>
        </w:rPr>
        <w:t>12</w:t>
      </w:r>
      <w:r w:rsidRPr="00301645">
        <w:rPr>
          <w:b/>
          <w:sz w:val="16"/>
          <w:szCs w:val="16"/>
        </w:rPr>
        <w:fldChar w:fldCharType="end"/>
      </w:r>
      <w:r w:rsidRPr="00301645">
        <w:rPr>
          <w:b/>
          <w:sz w:val="16"/>
          <w:szCs w:val="16"/>
        </w:rPr>
        <w:t>.</w:t>
      </w:r>
      <w:proofErr w:type="gramEnd"/>
      <w:r w:rsidRPr="00301645">
        <w:rPr>
          <w:sz w:val="16"/>
          <w:szCs w:val="16"/>
        </w:rPr>
        <w:t xml:space="preserve"> </w:t>
      </w:r>
      <w:r w:rsidR="00F92EF6" w:rsidRPr="00301645">
        <w:rPr>
          <w:sz w:val="16"/>
          <w:szCs w:val="16"/>
        </w:rPr>
        <w:t xml:space="preserve">Computed rainfall </w:t>
      </w:r>
      <w:r w:rsidR="00EB2C57" w:rsidRPr="00301645">
        <w:rPr>
          <w:sz w:val="16"/>
          <w:szCs w:val="16"/>
        </w:rPr>
        <w:t>quartiles</w:t>
      </w:r>
      <w:r w:rsidR="00F92EF6" w:rsidRPr="00301645">
        <w:rPr>
          <w:sz w:val="16"/>
          <w:szCs w:val="16"/>
        </w:rPr>
        <w:t xml:space="preserve"> for different return periods and durations at </w:t>
      </w:r>
      <w:proofErr w:type="spellStart"/>
      <w:r w:rsidR="00F92EF6" w:rsidRPr="00301645">
        <w:rPr>
          <w:sz w:val="16"/>
          <w:szCs w:val="16"/>
        </w:rPr>
        <w:t>Chinaksa</w:t>
      </w:r>
      <w:proofErr w:type="spellEnd"/>
      <w:r w:rsidR="00F92EF6" w:rsidRPr="00301645">
        <w:rPr>
          <w:sz w:val="16"/>
          <w:szCs w:val="16"/>
        </w:rPr>
        <w:t xml:space="preserve"> station</w:t>
      </w:r>
      <w:bookmarkEnd w:id="83"/>
      <w:bookmarkEnd w:id="84"/>
      <w:bookmarkEnd w:id="85"/>
    </w:p>
    <w:tbl>
      <w:tblPr>
        <w:tblStyle w:val="TableGrid1"/>
        <w:tblW w:w="5000" w:type="pct"/>
        <w:tblLook w:val="04A0" w:firstRow="1" w:lastRow="0" w:firstColumn="1" w:lastColumn="0" w:noHBand="0" w:noVBand="1"/>
      </w:tblPr>
      <w:tblGrid>
        <w:gridCol w:w="1638"/>
        <w:gridCol w:w="1339"/>
        <w:gridCol w:w="1299"/>
        <w:gridCol w:w="1302"/>
        <w:gridCol w:w="1320"/>
        <w:gridCol w:w="1379"/>
        <w:gridCol w:w="1299"/>
      </w:tblGrid>
      <w:tr w:rsidR="00F92EF6" w:rsidRPr="009F5CCC" w:rsidTr="009F5CCC">
        <w:trPr>
          <w:trHeight w:val="70"/>
        </w:trPr>
        <w:tc>
          <w:tcPr>
            <w:tcW w:w="856" w:type="pct"/>
            <w:vMerge w:val="restart"/>
            <w:vAlign w:val="center"/>
          </w:tcPr>
          <w:p w:rsidR="00F92EF6" w:rsidRPr="009F5CCC" w:rsidRDefault="00F92EF6" w:rsidP="009F5CCC">
            <w:pPr>
              <w:spacing w:before="0" w:after="0" w:line="240" w:lineRule="auto"/>
              <w:jc w:val="center"/>
              <w:rPr>
                <w:sz w:val="16"/>
                <w:szCs w:val="16"/>
              </w:rPr>
            </w:pPr>
            <w:r w:rsidRPr="009F5CCC">
              <w:rPr>
                <w:sz w:val="16"/>
                <w:szCs w:val="16"/>
              </w:rPr>
              <w:t>Duration (</w:t>
            </w:r>
            <w:proofErr w:type="spellStart"/>
            <w:r w:rsidRPr="009F5CCC">
              <w:rPr>
                <w:sz w:val="16"/>
                <w:szCs w:val="16"/>
              </w:rPr>
              <w:t>hr</w:t>
            </w:r>
            <w:proofErr w:type="spellEnd"/>
            <w:r w:rsidRPr="009F5CCC">
              <w:rPr>
                <w:sz w:val="16"/>
                <w:szCs w:val="16"/>
              </w:rPr>
              <w:t>)</w:t>
            </w:r>
          </w:p>
        </w:tc>
        <w:tc>
          <w:tcPr>
            <w:tcW w:w="4144" w:type="pct"/>
            <w:gridSpan w:val="6"/>
            <w:vAlign w:val="center"/>
          </w:tcPr>
          <w:p w:rsidR="00F92EF6" w:rsidRPr="009F5CCC" w:rsidRDefault="00EB2C57" w:rsidP="009F5CCC">
            <w:pPr>
              <w:spacing w:before="0" w:after="0" w:line="240" w:lineRule="auto"/>
              <w:jc w:val="center"/>
              <w:rPr>
                <w:sz w:val="16"/>
                <w:szCs w:val="16"/>
              </w:rPr>
            </w:pPr>
            <w:r w:rsidRPr="009F5CCC">
              <w:rPr>
                <w:sz w:val="16"/>
                <w:szCs w:val="16"/>
              </w:rPr>
              <w:t>quartiles</w:t>
            </w:r>
            <w:r w:rsidR="00F92EF6" w:rsidRPr="009F5CCC">
              <w:rPr>
                <w:sz w:val="16"/>
                <w:szCs w:val="16"/>
              </w:rPr>
              <w:t xml:space="preserve"> of rainfall, X</w:t>
            </w:r>
            <w:r w:rsidR="00F92EF6" w:rsidRPr="009F5CCC">
              <w:rPr>
                <w:sz w:val="16"/>
                <w:szCs w:val="16"/>
                <w:vertAlign w:val="subscript"/>
              </w:rPr>
              <w:t>T</w:t>
            </w:r>
            <w:r w:rsidR="00F92EF6" w:rsidRPr="009F5CCC">
              <w:rPr>
                <w:sz w:val="16"/>
                <w:szCs w:val="16"/>
              </w:rPr>
              <w:t>(mm) for the indicated return periods, T(years)</w:t>
            </w:r>
          </w:p>
        </w:tc>
      </w:tr>
      <w:tr w:rsidR="00F92EF6" w:rsidRPr="009F5CCC" w:rsidTr="009F5CCC">
        <w:trPr>
          <w:trHeight w:val="70"/>
        </w:trPr>
        <w:tc>
          <w:tcPr>
            <w:tcW w:w="856" w:type="pct"/>
            <w:vMerge/>
            <w:vAlign w:val="center"/>
          </w:tcPr>
          <w:p w:rsidR="00F92EF6" w:rsidRPr="009F5CCC" w:rsidRDefault="00F92EF6" w:rsidP="009F5CCC">
            <w:pPr>
              <w:spacing w:before="0" w:after="0" w:line="240" w:lineRule="auto"/>
              <w:jc w:val="center"/>
              <w:rPr>
                <w:sz w:val="16"/>
                <w:szCs w:val="16"/>
              </w:rPr>
            </w:pPr>
          </w:p>
        </w:tc>
        <w:tc>
          <w:tcPr>
            <w:tcW w:w="699"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2</w:t>
            </w:r>
          </w:p>
        </w:tc>
        <w:tc>
          <w:tcPr>
            <w:tcW w:w="678"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5</w:t>
            </w:r>
          </w:p>
        </w:tc>
        <w:tc>
          <w:tcPr>
            <w:tcW w:w="680"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10</w:t>
            </w:r>
          </w:p>
        </w:tc>
        <w:tc>
          <w:tcPr>
            <w:tcW w:w="689"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25</w:t>
            </w:r>
          </w:p>
        </w:tc>
        <w:tc>
          <w:tcPr>
            <w:tcW w:w="720"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50</w:t>
            </w:r>
          </w:p>
        </w:tc>
        <w:tc>
          <w:tcPr>
            <w:tcW w:w="677"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100</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1</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22.37</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45.36</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60.57</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79.80</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94.06</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108.22</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2</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31.41</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61.65</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81.67</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106.96</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125.73</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144.35</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3</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37.87</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76.27</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101.68</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133.80</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157.63</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181.28</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6</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40.06</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78.46</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103.88</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136.00</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159.83</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183.49</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12</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42.73</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80.33</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105.23</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136.68</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160.02</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183.18</w:t>
            </w:r>
          </w:p>
        </w:tc>
      </w:tr>
      <w:tr w:rsidR="00F92EF6" w:rsidRPr="009F5CCC" w:rsidTr="009F5CCC">
        <w:trPr>
          <w:trHeight w:val="70"/>
        </w:trPr>
        <w:tc>
          <w:tcPr>
            <w:tcW w:w="856" w:type="pct"/>
            <w:vAlign w:val="center"/>
          </w:tcPr>
          <w:p w:rsidR="00F92EF6" w:rsidRPr="009F5CCC" w:rsidRDefault="00F92EF6" w:rsidP="009F5CCC">
            <w:pPr>
              <w:spacing w:before="0" w:after="0" w:line="240" w:lineRule="auto"/>
              <w:jc w:val="center"/>
              <w:rPr>
                <w:sz w:val="16"/>
                <w:szCs w:val="16"/>
              </w:rPr>
            </w:pPr>
            <w:r w:rsidRPr="009F5CCC">
              <w:rPr>
                <w:sz w:val="16"/>
                <w:szCs w:val="16"/>
              </w:rPr>
              <w:t>24</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44.88</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81.74</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106.14</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136.97</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159.84</w:t>
            </w:r>
          </w:p>
        </w:tc>
        <w:tc>
          <w:tcPr>
            <w:tcW w:w="677" w:type="pct"/>
            <w:vAlign w:val="center"/>
          </w:tcPr>
          <w:p w:rsidR="00F92EF6" w:rsidRPr="009F5CCC" w:rsidRDefault="00F92EF6" w:rsidP="009F5CCC">
            <w:pPr>
              <w:spacing w:before="0" w:after="0" w:line="240" w:lineRule="auto"/>
              <w:jc w:val="center"/>
              <w:rPr>
                <w:sz w:val="16"/>
                <w:szCs w:val="16"/>
              </w:rPr>
            </w:pPr>
            <w:r w:rsidRPr="009F5CCC">
              <w:rPr>
                <w:sz w:val="16"/>
                <w:szCs w:val="16"/>
              </w:rPr>
              <w:t>182.54</w:t>
            </w:r>
          </w:p>
        </w:tc>
      </w:tr>
    </w:tbl>
    <w:p w:rsidR="009F5CCC" w:rsidRPr="00F0063C" w:rsidRDefault="009F5CCC" w:rsidP="009F5CCC">
      <w:pPr>
        <w:spacing w:before="0" w:after="0" w:line="240" w:lineRule="auto"/>
        <w:rPr>
          <w:b/>
          <w:sz w:val="12"/>
          <w:szCs w:val="16"/>
        </w:rPr>
      </w:pPr>
      <w:bookmarkStart w:id="86" w:name="_Toc370792648"/>
      <w:bookmarkStart w:id="87" w:name="_Toc378285050"/>
      <w:bookmarkStart w:id="88" w:name="_Toc454889795"/>
    </w:p>
    <w:p w:rsidR="00F92EF6" w:rsidRPr="009F5CCC" w:rsidRDefault="00D51146" w:rsidP="002D6DF2">
      <w:pPr>
        <w:spacing w:after="0" w:line="276" w:lineRule="auto"/>
        <w:jc w:val="center"/>
        <w:rPr>
          <w:rFonts w:eastAsia="Times New Roman"/>
          <w:sz w:val="16"/>
          <w:szCs w:val="16"/>
        </w:rPr>
      </w:pPr>
      <w:proofErr w:type="gramStart"/>
      <w:r w:rsidRPr="009F5CCC">
        <w:rPr>
          <w:b/>
          <w:sz w:val="16"/>
          <w:szCs w:val="16"/>
        </w:rPr>
        <w:t xml:space="preserve">Table </w:t>
      </w:r>
      <w:r w:rsidRPr="009F5CCC">
        <w:rPr>
          <w:b/>
          <w:sz w:val="16"/>
          <w:szCs w:val="16"/>
        </w:rPr>
        <w:fldChar w:fldCharType="begin"/>
      </w:r>
      <w:r w:rsidRPr="009F5CCC">
        <w:rPr>
          <w:b/>
          <w:sz w:val="16"/>
          <w:szCs w:val="16"/>
        </w:rPr>
        <w:instrText xml:space="preserve"> SEQ Table \* ARABIC </w:instrText>
      </w:r>
      <w:r w:rsidRPr="009F5CCC">
        <w:rPr>
          <w:b/>
          <w:sz w:val="16"/>
          <w:szCs w:val="16"/>
        </w:rPr>
        <w:fldChar w:fldCharType="separate"/>
      </w:r>
      <w:r w:rsidR="00A92EC7" w:rsidRPr="009F5CCC">
        <w:rPr>
          <w:b/>
          <w:noProof/>
          <w:sz w:val="16"/>
          <w:szCs w:val="16"/>
        </w:rPr>
        <w:t>13</w:t>
      </w:r>
      <w:r w:rsidRPr="009F5CCC">
        <w:rPr>
          <w:b/>
          <w:sz w:val="16"/>
          <w:szCs w:val="16"/>
        </w:rPr>
        <w:fldChar w:fldCharType="end"/>
      </w:r>
      <w:r w:rsidRPr="009F5CCC">
        <w:rPr>
          <w:b/>
          <w:sz w:val="16"/>
          <w:szCs w:val="16"/>
        </w:rPr>
        <w:t>.</w:t>
      </w:r>
      <w:proofErr w:type="gramEnd"/>
      <w:r w:rsidRPr="009F5CCC">
        <w:rPr>
          <w:sz w:val="16"/>
          <w:szCs w:val="16"/>
        </w:rPr>
        <w:t xml:space="preserve"> </w:t>
      </w:r>
      <w:r w:rsidR="00F92EF6" w:rsidRPr="009F5CCC">
        <w:rPr>
          <w:sz w:val="16"/>
          <w:szCs w:val="16"/>
        </w:rPr>
        <w:t xml:space="preserve">Computed rainfall </w:t>
      </w:r>
      <w:r w:rsidR="00EB2C57" w:rsidRPr="009F5CCC">
        <w:rPr>
          <w:sz w:val="16"/>
          <w:szCs w:val="16"/>
        </w:rPr>
        <w:t>quartiles</w:t>
      </w:r>
      <w:r w:rsidR="00F92EF6" w:rsidRPr="009F5CCC">
        <w:rPr>
          <w:sz w:val="16"/>
          <w:szCs w:val="16"/>
        </w:rPr>
        <w:t xml:space="preserve"> for different return periods and durations at </w:t>
      </w:r>
      <w:proofErr w:type="spellStart"/>
      <w:r w:rsidR="00F92EF6" w:rsidRPr="009F5CCC">
        <w:rPr>
          <w:sz w:val="16"/>
          <w:szCs w:val="16"/>
        </w:rPr>
        <w:t>Jigjiga</w:t>
      </w:r>
      <w:proofErr w:type="spellEnd"/>
      <w:r w:rsidR="00F92EF6" w:rsidRPr="009F5CCC">
        <w:rPr>
          <w:sz w:val="16"/>
          <w:szCs w:val="16"/>
        </w:rPr>
        <w:t xml:space="preserve"> station</w:t>
      </w:r>
      <w:bookmarkEnd w:id="86"/>
      <w:bookmarkEnd w:id="87"/>
      <w:bookmarkEnd w:id="88"/>
    </w:p>
    <w:tbl>
      <w:tblPr>
        <w:tblStyle w:val="TableGrid1"/>
        <w:tblW w:w="5000" w:type="pct"/>
        <w:tblLook w:val="04A0" w:firstRow="1" w:lastRow="0" w:firstColumn="1" w:lastColumn="0" w:noHBand="0" w:noVBand="1"/>
      </w:tblPr>
      <w:tblGrid>
        <w:gridCol w:w="1640"/>
        <w:gridCol w:w="1339"/>
        <w:gridCol w:w="1299"/>
        <w:gridCol w:w="1302"/>
        <w:gridCol w:w="1320"/>
        <w:gridCol w:w="1379"/>
        <w:gridCol w:w="1297"/>
      </w:tblGrid>
      <w:tr w:rsidR="00F92EF6" w:rsidRPr="009F5CCC" w:rsidTr="009F5CCC">
        <w:trPr>
          <w:trHeight w:val="70"/>
        </w:trPr>
        <w:tc>
          <w:tcPr>
            <w:tcW w:w="857" w:type="pct"/>
            <w:vMerge w:val="restart"/>
            <w:vAlign w:val="center"/>
          </w:tcPr>
          <w:p w:rsidR="00F92EF6" w:rsidRPr="009F5CCC" w:rsidRDefault="00F92EF6" w:rsidP="009F5CCC">
            <w:pPr>
              <w:spacing w:before="0" w:after="0" w:line="240" w:lineRule="auto"/>
              <w:jc w:val="center"/>
              <w:rPr>
                <w:sz w:val="16"/>
                <w:szCs w:val="16"/>
              </w:rPr>
            </w:pPr>
            <w:r w:rsidRPr="009F5CCC">
              <w:rPr>
                <w:sz w:val="16"/>
                <w:szCs w:val="16"/>
              </w:rPr>
              <w:t>Duration (</w:t>
            </w:r>
            <w:proofErr w:type="spellStart"/>
            <w:r w:rsidRPr="009F5CCC">
              <w:rPr>
                <w:sz w:val="16"/>
                <w:szCs w:val="16"/>
              </w:rPr>
              <w:t>hr</w:t>
            </w:r>
            <w:proofErr w:type="spellEnd"/>
            <w:r w:rsidRPr="009F5CCC">
              <w:rPr>
                <w:sz w:val="16"/>
                <w:szCs w:val="16"/>
              </w:rPr>
              <w:t>)</w:t>
            </w:r>
          </w:p>
        </w:tc>
        <w:tc>
          <w:tcPr>
            <w:tcW w:w="4143" w:type="pct"/>
            <w:gridSpan w:val="6"/>
            <w:vAlign w:val="center"/>
          </w:tcPr>
          <w:p w:rsidR="00F92EF6" w:rsidRPr="009F5CCC" w:rsidRDefault="00EB2C57" w:rsidP="009F5CCC">
            <w:pPr>
              <w:spacing w:before="0" w:after="0" w:line="240" w:lineRule="auto"/>
              <w:jc w:val="center"/>
              <w:rPr>
                <w:sz w:val="16"/>
                <w:szCs w:val="16"/>
              </w:rPr>
            </w:pPr>
            <w:r w:rsidRPr="009F5CCC">
              <w:rPr>
                <w:sz w:val="16"/>
                <w:szCs w:val="16"/>
              </w:rPr>
              <w:t>Quartiles</w:t>
            </w:r>
            <w:r w:rsidR="00F92EF6" w:rsidRPr="009F5CCC">
              <w:rPr>
                <w:sz w:val="16"/>
                <w:szCs w:val="16"/>
              </w:rPr>
              <w:t xml:space="preserve"> of rainfall, X</w:t>
            </w:r>
            <w:r w:rsidR="00F92EF6" w:rsidRPr="009F5CCC">
              <w:rPr>
                <w:sz w:val="16"/>
                <w:szCs w:val="16"/>
                <w:vertAlign w:val="subscript"/>
              </w:rPr>
              <w:t>T</w:t>
            </w:r>
            <w:r w:rsidR="00F92EF6" w:rsidRPr="009F5CCC">
              <w:rPr>
                <w:sz w:val="16"/>
                <w:szCs w:val="16"/>
              </w:rPr>
              <w:t>(mm) for the indicated return periods, T(years)</w:t>
            </w:r>
          </w:p>
        </w:tc>
      </w:tr>
      <w:tr w:rsidR="00F92EF6" w:rsidRPr="009F5CCC" w:rsidTr="009F5CCC">
        <w:trPr>
          <w:trHeight w:val="70"/>
        </w:trPr>
        <w:tc>
          <w:tcPr>
            <w:tcW w:w="857" w:type="pct"/>
            <w:vMerge/>
            <w:vAlign w:val="center"/>
          </w:tcPr>
          <w:p w:rsidR="00F92EF6" w:rsidRPr="009F5CCC" w:rsidRDefault="00F92EF6" w:rsidP="009F5CCC">
            <w:pPr>
              <w:spacing w:before="0" w:after="0" w:line="240" w:lineRule="auto"/>
              <w:jc w:val="center"/>
              <w:rPr>
                <w:sz w:val="16"/>
                <w:szCs w:val="16"/>
              </w:rPr>
            </w:pPr>
          </w:p>
        </w:tc>
        <w:tc>
          <w:tcPr>
            <w:tcW w:w="699"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2</w:t>
            </w:r>
          </w:p>
        </w:tc>
        <w:tc>
          <w:tcPr>
            <w:tcW w:w="678"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5</w:t>
            </w:r>
          </w:p>
        </w:tc>
        <w:tc>
          <w:tcPr>
            <w:tcW w:w="680"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10</w:t>
            </w:r>
          </w:p>
        </w:tc>
        <w:tc>
          <w:tcPr>
            <w:tcW w:w="689"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25</w:t>
            </w:r>
          </w:p>
        </w:tc>
        <w:tc>
          <w:tcPr>
            <w:tcW w:w="720"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50</w:t>
            </w:r>
          </w:p>
        </w:tc>
        <w:tc>
          <w:tcPr>
            <w:tcW w:w="676" w:type="pct"/>
            <w:vAlign w:val="center"/>
          </w:tcPr>
          <w:p w:rsidR="00F92EF6" w:rsidRPr="009F5CCC" w:rsidRDefault="00F92EF6" w:rsidP="009F5CCC">
            <w:pPr>
              <w:spacing w:before="0" w:after="0" w:line="240" w:lineRule="auto"/>
              <w:jc w:val="center"/>
              <w:rPr>
                <w:color w:val="000000"/>
                <w:sz w:val="16"/>
                <w:szCs w:val="16"/>
              </w:rPr>
            </w:pPr>
            <w:r w:rsidRPr="009F5CCC">
              <w:rPr>
                <w:color w:val="000000"/>
                <w:sz w:val="16"/>
                <w:szCs w:val="16"/>
              </w:rPr>
              <w:t>100</w:t>
            </w:r>
          </w:p>
        </w:tc>
      </w:tr>
      <w:tr w:rsidR="00F92EF6" w:rsidRPr="009F5CCC" w:rsidTr="009F5CCC">
        <w:trPr>
          <w:trHeight w:val="70"/>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1</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29.97</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44.98</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54.91</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67.46</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76.77</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86.02</w:t>
            </w:r>
          </w:p>
        </w:tc>
      </w:tr>
      <w:tr w:rsidR="00F92EF6" w:rsidRPr="009F5CCC" w:rsidTr="009F5CCC">
        <w:trPr>
          <w:trHeight w:val="70"/>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2</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35.17</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53.22</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65.17</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80.27</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91.47</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102.59</w:t>
            </w:r>
          </w:p>
        </w:tc>
      </w:tr>
      <w:tr w:rsidR="00F92EF6" w:rsidRPr="009F5CCC" w:rsidTr="009F5CCC">
        <w:trPr>
          <w:trHeight w:val="80"/>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3</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36.26</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53.77</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65.37</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80.02</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90.89</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101.68</w:t>
            </w:r>
          </w:p>
        </w:tc>
      </w:tr>
      <w:tr w:rsidR="00F92EF6" w:rsidRPr="009F5CCC" w:rsidTr="009F5CCC">
        <w:trPr>
          <w:trHeight w:val="89"/>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6</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38.37</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55.17</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66.29</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80.34</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90.77</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101.12</w:t>
            </w:r>
          </w:p>
        </w:tc>
      </w:tr>
      <w:tr w:rsidR="00F92EF6" w:rsidRPr="009F5CCC" w:rsidTr="009F5CCC">
        <w:trPr>
          <w:trHeight w:val="70"/>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12</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41.53</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58.34</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69.47</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83.53</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93.96</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104.32</w:t>
            </w:r>
          </w:p>
        </w:tc>
      </w:tr>
      <w:tr w:rsidR="00F92EF6" w:rsidRPr="009F5CCC" w:rsidTr="009F5CCC">
        <w:trPr>
          <w:trHeight w:val="70"/>
        </w:trPr>
        <w:tc>
          <w:tcPr>
            <w:tcW w:w="857" w:type="pct"/>
            <w:vAlign w:val="center"/>
          </w:tcPr>
          <w:p w:rsidR="00F92EF6" w:rsidRPr="009F5CCC" w:rsidRDefault="00F92EF6" w:rsidP="009F5CCC">
            <w:pPr>
              <w:spacing w:before="0" w:after="0" w:line="240" w:lineRule="auto"/>
              <w:jc w:val="center"/>
              <w:rPr>
                <w:sz w:val="16"/>
                <w:szCs w:val="16"/>
              </w:rPr>
            </w:pPr>
            <w:r w:rsidRPr="009F5CCC">
              <w:rPr>
                <w:sz w:val="16"/>
                <w:szCs w:val="16"/>
              </w:rPr>
              <w:t>24</w:t>
            </w:r>
          </w:p>
        </w:tc>
        <w:tc>
          <w:tcPr>
            <w:tcW w:w="699" w:type="pct"/>
            <w:vAlign w:val="center"/>
          </w:tcPr>
          <w:p w:rsidR="00F92EF6" w:rsidRPr="009F5CCC" w:rsidRDefault="00F92EF6" w:rsidP="009F5CCC">
            <w:pPr>
              <w:spacing w:before="0" w:after="0" w:line="240" w:lineRule="auto"/>
              <w:jc w:val="center"/>
              <w:rPr>
                <w:sz w:val="16"/>
                <w:szCs w:val="16"/>
              </w:rPr>
            </w:pPr>
            <w:r w:rsidRPr="009F5CCC">
              <w:rPr>
                <w:sz w:val="16"/>
                <w:szCs w:val="16"/>
              </w:rPr>
              <w:t>43.13</w:t>
            </w:r>
          </w:p>
        </w:tc>
        <w:tc>
          <w:tcPr>
            <w:tcW w:w="678" w:type="pct"/>
            <w:vAlign w:val="center"/>
          </w:tcPr>
          <w:p w:rsidR="00F92EF6" w:rsidRPr="009F5CCC" w:rsidRDefault="00F92EF6" w:rsidP="009F5CCC">
            <w:pPr>
              <w:spacing w:before="0" w:after="0" w:line="240" w:lineRule="auto"/>
              <w:jc w:val="center"/>
              <w:rPr>
                <w:sz w:val="16"/>
                <w:szCs w:val="16"/>
              </w:rPr>
            </w:pPr>
            <w:r w:rsidRPr="009F5CCC">
              <w:rPr>
                <w:sz w:val="16"/>
                <w:szCs w:val="16"/>
              </w:rPr>
              <w:t>60.01</w:t>
            </w:r>
          </w:p>
        </w:tc>
        <w:tc>
          <w:tcPr>
            <w:tcW w:w="680" w:type="pct"/>
            <w:vAlign w:val="center"/>
          </w:tcPr>
          <w:p w:rsidR="00F92EF6" w:rsidRPr="009F5CCC" w:rsidRDefault="00F92EF6" w:rsidP="009F5CCC">
            <w:pPr>
              <w:spacing w:before="0" w:after="0" w:line="240" w:lineRule="auto"/>
              <w:jc w:val="center"/>
              <w:rPr>
                <w:sz w:val="16"/>
                <w:szCs w:val="16"/>
              </w:rPr>
            </w:pPr>
            <w:r w:rsidRPr="009F5CCC">
              <w:rPr>
                <w:sz w:val="16"/>
                <w:szCs w:val="16"/>
              </w:rPr>
              <w:t>71.19</w:t>
            </w:r>
          </w:p>
        </w:tc>
        <w:tc>
          <w:tcPr>
            <w:tcW w:w="689" w:type="pct"/>
            <w:vAlign w:val="center"/>
          </w:tcPr>
          <w:p w:rsidR="00F92EF6" w:rsidRPr="009F5CCC" w:rsidRDefault="00F92EF6" w:rsidP="009F5CCC">
            <w:pPr>
              <w:spacing w:before="0" w:after="0" w:line="240" w:lineRule="auto"/>
              <w:jc w:val="center"/>
              <w:rPr>
                <w:sz w:val="16"/>
                <w:szCs w:val="16"/>
              </w:rPr>
            </w:pPr>
            <w:r w:rsidRPr="009F5CCC">
              <w:rPr>
                <w:sz w:val="16"/>
                <w:szCs w:val="16"/>
              </w:rPr>
              <w:t>85.31</w:t>
            </w:r>
          </w:p>
        </w:tc>
        <w:tc>
          <w:tcPr>
            <w:tcW w:w="720" w:type="pct"/>
            <w:vAlign w:val="center"/>
          </w:tcPr>
          <w:p w:rsidR="00F92EF6" w:rsidRPr="009F5CCC" w:rsidRDefault="00F92EF6" w:rsidP="009F5CCC">
            <w:pPr>
              <w:spacing w:before="0" w:after="0" w:line="240" w:lineRule="auto"/>
              <w:jc w:val="center"/>
              <w:rPr>
                <w:sz w:val="16"/>
                <w:szCs w:val="16"/>
              </w:rPr>
            </w:pPr>
            <w:r w:rsidRPr="009F5CCC">
              <w:rPr>
                <w:sz w:val="16"/>
                <w:szCs w:val="16"/>
              </w:rPr>
              <w:t>95.78</w:t>
            </w:r>
          </w:p>
        </w:tc>
        <w:tc>
          <w:tcPr>
            <w:tcW w:w="676" w:type="pct"/>
            <w:vAlign w:val="center"/>
          </w:tcPr>
          <w:p w:rsidR="00F92EF6" w:rsidRPr="009F5CCC" w:rsidRDefault="00F92EF6" w:rsidP="009F5CCC">
            <w:pPr>
              <w:spacing w:before="0" w:after="0" w:line="240" w:lineRule="auto"/>
              <w:jc w:val="center"/>
              <w:rPr>
                <w:sz w:val="16"/>
                <w:szCs w:val="16"/>
              </w:rPr>
            </w:pPr>
            <w:r w:rsidRPr="009F5CCC">
              <w:rPr>
                <w:sz w:val="16"/>
                <w:szCs w:val="16"/>
              </w:rPr>
              <w:t>106.18</w:t>
            </w:r>
          </w:p>
        </w:tc>
      </w:tr>
    </w:tbl>
    <w:p w:rsidR="009F5CCC" w:rsidRPr="00F0063C" w:rsidRDefault="009F5CCC" w:rsidP="009F5CCC">
      <w:pPr>
        <w:spacing w:before="0" w:after="0" w:line="240" w:lineRule="auto"/>
        <w:rPr>
          <w:b/>
          <w:sz w:val="12"/>
          <w:szCs w:val="16"/>
        </w:rPr>
      </w:pPr>
      <w:bookmarkStart w:id="89" w:name="_Toc370792649"/>
      <w:bookmarkStart w:id="90" w:name="_Toc378285051"/>
      <w:bookmarkStart w:id="91" w:name="_Toc454889796"/>
    </w:p>
    <w:p w:rsidR="00F92EF6" w:rsidRDefault="00D51146" w:rsidP="002D6DF2">
      <w:pPr>
        <w:spacing w:after="0" w:line="276" w:lineRule="auto"/>
        <w:jc w:val="center"/>
        <w:rPr>
          <w:sz w:val="16"/>
          <w:szCs w:val="16"/>
        </w:rPr>
      </w:pPr>
      <w:proofErr w:type="gramStart"/>
      <w:r w:rsidRPr="009F5CCC">
        <w:rPr>
          <w:b/>
          <w:sz w:val="16"/>
          <w:szCs w:val="16"/>
        </w:rPr>
        <w:t xml:space="preserve">Table </w:t>
      </w:r>
      <w:r w:rsidRPr="009F5CCC">
        <w:rPr>
          <w:b/>
          <w:sz w:val="16"/>
          <w:szCs w:val="16"/>
        </w:rPr>
        <w:fldChar w:fldCharType="begin"/>
      </w:r>
      <w:r w:rsidRPr="009F5CCC">
        <w:rPr>
          <w:b/>
          <w:sz w:val="16"/>
          <w:szCs w:val="16"/>
        </w:rPr>
        <w:instrText xml:space="preserve"> SEQ Table \* ARABIC </w:instrText>
      </w:r>
      <w:r w:rsidRPr="009F5CCC">
        <w:rPr>
          <w:b/>
          <w:sz w:val="16"/>
          <w:szCs w:val="16"/>
        </w:rPr>
        <w:fldChar w:fldCharType="separate"/>
      </w:r>
      <w:r w:rsidR="00A92EC7" w:rsidRPr="009F5CCC">
        <w:rPr>
          <w:b/>
          <w:noProof/>
          <w:sz w:val="16"/>
          <w:szCs w:val="16"/>
        </w:rPr>
        <w:t>14</w:t>
      </w:r>
      <w:r w:rsidRPr="009F5CCC">
        <w:rPr>
          <w:b/>
          <w:sz w:val="16"/>
          <w:szCs w:val="16"/>
        </w:rPr>
        <w:fldChar w:fldCharType="end"/>
      </w:r>
      <w:r w:rsidRPr="009F5CCC">
        <w:rPr>
          <w:b/>
          <w:sz w:val="16"/>
          <w:szCs w:val="16"/>
        </w:rPr>
        <w:t>.</w:t>
      </w:r>
      <w:proofErr w:type="gramEnd"/>
      <w:r w:rsidRPr="009F5CCC">
        <w:rPr>
          <w:sz w:val="16"/>
          <w:szCs w:val="16"/>
        </w:rPr>
        <w:t xml:space="preserve"> </w:t>
      </w:r>
      <w:r w:rsidR="00F92EF6" w:rsidRPr="009F5CCC">
        <w:rPr>
          <w:sz w:val="16"/>
          <w:szCs w:val="16"/>
        </w:rPr>
        <w:t xml:space="preserve">Computed rainfall </w:t>
      </w:r>
      <w:r w:rsidR="00EB2C57" w:rsidRPr="009F5CCC">
        <w:rPr>
          <w:sz w:val="16"/>
          <w:szCs w:val="16"/>
        </w:rPr>
        <w:t>quartiles</w:t>
      </w:r>
      <w:r w:rsidR="00F92EF6" w:rsidRPr="009F5CCC">
        <w:rPr>
          <w:sz w:val="16"/>
          <w:szCs w:val="16"/>
        </w:rPr>
        <w:t xml:space="preserve"> for different return periods and durations at </w:t>
      </w:r>
      <w:proofErr w:type="spellStart"/>
      <w:r w:rsidR="00F92EF6" w:rsidRPr="009F5CCC">
        <w:rPr>
          <w:sz w:val="16"/>
          <w:szCs w:val="16"/>
        </w:rPr>
        <w:t>Lefe-isa</w:t>
      </w:r>
      <w:proofErr w:type="spellEnd"/>
      <w:r w:rsidR="00F92EF6" w:rsidRPr="009F5CCC">
        <w:rPr>
          <w:sz w:val="16"/>
          <w:szCs w:val="16"/>
        </w:rPr>
        <w:t xml:space="preserve"> station</w:t>
      </w:r>
      <w:bookmarkEnd w:id="89"/>
      <w:bookmarkEnd w:id="90"/>
      <w:bookmarkEnd w:id="91"/>
    </w:p>
    <w:tbl>
      <w:tblPr>
        <w:tblW w:w="5000" w:type="pct"/>
        <w:tblLook w:val="04A0" w:firstRow="1" w:lastRow="0" w:firstColumn="1" w:lastColumn="0" w:noHBand="0" w:noVBand="1"/>
      </w:tblPr>
      <w:tblGrid>
        <w:gridCol w:w="1368"/>
        <w:gridCol w:w="1368"/>
        <w:gridCol w:w="1368"/>
        <w:gridCol w:w="1367"/>
        <w:gridCol w:w="1367"/>
        <w:gridCol w:w="1367"/>
        <w:gridCol w:w="1371"/>
      </w:tblGrid>
      <w:tr w:rsidR="009F5CCC" w:rsidRPr="009F5CCC" w:rsidTr="009F5CCC">
        <w:trPr>
          <w:trHeight w:val="145"/>
        </w:trPr>
        <w:tc>
          <w:tcPr>
            <w:tcW w:w="7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Duration (</w:t>
            </w:r>
            <w:proofErr w:type="spellStart"/>
            <w:r w:rsidRPr="009F5CCC">
              <w:rPr>
                <w:rFonts w:eastAsia="Times New Roman" w:cs="Times New Roman"/>
                <w:color w:val="000000"/>
                <w:sz w:val="16"/>
                <w:szCs w:val="16"/>
              </w:rPr>
              <w:t>hr</w:t>
            </w:r>
            <w:proofErr w:type="spellEnd"/>
            <w:r w:rsidRPr="009F5CCC">
              <w:rPr>
                <w:rFonts w:eastAsia="Times New Roman" w:cs="Times New Roman"/>
                <w:color w:val="000000"/>
                <w:sz w:val="16"/>
                <w:szCs w:val="16"/>
              </w:rPr>
              <w:t>)</w:t>
            </w:r>
          </w:p>
        </w:tc>
        <w:tc>
          <w:tcPr>
            <w:tcW w:w="4286" w:type="pct"/>
            <w:gridSpan w:val="6"/>
            <w:tcBorders>
              <w:top w:val="single" w:sz="4" w:space="0" w:color="auto"/>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Quartiles of rainfall, X</w:t>
            </w:r>
            <w:r w:rsidRPr="009F5CCC">
              <w:rPr>
                <w:rFonts w:eastAsia="Times New Roman" w:cs="Times New Roman"/>
                <w:color w:val="000000"/>
                <w:sz w:val="16"/>
                <w:szCs w:val="16"/>
                <w:vertAlign w:val="subscript"/>
              </w:rPr>
              <w:t>T</w:t>
            </w:r>
            <w:r w:rsidRPr="009F5CCC">
              <w:rPr>
                <w:rFonts w:eastAsia="Times New Roman" w:cs="Times New Roman"/>
                <w:color w:val="000000"/>
                <w:sz w:val="16"/>
                <w:szCs w:val="16"/>
              </w:rPr>
              <w:t>(mm) for the indicated return periods, T(years)</w:t>
            </w:r>
          </w:p>
        </w:tc>
      </w:tr>
      <w:tr w:rsidR="009F5CCC" w:rsidRPr="009F5CCC" w:rsidTr="009F5CCC">
        <w:trPr>
          <w:trHeight w:val="70"/>
        </w:trPr>
        <w:tc>
          <w:tcPr>
            <w:tcW w:w="714" w:type="pct"/>
            <w:vMerge/>
            <w:tcBorders>
              <w:top w:val="single" w:sz="4" w:space="0" w:color="auto"/>
              <w:left w:val="single" w:sz="4" w:space="0" w:color="auto"/>
              <w:bottom w:val="single" w:sz="4" w:space="0" w:color="auto"/>
              <w:right w:val="single" w:sz="4" w:space="0" w:color="auto"/>
            </w:tcBorders>
            <w:vAlign w:val="center"/>
            <w:hideMark/>
          </w:tcPr>
          <w:p w:rsidR="009F5CCC" w:rsidRPr="009F5CCC" w:rsidRDefault="009F5CCC" w:rsidP="009F5CCC">
            <w:pPr>
              <w:spacing w:before="0" w:after="0" w:line="240" w:lineRule="auto"/>
              <w:jc w:val="left"/>
              <w:rPr>
                <w:rFonts w:eastAsia="Times New Roman" w:cs="Times New Roman"/>
                <w:color w:val="000000"/>
                <w:sz w:val="16"/>
                <w:szCs w:val="16"/>
              </w:rPr>
            </w:pP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10</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25</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50</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100</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1</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22.37</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37.82</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48.05</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60.97</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70.56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80.08</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24.26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39.43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49.47</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62.15</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71.56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80.91</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25.38</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41.33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51.89</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65.23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75.13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84.95</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27.86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42.58</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52.32</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64.63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73.76</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82.83</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12</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31.9</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46.48</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56.14</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68.34</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77.39</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86.38</w:t>
            </w:r>
          </w:p>
        </w:tc>
      </w:tr>
      <w:tr w:rsidR="009F5CCC" w:rsidRPr="009F5CCC" w:rsidTr="009F5CCC">
        <w:trPr>
          <w:trHeight w:val="70"/>
        </w:trPr>
        <w:tc>
          <w:tcPr>
            <w:tcW w:w="714" w:type="pct"/>
            <w:tcBorders>
              <w:top w:val="nil"/>
              <w:left w:val="single" w:sz="4" w:space="0" w:color="auto"/>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24</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34.33</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48.4</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57.71</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69.48</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78.21</w:t>
            </w:r>
          </w:p>
        </w:tc>
        <w:tc>
          <w:tcPr>
            <w:tcW w:w="714" w:type="pct"/>
            <w:tcBorders>
              <w:top w:val="nil"/>
              <w:left w:val="nil"/>
              <w:bottom w:val="single" w:sz="4" w:space="0" w:color="auto"/>
              <w:right w:val="single" w:sz="4" w:space="0" w:color="auto"/>
            </w:tcBorders>
            <w:shd w:val="clear" w:color="auto" w:fill="auto"/>
            <w:vAlign w:val="center"/>
            <w:hideMark/>
          </w:tcPr>
          <w:p w:rsidR="009F5CCC" w:rsidRPr="009F5CCC" w:rsidRDefault="009F5CCC" w:rsidP="009F5CCC">
            <w:pPr>
              <w:spacing w:before="0" w:after="0" w:line="240" w:lineRule="auto"/>
              <w:jc w:val="center"/>
              <w:rPr>
                <w:rFonts w:eastAsia="Times New Roman" w:cs="Times New Roman"/>
                <w:color w:val="000000"/>
                <w:sz w:val="16"/>
                <w:szCs w:val="16"/>
              </w:rPr>
            </w:pPr>
            <w:r w:rsidRPr="009F5CCC">
              <w:rPr>
                <w:rFonts w:eastAsia="Times New Roman" w:cs="Times New Roman"/>
                <w:color w:val="000000"/>
                <w:sz w:val="16"/>
                <w:szCs w:val="16"/>
              </w:rPr>
              <w:t>86.88</w:t>
            </w:r>
          </w:p>
        </w:tc>
      </w:tr>
    </w:tbl>
    <w:p w:rsidR="00F92EF6" w:rsidRPr="00320DBE" w:rsidRDefault="00F92EF6" w:rsidP="009F5CCC">
      <w:pPr>
        <w:rPr>
          <w:rFonts w:eastAsia="Calibri" w:cs="Times New Roman"/>
          <w:sz w:val="20"/>
          <w:szCs w:val="20"/>
        </w:rPr>
      </w:pPr>
      <w:r w:rsidRPr="00320DBE">
        <w:rPr>
          <w:rFonts w:eastAsia="Calibri" w:cs="Times New Roman"/>
          <w:sz w:val="20"/>
          <w:szCs w:val="20"/>
        </w:rPr>
        <w:t xml:space="preserve">Generally, the computed </w:t>
      </w:r>
      <w:r w:rsidR="00EB2C57" w:rsidRPr="00320DBE">
        <w:rPr>
          <w:rFonts w:eastAsia="Calibri" w:cs="Times New Roman"/>
          <w:sz w:val="20"/>
          <w:szCs w:val="20"/>
        </w:rPr>
        <w:t>quartiles</w:t>
      </w:r>
      <w:r w:rsidRPr="00320DBE">
        <w:rPr>
          <w:rFonts w:eastAsia="Calibri" w:cs="Times New Roman"/>
          <w:sz w:val="20"/>
          <w:szCs w:val="20"/>
        </w:rPr>
        <w:t xml:space="preserve"> for all rainfall durations increase in magnitude with an increas</w:t>
      </w:r>
      <w:bookmarkStart w:id="92" w:name="_Toc370791341"/>
      <w:bookmarkStart w:id="93" w:name="_Toc370791720"/>
      <w:bookmarkStart w:id="94" w:name="_Toc373968848"/>
      <w:bookmarkStart w:id="95" w:name="_Toc373969713"/>
      <w:r w:rsidR="009F5CCC">
        <w:rPr>
          <w:rFonts w:eastAsia="Calibri" w:cs="Times New Roman"/>
          <w:sz w:val="20"/>
          <w:szCs w:val="20"/>
        </w:rPr>
        <w:t>e in return periods (T, years).</w:t>
      </w:r>
    </w:p>
    <w:p w:rsidR="00D51146" w:rsidRPr="00320DBE" w:rsidRDefault="00F92EF6" w:rsidP="00F325B7">
      <w:pPr>
        <w:pStyle w:val="Heading2"/>
        <w:numPr>
          <w:ilvl w:val="1"/>
          <w:numId w:val="50"/>
        </w:numPr>
        <w:spacing w:before="0" w:after="240"/>
        <w:rPr>
          <w:sz w:val="20"/>
          <w:szCs w:val="20"/>
        </w:rPr>
      </w:pPr>
      <w:bookmarkStart w:id="96" w:name="_Toc378379106"/>
      <w:bookmarkStart w:id="97" w:name="_Toc455431620"/>
      <w:r w:rsidRPr="00320DBE">
        <w:rPr>
          <w:sz w:val="20"/>
          <w:szCs w:val="20"/>
        </w:rPr>
        <w:t>Computed Rainfall Intensities (I)</w:t>
      </w:r>
      <w:bookmarkEnd w:id="92"/>
      <w:bookmarkEnd w:id="93"/>
      <w:bookmarkEnd w:id="94"/>
      <w:bookmarkEnd w:id="95"/>
      <w:bookmarkEnd w:id="96"/>
      <w:bookmarkEnd w:id="97"/>
    </w:p>
    <w:p w:rsidR="00F0063C" w:rsidRPr="00F0063C" w:rsidRDefault="00F92EF6" w:rsidP="00F0063C">
      <w:pPr>
        <w:spacing w:before="0" w:after="0"/>
        <w:rPr>
          <w:rFonts w:eastAsia="Calibri" w:cs="Times New Roman"/>
          <w:sz w:val="20"/>
          <w:szCs w:val="20"/>
        </w:rPr>
      </w:pPr>
      <w:r w:rsidRPr="00320DBE">
        <w:rPr>
          <w:rFonts w:eastAsia="Calibri" w:cs="Times New Roman"/>
          <w:sz w:val="20"/>
          <w:szCs w:val="20"/>
        </w:rPr>
        <w:t xml:space="preserve">The intensities at each considered stations can be calculated by dividing the computed </w:t>
      </w:r>
      <w:proofErr w:type="spellStart"/>
      <w:r w:rsidRPr="00320DBE">
        <w:rPr>
          <w:rFonts w:eastAsia="Calibri" w:cs="Times New Roman"/>
          <w:sz w:val="20"/>
          <w:szCs w:val="20"/>
        </w:rPr>
        <w:t>quantiles</w:t>
      </w:r>
      <w:proofErr w:type="spellEnd"/>
      <w:r w:rsidRPr="00320DBE">
        <w:rPr>
          <w:rFonts w:eastAsia="Calibri" w:cs="Times New Roman"/>
          <w:sz w:val="20"/>
          <w:szCs w:val="20"/>
        </w:rPr>
        <w:t xml:space="preserve"> of the given return periods in s</w:t>
      </w:r>
      <w:r w:rsidR="00F325B7">
        <w:rPr>
          <w:rFonts w:eastAsia="Calibri" w:cs="Times New Roman"/>
          <w:sz w:val="20"/>
          <w:szCs w:val="20"/>
        </w:rPr>
        <w:t>ection (3</w:t>
      </w:r>
      <w:r w:rsidRPr="00320DBE">
        <w:rPr>
          <w:rFonts w:eastAsia="Calibri" w:cs="Times New Roman"/>
          <w:sz w:val="20"/>
          <w:szCs w:val="20"/>
        </w:rPr>
        <w:t>.3) to their respective durations.</w:t>
      </w:r>
    </w:p>
    <w:p w:rsidR="00F92EF6" w:rsidRPr="009F5CCC" w:rsidRDefault="00F92EF6" w:rsidP="00F325B7">
      <w:pPr>
        <w:pStyle w:val="Heading2"/>
        <w:numPr>
          <w:ilvl w:val="1"/>
          <w:numId w:val="50"/>
        </w:numPr>
        <w:spacing w:after="240"/>
        <w:rPr>
          <w:sz w:val="20"/>
          <w:szCs w:val="20"/>
        </w:rPr>
      </w:pPr>
      <w:bookmarkStart w:id="98" w:name="_Toc370791342"/>
      <w:bookmarkStart w:id="99" w:name="_Toc370791721"/>
      <w:bookmarkStart w:id="100" w:name="_Toc373968849"/>
      <w:bookmarkStart w:id="101" w:name="_Toc373969714"/>
      <w:bookmarkStart w:id="102" w:name="_Toc378379107"/>
      <w:bookmarkStart w:id="103" w:name="_Toc455431621"/>
      <w:r w:rsidRPr="00320DBE">
        <w:rPr>
          <w:sz w:val="20"/>
          <w:szCs w:val="20"/>
        </w:rPr>
        <w:t>Estimated IDF parameters</w:t>
      </w:r>
      <w:bookmarkEnd w:id="98"/>
      <w:bookmarkEnd w:id="99"/>
      <w:bookmarkEnd w:id="100"/>
      <w:bookmarkEnd w:id="101"/>
      <w:bookmarkEnd w:id="102"/>
      <w:bookmarkEnd w:id="103"/>
    </w:p>
    <w:p w:rsidR="0037208B" w:rsidRPr="00320DBE" w:rsidRDefault="00F92EF6" w:rsidP="009F5CCC">
      <w:pPr>
        <w:spacing w:before="0"/>
        <w:rPr>
          <w:rFonts w:eastAsia="Calibri" w:cs="Times New Roman"/>
          <w:sz w:val="20"/>
          <w:szCs w:val="20"/>
        </w:rPr>
      </w:pPr>
      <w:r w:rsidRPr="00320DBE">
        <w:rPr>
          <w:rFonts w:eastAsia="Calibri" w:cs="Times New Roman"/>
          <w:sz w:val="20"/>
          <w:szCs w:val="20"/>
        </w:rPr>
        <w:t xml:space="preserve">For this particular study, the ‘A’ coefficient ranges from 752.45 to 8239.25 for </w:t>
      </w:r>
      <w:proofErr w:type="spellStart"/>
      <w:r w:rsidRPr="00320DBE">
        <w:rPr>
          <w:rFonts w:eastAsia="Calibri" w:cs="Times New Roman"/>
          <w:sz w:val="20"/>
          <w:szCs w:val="20"/>
        </w:rPr>
        <w:t>Lefe-isa</w:t>
      </w:r>
      <w:proofErr w:type="spellEnd"/>
      <w:r w:rsidRPr="00320DBE">
        <w:rPr>
          <w:rFonts w:eastAsia="Calibri" w:cs="Times New Roman"/>
          <w:sz w:val="20"/>
          <w:szCs w:val="20"/>
        </w:rPr>
        <w:t xml:space="preserve"> and </w:t>
      </w:r>
      <w:proofErr w:type="spellStart"/>
      <w:r w:rsidRPr="00320DBE">
        <w:rPr>
          <w:rFonts w:eastAsia="Calibri" w:cs="Times New Roman"/>
          <w:sz w:val="20"/>
          <w:szCs w:val="20"/>
        </w:rPr>
        <w:t>Jigjiga</w:t>
      </w:r>
      <w:proofErr w:type="spellEnd"/>
      <w:r w:rsidRPr="00320DBE">
        <w:rPr>
          <w:rFonts w:eastAsia="Calibri" w:cs="Times New Roman"/>
          <w:sz w:val="20"/>
          <w:szCs w:val="20"/>
        </w:rPr>
        <w:t xml:space="preserve"> of the 2 and 100 years of return periods respectively. Whereas, The ‘B’ constant ranges from 0.21 to 101.49 for </w:t>
      </w:r>
      <w:proofErr w:type="spellStart"/>
      <w:r w:rsidRPr="00320DBE">
        <w:rPr>
          <w:rFonts w:eastAsia="Calibri" w:cs="Times New Roman"/>
          <w:sz w:val="20"/>
          <w:szCs w:val="20"/>
        </w:rPr>
        <w:t>Chinaksa</w:t>
      </w:r>
      <w:proofErr w:type="spellEnd"/>
      <w:r w:rsidRPr="00320DBE">
        <w:rPr>
          <w:rFonts w:eastAsia="Calibri" w:cs="Times New Roman"/>
          <w:sz w:val="20"/>
          <w:szCs w:val="20"/>
        </w:rPr>
        <w:t xml:space="preserve"> and </w:t>
      </w:r>
      <w:proofErr w:type="spellStart"/>
      <w:r w:rsidRPr="00320DBE">
        <w:rPr>
          <w:rFonts w:eastAsia="Calibri" w:cs="Times New Roman"/>
          <w:sz w:val="20"/>
          <w:szCs w:val="20"/>
        </w:rPr>
        <w:t>Lefe-</w:t>
      </w:r>
      <w:r w:rsidRPr="00320DBE">
        <w:rPr>
          <w:rFonts w:eastAsia="Calibri" w:cs="Times New Roman"/>
          <w:sz w:val="20"/>
          <w:szCs w:val="20"/>
        </w:rPr>
        <w:lastRenderedPageBreak/>
        <w:t>isa</w:t>
      </w:r>
      <w:proofErr w:type="spellEnd"/>
      <w:r w:rsidRPr="00320DBE">
        <w:rPr>
          <w:rFonts w:eastAsia="Calibri" w:cs="Times New Roman"/>
          <w:sz w:val="20"/>
          <w:szCs w:val="20"/>
        </w:rPr>
        <w:t xml:space="preserve"> of the 2 and 100 years of return periods respectively. Besides, the ‘C’ exponent ranges from 0.861 to 1.19 for </w:t>
      </w:r>
      <w:proofErr w:type="spellStart"/>
      <w:r w:rsidRPr="00320DBE">
        <w:rPr>
          <w:rFonts w:eastAsia="Calibri" w:cs="Times New Roman"/>
          <w:sz w:val="20"/>
          <w:szCs w:val="20"/>
        </w:rPr>
        <w:t>Lefe-isa</w:t>
      </w:r>
      <w:proofErr w:type="spellEnd"/>
      <w:r w:rsidRPr="00320DBE">
        <w:rPr>
          <w:rFonts w:eastAsia="Calibri" w:cs="Times New Roman"/>
          <w:sz w:val="20"/>
          <w:szCs w:val="20"/>
        </w:rPr>
        <w:t xml:space="preserve">, and </w:t>
      </w:r>
      <w:proofErr w:type="spellStart"/>
      <w:r w:rsidRPr="00320DBE">
        <w:rPr>
          <w:rFonts w:eastAsia="Calibri" w:cs="Times New Roman"/>
          <w:sz w:val="20"/>
          <w:szCs w:val="20"/>
        </w:rPr>
        <w:t>chinaksa</w:t>
      </w:r>
      <w:proofErr w:type="spellEnd"/>
      <w:r w:rsidRPr="00320DBE">
        <w:rPr>
          <w:rFonts w:eastAsia="Calibri" w:cs="Times New Roman"/>
          <w:sz w:val="20"/>
          <w:szCs w:val="20"/>
        </w:rPr>
        <w:t xml:space="preserve"> of the 2 and 100 years of recurrence interval respectively.</w:t>
      </w:r>
    </w:p>
    <w:p w:rsidR="00F92EF6" w:rsidRPr="009F5CCC" w:rsidRDefault="00D51146" w:rsidP="009F5CCC">
      <w:pPr>
        <w:spacing w:before="0" w:after="0"/>
        <w:jc w:val="center"/>
        <w:rPr>
          <w:rFonts w:eastAsia="Times New Roman"/>
          <w:sz w:val="16"/>
          <w:szCs w:val="16"/>
        </w:rPr>
      </w:pPr>
      <w:bookmarkStart w:id="104" w:name="_Toc370792661"/>
      <w:bookmarkStart w:id="105" w:name="_Toc378285063"/>
      <w:bookmarkStart w:id="106" w:name="_Toc454889797"/>
      <w:proofErr w:type="gramStart"/>
      <w:r w:rsidRPr="009F5CCC">
        <w:rPr>
          <w:b/>
          <w:sz w:val="16"/>
          <w:szCs w:val="16"/>
        </w:rPr>
        <w:t xml:space="preserve">Table </w:t>
      </w:r>
      <w:r w:rsidRPr="009F5CCC">
        <w:rPr>
          <w:b/>
          <w:sz w:val="16"/>
          <w:szCs w:val="16"/>
        </w:rPr>
        <w:fldChar w:fldCharType="begin"/>
      </w:r>
      <w:r w:rsidRPr="009F5CCC">
        <w:rPr>
          <w:b/>
          <w:sz w:val="16"/>
          <w:szCs w:val="16"/>
        </w:rPr>
        <w:instrText xml:space="preserve"> SEQ Table \* ARABIC </w:instrText>
      </w:r>
      <w:r w:rsidRPr="009F5CCC">
        <w:rPr>
          <w:b/>
          <w:sz w:val="16"/>
          <w:szCs w:val="16"/>
        </w:rPr>
        <w:fldChar w:fldCharType="separate"/>
      </w:r>
      <w:r w:rsidR="00A92EC7" w:rsidRPr="009F5CCC">
        <w:rPr>
          <w:b/>
          <w:noProof/>
          <w:sz w:val="16"/>
          <w:szCs w:val="16"/>
        </w:rPr>
        <w:t>15</w:t>
      </w:r>
      <w:r w:rsidRPr="009F5CCC">
        <w:rPr>
          <w:b/>
          <w:sz w:val="16"/>
          <w:szCs w:val="16"/>
        </w:rPr>
        <w:fldChar w:fldCharType="end"/>
      </w:r>
      <w:r w:rsidRPr="009F5CCC">
        <w:rPr>
          <w:sz w:val="16"/>
          <w:szCs w:val="16"/>
        </w:rPr>
        <w:t>.</w:t>
      </w:r>
      <w:proofErr w:type="gramEnd"/>
      <w:r w:rsidRPr="009F5CCC">
        <w:rPr>
          <w:sz w:val="16"/>
          <w:szCs w:val="16"/>
        </w:rPr>
        <w:t xml:space="preserve"> </w:t>
      </w:r>
      <w:r w:rsidR="00F92EF6" w:rsidRPr="009F5CCC">
        <w:rPr>
          <w:sz w:val="16"/>
          <w:szCs w:val="16"/>
        </w:rPr>
        <w:t xml:space="preserve">Estimated IDF parameters using IDF Curve Fit tool for different return periods under present and future climate change scenarios at </w:t>
      </w:r>
      <w:proofErr w:type="spellStart"/>
      <w:r w:rsidR="00F92EF6" w:rsidRPr="009F5CCC">
        <w:rPr>
          <w:sz w:val="16"/>
          <w:szCs w:val="16"/>
        </w:rPr>
        <w:t>Mekelle</w:t>
      </w:r>
      <w:proofErr w:type="spellEnd"/>
      <w:r w:rsidR="00F92EF6" w:rsidRPr="009F5CCC">
        <w:rPr>
          <w:sz w:val="16"/>
          <w:szCs w:val="16"/>
        </w:rPr>
        <w:t xml:space="preserve"> station</w:t>
      </w:r>
      <w:bookmarkEnd w:id="104"/>
      <w:bookmarkEnd w:id="105"/>
      <w:bookmarkEnd w:id="106"/>
    </w:p>
    <w:tbl>
      <w:tblPr>
        <w:tblStyle w:val="TableGrid1"/>
        <w:tblW w:w="5000" w:type="pct"/>
        <w:tblLook w:val="04A0" w:firstRow="1" w:lastRow="0" w:firstColumn="1" w:lastColumn="0" w:noHBand="0" w:noVBand="1"/>
      </w:tblPr>
      <w:tblGrid>
        <w:gridCol w:w="1322"/>
        <w:gridCol w:w="1188"/>
        <w:gridCol w:w="933"/>
        <w:gridCol w:w="804"/>
        <w:gridCol w:w="1059"/>
        <w:gridCol w:w="804"/>
        <w:gridCol w:w="804"/>
        <w:gridCol w:w="1059"/>
        <w:gridCol w:w="804"/>
        <w:gridCol w:w="799"/>
      </w:tblGrid>
      <w:tr w:rsidR="00F92EF6" w:rsidRPr="009F5CCC" w:rsidTr="00150020">
        <w:trPr>
          <w:trHeight w:val="70"/>
        </w:trPr>
        <w:tc>
          <w:tcPr>
            <w:tcW w:w="690" w:type="pct"/>
            <w:vMerge w:val="restart"/>
            <w:noWrap/>
            <w:vAlign w:val="center"/>
          </w:tcPr>
          <w:p w:rsidR="00F92EF6" w:rsidRPr="009F5CCC" w:rsidRDefault="00F92EF6" w:rsidP="00150020">
            <w:pPr>
              <w:spacing w:before="0" w:after="0" w:line="276" w:lineRule="auto"/>
              <w:jc w:val="center"/>
              <w:rPr>
                <w:sz w:val="16"/>
                <w:szCs w:val="16"/>
              </w:rPr>
            </w:pPr>
            <w:r w:rsidRPr="009F5CCC">
              <w:rPr>
                <w:sz w:val="16"/>
                <w:szCs w:val="16"/>
              </w:rPr>
              <w:t>RP (years)</w:t>
            </w:r>
          </w:p>
        </w:tc>
        <w:tc>
          <w:tcPr>
            <w:tcW w:w="4310" w:type="pct"/>
            <w:gridSpan w:val="9"/>
            <w:vAlign w:val="center"/>
          </w:tcPr>
          <w:p w:rsidR="00F92EF6" w:rsidRPr="009F5CCC" w:rsidRDefault="00F92EF6" w:rsidP="00150020">
            <w:pPr>
              <w:spacing w:before="0" w:after="0" w:line="276" w:lineRule="auto"/>
              <w:jc w:val="center"/>
              <w:rPr>
                <w:sz w:val="16"/>
                <w:szCs w:val="16"/>
              </w:rPr>
            </w:pPr>
            <w:r w:rsidRPr="009F5CCC">
              <w:rPr>
                <w:sz w:val="16"/>
                <w:szCs w:val="16"/>
              </w:rPr>
              <w:t>Parameter values for the indicated return periods (T years)</w:t>
            </w:r>
          </w:p>
        </w:tc>
      </w:tr>
      <w:tr w:rsidR="00F92EF6" w:rsidRPr="009F5CCC" w:rsidTr="00150020">
        <w:trPr>
          <w:trHeight w:val="70"/>
        </w:trPr>
        <w:tc>
          <w:tcPr>
            <w:tcW w:w="690" w:type="pct"/>
            <w:vMerge/>
            <w:noWrap/>
            <w:vAlign w:val="center"/>
            <w:hideMark/>
          </w:tcPr>
          <w:p w:rsidR="00F92EF6" w:rsidRPr="009F5CCC" w:rsidRDefault="00F92EF6" w:rsidP="00150020">
            <w:pPr>
              <w:spacing w:before="0" w:after="0" w:line="276" w:lineRule="auto"/>
              <w:jc w:val="center"/>
              <w:rPr>
                <w:sz w:val="16"/>
                <w:szCs w:val="16"/>
              </w:rPr>
            </w:pPr>
          </w:p>
        </w:tc>
        <w:tc>
          <w:tcPr>
            <w:tcW w:w="1527" w:type="pct"/>
            <w:gridSpan w:val="3"/>
            <w:vAlign w:val="center"/>
            <w:hideMark/>
          </w:tcPr>
          <w:p w:rsidR="00F92EF6" w:rsidRPr="009F5CCC" w:rsidRDefault="00F92EF6" w:rsidP="00150020">
            <w:pPr>
              <w:spacing w:before="0" w:after="0" w:line="276" w:lineRule="auto"/>
              <w:jc w:val="center"/>
              <w:rPr>
                <w:sz w:val="16"/>
                <w:szCs w:val="16"/>
              </w:rPr>
            </w:pPr>
            <w:proofErr w:type="spellStart"/>
            <w:r w:rsidRPr="009F5CCC">
              <w:rPr>
                <w:sz w:val="16"/>
                <w:szCs w:val="16"/>
              </w:rPr>
              <w:t>Chineksa</w:t>
            </w:r>
            <w:proofErr w:type="spellEnd"/>
          </w:p>
        </w:tc>
        <w:tc>
          <w:tcPr>
            <w:tcW w:w="1393" w:type="pct"/>
            <w:gridSpan w:val="3"/>
            <w:noWrap/>
            <w:vAlign w:val="center"/>
            <w:hideMark/>
          </w:tcPr>
          <w:p w:rsidR="00F92EF6" w:rsidRPr="009F5CCC" w:rsidRDefault="00F92EF6" w:rsidP="00150020">
            <w:pPr>
              <w:spacing w:before="0" w:after="0" w:line="276" w:lineRule="auto"/>
              <w:jc w:val="center"/>
              <w:rPr>
                <w:sz w:val="16"/>
                <w:szCs w:val="16"/>
              </w:rPr>
            </w:pPr>
            <w:proofErr w:type="spellStart"/>
            <w:r w:rsidRPr="009F5CCC">
              <w:rPr>
                <w:sz w:val="16"/>
                <w:szCs w:val="16"/>
              </w:rPr>
              <w:t>Lefe-isa</w:t>
            </w:r>
            <w:proofErr w:type="spellEnd"/>
          </w:p>
        </w:tc>
        <w:tc>
          <w:tcPr>
            <w:tcW w:w="1390" w:type="pct"/>
            <w:gridSpan w:val="3"/>
            <w:noWrap/>
            <w:vAlign w:val="center"/>
            <w:hideMark/>
          </w:tcPr>
          <w:p w:rsidR="00F92EF6" w:rsidRPr="009F5CCC" w:rsidRDefault="00F92EF6" w:rsidP="00150020">
            <w:pPr>
              <w:spacing w:before="0" w:after="0" w:line="276" w:lineRule="auto"/>
              <w:jc w:val="center"/>
              <w:rPr>
                <w:sz w:val="16"/>
                <w:szCs w:val="16"/>
              </w:rPr>
            </w:pPr>
            <w:proofErr w:type="spellStart"/>
            <w:r w:rsidRPr="009F5CCC">
              <w:rPr>
                <w:sz w:val="16"/>
                <w:szCs w:val="16"/>
              </w:rPr>
              <w:t>Jigjiga</w:t>
            </w:r>
            <w:proofErr w:type="spellEnd"/>
          </w:p>
        </w:tc>
      </w:tr>
      <w:tr w:rsidR="00F92EF6" w:rsidRPr="009F5CCC" w:rsidTr="00150020">
        <w:trPr>
          <w:trHeight w:val="71"/>
        </w:trPr>
        <w:tc>
          <w:tcPr>
            <w:tcW w:w="690" w:type="pct"/>
            <w:vMerge/>
            <w:noWrap/>
            <w:vAlign w:val="center"/>
            <w:hideMark/>
          </w:tcPr>
          <w:p w:rsidR="00F92EF6" w:rsidRPr="009F5CCC" w:rsidRDefault="00F92EF6" w:rsidP="00150020">
            <w:pPr>
              <w:spacing w:before="0" w:after="0" w:line="276" w:lineRule="auto"/>
              <w:jc w:val="center"/>
              <w:rPr>
                <w:sz w:val="16"/>
                <w:szCs w:val="16"/>
              </w:rPr>
            </w:pP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A</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B</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C</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A</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B</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C</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A</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B</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C</w:t>
            </w:r>
          </w:p>
        </w:tc>
      </w:tr>
      <w:tr w:rsidR="00F92EF6" w:rsidRPr="009F5CCC" w:rsidTr="00150020">
        <w:trPr>
          <w:trHeight w:val="70"/>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2</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5117.28</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89.70</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1.082</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752.45</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0.206</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0.861</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1799.11</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14.24</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0.949</w:t>
            </w:r>
          </w:p>
        </w:tc>
      </w:tr>
      <w:tr w:rsidR="00F92EF6" w:rsidRPr="009F5CCC" w:rsidTr="00150020">
        <w:trPr>
          <w:trHeight w:val="80"/>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5</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14632.50</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95.58</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1.143</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1647.72</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0.472</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0.922</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3430.91</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17.76</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0.993</w:t>
            </w:r>
          </w:p>
        </w:tc>
      </w:tr>
      <w:tr w:rsidR="00F92EF6" w:rsidRPr="009F5CCC" w:rsidTr="00150020">
        <w:trPr>
          <w:trHeight w:val="79"/>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20812.90</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95.58</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1.155</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2288.51</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0.472</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0.943</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4436.03</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17.83</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1.005</w:t>
            </w:r>
          </w:p>
        </w:tc>
      </w:tr>
      <w:tr w:rsidR="00F92EF6" w:rsidRPr="009F5CCC" w:rsidTr="00150020">
        <w:trPr>
          <w:trHeight w:val="70"/>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25</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32321.74</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101.49</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1.180</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3128.10</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0.472</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0.960</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5797.91</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18.33</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1.017</w:t>
            </w:r>
          </w:p>
        </w:tc>
      </w:tr>
      <w:tr w:rsidR="00F92EF6" w:rsidRPr="009F5CCC" w:rsidTr="00150020">
        <w:trPr>
          <w:trHeight w:val="70"/>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50</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37910.60</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100.14</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1.181</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3836.51</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1.090</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0.972</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5798.47</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18.33</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1.017</w:t>
            </w:r>
          </w:p>
        </w:tc>
      </w:tr>
      <w:tr w:rsidR="00F92EF6" w:rsidRPr="009F5CCC" w:rsidTr="00150020">
        <w:trPr>
          <w:trHeight w:val="70"/>
        </w:trPr>
        <w:tc>
          <w:tcPr>
            <w:tcW w:w="69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100</w:t>
            </w:r>
          </w:p>
        </w:tc>
        <w:tc>
          <w:tcPr>
            <w:tcW w:w="6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45541.99</w:t>
            </w:r>
          </w:p>
        </w:tc>
        <w:tc>
          <w:tcPr>
            <w:tcW w:w="48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101.49</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1.187</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4496.42</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1.146</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0.979</w:t>
            </w:r>
          </w:p>
        </w:tc>
        <w:tc>
          <w:tcPr>
            <w:tcW w:w="553"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8239.25</w:t>
            </w:r>
          </w:p>
        </w:tc>
        <w:tc>
          <w:tcPr>
            <w:tcW w:w="420"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20.56</w:t>
            </w:r>
          </w:p>
        </w:tc>
        <w:tc>
          <w:tcPr>
            <w:tcW w:w="417" w:type="pct"/>
            <w:vAlign w:val="center"/>
            <w:hideMark/>
          </w:tcPr>
          <w:p w:rsidR="00F92EF6" w:rsidRPr="009F5CCC" w:rsidRDefault="00F92EF6" w:rsidP="00150020">
            <w:pPr>
              <w:spacing w:before="0" w:after="0" w:line="276" w:lineRule="auto"/>
              <w:jc w:val="center"/>
              <w:rPr>
                <w:sz w:val="16"/>
                <w:szCs w:val="16"/>
              </w:rPr>
            </w:pPr>
            <w:r w:rsidRPr="009F5CCC">
              <w:rPr>
                <w:sz w:val="16"/>
                <w:szCs w:val="16"/>
              </w:rPr>
              <w:t>1.036</w:t>
            </w:r>
          </w:p>
        </w:tc>
      </w:tr>
    </w:tbl>
    <w:p w:rsidR="00F92EF6" w:rsidRPr="009F5CCC" w:rsidRDefault="00F92EF6" w:rsidP="009F5CCC">
      <w:pPr>
        <w:spacing w:before="0" w:after="0" w:line="240" w:lineRule="auto"/>
        <w:rPr>
          <w:rFonts w:eastAsia="Calibri" w:cs="Times New Roman"/>
          <w:sz w:val="16"/>
          <w:szCs w:val="20"/>
        </w:rPr>
      </w:pPr>
    </w:p>
    <w:p w:rsidR="00EB2C57" w:rsidRPr="00320DBE" w:rsidRDefault="00D51146" w:rsidP="009F5CCC">
      <w:pPr>
        <w:spacing w:before="0" w:after="0"/>
        <w:rPr>
          <w:rFonts w:eastAsia="Calibri" w:cs="Times New Roman"/>
          <w:sz w:val="20"/>
          <w:szCs w:val="20"/>
        </w:rPr>
      </w:pPr>
      <w:r w:rsidRPr="00320DBE">
        <w:rPr>
          <w:rFonts w:eastAsia="Calibri" w:cs="Times New Roman"/>
          <w:sz w:val="20"/>
          <w:szCs w:val="20"/>
        </w:rPr>
        <w:t xml:space="preserve">From Table </w:t>
      </w:r>
      <w:r w:rsidR="00F92EF6" w:rsidRPr="00320DBE">
        <w:rPr>
          <w:rFonts w:eastAsia="Calibri" w:cs="Times New Roman"/>
          <w:sz w:val="20"/>
          <w:szCs w:val="20"/>
        </w:rPr>
        <w:t>15</w:t>
      </w:r>
      <w:r w:rsidRPr="00320DBE">
        <w:rPr>
          <w:rFonts w:eastAsia="Calibri" w:cs="Times New Roman"/>
          <w:sz w:val="20"/>
          <w:szCs w:val="20"/>
        </w:rPr>
        <w:t>,</w:t>
      </w:r>
      <w:r w:rsidR="00F92EF6" w:rsidRPr="00320DBE">
        <w:rPr>
          <w:rFonts w:eastAsia="Calibri" w:cs="Times New Roman"/>
          <w:sz w:val="20"/>
          <w:szCs w:val="20"/>
        </w:rPr>
        <w:t xml:space="preserve"> the IDF parameters (A, B, and C) resembled to show certain trends. The “A” coefficient increases with an increase in return period for all the stations considered. The “B” constant and the “C” exponent generally increase with an increase in “A” coefficient. </w:t>
      </w:r>
      <w:bookmarkStart w:id="107" w:name="_Toc370791346"/>
      <w:bookmarkStart w:id="108" w:name="_Toc370791725"/>
    </w:p>
    <w:p w:rsidR="00F92EF6" w:rsidRPr="009F5CCC" w:rsidRDefault="00F92EF6" w:rsidP="00150020">
      <w:pPr>
        <w:pStyle w:val="Heading2"/>
        <w:numPr>
          <w:ilvl w:val="1"/>
          <w:numId w:val="50"/>
        </w:numPr>
        <w:spacing w:after="240" w:line="360" w:lineRule="auto"/>
        <w:rPr>
          <w:sz w:val="20"/>
          <w:szCs w:val="20"/>
        </w:rPr>
      </w:pPr>
      <w:bookmarkStart w:id="109" w:name="_Toc373968850"/>
      <w:bookmarkStart w:id="110" w:name="_Toc373969715"/>
      <w:bookmarkStart w:id="111" w:name="_Toc378379108"/>
      <w:bookmarkStart w:id="112" w:name="_Toc455431622"/>
      <w:r w:rsidRPr="00320DBE">
        <w:rPr>
          <w:sz w:val="20"/>
          <w:szCs w:val="20"/>
        </w:rPr>
        <w:t>Mathematical Expressions of the IDF Curves</w:t>
      </w:r>
      <w:bookmarkEnd w:id="107"/>
      <w:bookmarkEnd w:id="108"/>
      <w:bookmarkEnd w:id="109"/>
      <w:bookmarkEnd w:id="110"/>
      <w:bookmarkEnd w:id="111"/>
      <w:bookmarkEnd w:id="112"/>
    </w:p>
    <w:p w:rsidR="00F92EF6" w:rsidRPr="00320DBE" w:rsidRDefault="00F92EF6" w:rsidP="00D51146">
      <w:pPr>
        <w:spacing w:before="0" w:after="0"/>
        <w:rPr>
          <w:rFonts w:eastAsia="Calibri" w:cs="Times New Roman"/>
          <w:sz w:val="20"/>
          <w:szCs w:val="20"/>
        </w:rPr>
      </w:pPr>
      <w:r w:rsidRPr="00320DBE">
        <w:rPr>
          <w:rFonts w:eastAsia="Calibri" w:cs="Times New Roman"/>
          <w:sz w:val="20"/>
          <w:szCs w:val="20"/>
        </w:rPr>
        <w:t>IDF relationship can be expressed in the form of empirical equations rather than reading the rainfall intensity from graphs or maps. Hence a mathematical expression was developed for the considered stations to compute extreme rainfall intensities exceeding the observed data using the estimated IDF parameters for a given duration and frequency with a general form given by EXACT (2006):</w:t>
      </w:r>
    </w:p>
    <w:p w:rsidR="00F92EF6" w:rsidRPr="00320DBE" w:rsidRDefault="00A70F2C" w:rsidP="00EB2C57">
      <w:pPr>
        <w:spacing w:after="0"/>
        <w:jc w:val="center"/>
        <w:rPr>
          <w:rFonts w:eastAsia="Calibri" w:cs="Times New Roman"/>
          <w:sz w:val="20"/>
          <w:szCs w:val="20"/>
        </w:rPr>
      </w:pPr>
      <w:r w:rsidRPr="009F5CCC">
        <w:rPr>
          <w:rFonts w:eastAsia="Calibri" w:cs="Times New Roman"/>
          <w:position w:val="-10"/>
          <w:sz w:val="16"/>
          <w:szCs w:val="16"/>
        </w:rPr>
        <w:object w:dxaOrig="27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15pt" o:ole="">
            <v:imagedata r:id="rId31" o:title=""/>
          </v:shape>
          <o:OLEObject Type="Embed" ProgID="Equation.3" ShapeID="_x0000_i1025" DrawAspect="Content" ObjectID="_1561885437" r:id="rId32"/>
        </w:object>
      </w:r>
      <w:r w:rsidR="00EB2C57" w:rsidRPr="00320DBE">
        <w:rPr>
          <w:rFonts w:eastAsia="Calibri" w:cs="Times New Roman"/>
          <w:sz w:val="20"/>
          <w:szCs w:val="20"/>
        </w:rPr>
        <w:tab/>
      </w:r>
      <w:r w:rsidR="00EB2C57" w:rsidRPr="00320DBE">
        <w:rPr>
          <w:rFonts w:eastAsia="Calibri" w:cs="Times New Roman"/>
          <w:sz w:val="20"/>
          <w:szCs w:val="20"/>
        </w:rPr>
        <w:tab/>
      </w:r>
      <w:r w:rsidR="00EB2C57" w:rsidRPr="00320DBE">
        <w:rPr>
          <w:rFonts w:eastAsia="Calibri" w:cs="Times New Roman"/>
          <w:sz w:val="20"/>
          <w:szCs w:val="20"/>
        </w:rPr>
        <w:tab/>
      </w:r>
      <w:r w:rsidR="00EB2C57" w:rsidRPr="00320DBE">
        <w:rPr>
          <w:rFonts w:eastAsia="Calibri" w:cs="Times New Roman"/>
          <w:sz w:val="20"/>
          <w:szCs w:val="20"/>
        </w:rPr>
        <w:tab/>
      </w:r>
      <w:r w:rsidR="00F92EF6" w:rsidRPr="00320DBE">
        <w:rPr>
          <w:rFonts w:eastAsia="Calibri" w:cs="Times New Roman"/>
          <w:sz w:val="20"/>
          <w:szCs w:val="20"/>
        </w:rPr>
        <w:t>(</w:t>
      </w:r>
      <w:r w:rsidR="00150020">
        <w:rPr>
          <w:rFonts w:eastAsia="Calibri" w:cs="Times New Roman"/>
          <w:sz w:val="20"/>
          <w:szCs w:val="20"/>
        </w:rPr>
        <w:t>3</w:t>
      </w:r>
      <w:r w:rsidR="00F92EF6" w:rsidRPr="00320DBE">
        <w:rPr>
          <w:rFonts w:eastAsia="Calibri" w:cs="Times New Roman"/>
          <w:sz w:val="20"/>
          <w:szCs w:val="20"/>
        </w:rPr>
        <w:t>.1)</w:t>
      </w:r>
    </w:p>
    <w:p w:rsidR="00F92EF6" w:rsidRPr="00320DBE" w:rsidRDefault="00F92EF6" w:rsidP="009F5CCC">
      <w:pPr>
        <w:rPr>
          <w:rFonts w:eastAsia="Calibri" w:cs="Times New Roman"/>
          <w:sz w:val="20"/>
          <w:szCs w:val="20"/>
        </w:rPr>
      </w:pPr>
      <w:r w:rsidRPr="00320DBE">
        <w:rPr>
          <w:rFonts w:eastAsia="Calibri" w:cs="Times New Roman"/>
          <w:sz w:val="20"/>
          <w:szCs w:val="20"/>
        </w:rPr>
        <w:t>Where, A, B and C are the estimated IDF parameters and D is time duration in minutes.</w:t>
      </w:r>
    </w:p>
    <w:p w:rsidR="00D51146" w:rsidRPr="00320DBE" w:rsidRDefault="00F92EF6" w:rsidP="00A70F2C">
      <w:pPr>
        <w:spacing w:before="0"/>
        <w:rPr>
          <w:rFonts w:eastAsia="Calibri" w:cs="Times New Roman"/>
          <w:sz w:val="20"/>
          <w:szCs w:val="20"/>
        </w:rPr>
      </w:pPr>
      <w:r w:rsidRPr="00320DBE">
        <w:rPr>
          <w:rFonts w:eastAsia="Calibri" w:cs="Times New Roman"/>
          <w:sz w:val="20"/>
          <w:szCs w:val="20"/>
        </w:rPr>
        <w:t>Concurrently, each station had different equations for different return periods. The resulting six equations for each station were used for intensity calculations in the area represented by that station. Therefore, six equations for the return periods of 2, 5, 10, 25, 50, and 100 years are listed for the IDF relationships of the considered stations in Table 16</w:t>
      </w:r>
      <w:r w:rsidR="00731418" w:rsidRPr="00320DBE">
        <w:rPr>
          <w:rFonts w:eastAsia="Calibri" w:cs="Times New Roman"/>
          <w:sz w:val="20"/>
          <w:szCs w:val="20"/>
        </w:rPr>
        <w:t>.</w:t>
      </w:r>
    </w:p>
    <w:p w:rsidR="00F92EF6" w:rsidRPr="009F5CCC" w:rsidRDefault="00D51146" w:rsidP="00A70F2C">
      <w:pPr>
        <w:spacing w:before="0" w:after="0" w:line="240" w:lineRule="auto"/>
        <w:jc w:val="center"/>
        <w:rPr>
          <w:rFonts w:eastAsia="Times New Roman"/>
          <w:sz w:val="16"/>
          <w:szCs w:val="16"/>
        </w:rPr>
      </w:pPr>
      <w:bookmarkStart w:id="113" w:name="_Toc454889798"/>
      <w:bookmarkStart w:id="114" w:name="_Toc370792663"/>
      <w:bookmarkStart w:id="115" w:name="_Toc378285065"/>
      <w:proofErr w:type="gramStart"/>
      <w:r w:rsidRPr="009F5CCC">
        <w:rPr>
          <w:b/>
          <w:sz w:val="16"/>
          <w:szCs w:val="16"/>
        </w:rPr>
        <w:t xml:space="preserve">Table </w:t>
      </w:r>
      <w:r w:rsidRPr="009F5CCC">
        <w:rPr>
          <w:b/>
          <w:sz w:val="16"/>
          <w:szCs w:val="16"/>
        </w:rPr>
        <w:fldChar w:fldCharType="begin"/>
      </w:r>
      <w:r w:rsidRPr="009F5CCC">
        <w:rPr>
          <w:b/>
          <w:sz w:val="16"/>
          <w:szCs w:val="16"/>
        </w:rPr>
        <w:instrText xml:space="preserve"> SEQ Table \* ARABIC </w:instrText>
      </w:r>
      <w:r w:rsidRPr="009F5CCC">
        <w:rPr>
          <w:b/>
          <w:sz w:val="16"/>
          <w:szCs w:val="16"/>
        </w:rPr>
        <w:fldChar w:fldCharType="separate"/>
      </w:r>
      <w:r w:rsidR="00A92EC7" w:rsidRPr="009F5CCC">
        <w:rPr>
          <w:b/>
          <w:noProof/>
          <w:sz w:val="16"/>
          <w:szCs w:val="16"/>
        </w:rPr>
        <w:t>16</w:t>
      </w:r>
      <w:r w:rsidRPr="009F5CCC">
        <w:rPr>
          <w:b/>
          <w:sz w:val="16"/>
          <w:szCs w:val="16"/>
        </w:rPr>
        <w:fldChar w:fldCharType="end"/>
      </w:r>
      <w:r w:rsidRPr="009F5CCC">
        <w:rPr>
          <w:sz w:val="16"/>
          <w:szCs w:val="16"/>
        </w:rPr>
        <w:t>.</w:t>
      </w:r>
      <w:proofErr w:type="gramEnd"/>
      <w:r w:rsidRPr="009F5CCC">
        <w:rPr>
          <w:sz w:val="16"/>
          <w:szCs w:val="16"/>
        </w:rPr>
        <w:t xml:space="preserve"> </w:t>
      </w:r>
      <w:r w:rsidR="00F92EF6" w:rsidRPr="009F5CCC">
        <w:rPr>
          <w:sz w:val="16"/>
          <w:szCs w:val="16"/>
        </w:rPr>
        <w:t>Mathematical IDF equations for the considered stations at different return periods</w:t>
      </w:r>
      <w:bookmarkEnd w:id="113"/>
      <w:bookmarkEnd w:id="114"/>
      <w:bookmarkEnd w:id="115"/>
    </w:p>
    <w:tbl>
      <w:tblPr>
        <w:tblStyle w:val="TableGrid1"/>
        <w:tblW w:w="5000" w:type="pct"/>
        <w:tblLook w:val="04A0" w:firstRow="1" w:lastRow="0" w:firstColumn="1" w:lastColumn="0" w:noHBand="0" w:noVBand="1"/>
      </w:tblPr>
      <w:tblGrid>
        <w:gridCol w:w="1586"/>
        <w:gridCol w:w="1752"/>
        <w:gridCol w:w="6238"/>
      </w:tblGrid>
      <w:tr w:rsidR="00F92EF6" w:rsidRPr="00320DBE" w:rsidTr="00717764">
        <w:trPr>
          <w:trHeight w:val="143"/>
        </w:trPr>
        <w:tc>
          <w:tcPr>
            <w:tcW w:w="828" w:type="pct"/>
            <w:vAlign w:val="center"/>
          </w:tcPr>
          <w:p w:rsidR="00F92EF6" w:rsidRPr="00320DBE" w:rsidRDefault="00F92EF6" w:rsidP="00717764">
            <w:pPr>
              <w:spacing w:before="0" w:after="0" w:line="240" w:lineRule="auto"/>
              <w:jc w:val="center"/>
              <w:rPr>
                <w:sz w:val="20"/>
              </w:rPr>
            </w:pPr>
            <w:r w:rsidRPr="00320DBE">
              <w:rPr>
                <w:sz w:val="20"/>
              </w:rPr>
              <w:t>Station name</w:t>
            </w:r>
          </w:p>
        </w:tc>
        <w:tc>
          <w:tcPr>
            <w:tcW w:w="915" w:type="pct"/>
            <w:vAlign w:val="center"/>
          </w:tcPr>
          <w:p w:rsidR="00F92EF6" w:rsidRPr="00320DBE" w:rsidRDefault="00F92EF6" w:rsidP="00717764">
            <w:pPr>
              <w:spacing w:before="0" w:after="0" w:line="240" w:lineRule="auto"/>
              <w:jc w:val="center"/>
              <w:rPr>
                <w:sz w:val="20"/>
              </w:rPr>
            </w:pPr>
            <w:r w:rsidRPr="00320DBE">
              <w:rPr>
                <w:sz w:val="20"/>
              </w:rPr>
              <w:t>Return period</w:t>
            </w:r>
          </w:p>
        </w:tc>
        <w:tc>
          <w:tcPr>
            <w:tcW w:w="3257" w:type="pct"/>
            <w:vAlign w:val="center"/>
          </w:tcPr>
          <w:p w:rsidR="00F92EF6" w:rsidRPr="00320DBE" w:rsidRDefault="00F92EF6" w:rsidP="00717764">
            <w:pPr>
              <w:spacing w:before="0" w:after="0" w:line="240" w:lineRule="auto"/>
              <w:jc w:val="left"/>
              <w:rPr>
                <w:sz w:val="20"/>
              </w:rPr>
            </w:pPr>
            <w:r w:rsidRPr="00320DBE">
              <w:rPr>
                <w:sz w:val="20"/>
              </w:rPr>
              <w:t>Mathematical Expressions</w:t>
            </w:r>
          </w:p>
        </w:tc>
      </w:tr>
      <w:tr w:rsidR="00F92EF6" w:rsidRPr="00320DBE" w:rsidTr="00717764">
        <w:trPr>
          <w:trHeight w:val="125"/>
        </w:trPr>
        <w:tc>
          <w:tcPr>
            <w:tcW w:w="828" w:type="pct"/>
            <w:vMerge w:val="restart"/>
            <w:vAlign w:val="center"/>
          </w:tcPr>
          <w:p w:rsidR="00F92EF6" w:rsidRPr="00320DBE" w:rsidRDefault="00F92EF6" w:rsidP="00717764">
            <w:pPr>
              <w:spacing w:before="0" w:after="0" w:line="240" w:lineRule="auto"/>
              <w:jc w:val="center"/>
              <w:rPr>
                <w:sz w:val="20"/>
              </w:rPr>
            </w:pPr>
            <w:proofErr w:type="spellStart"/>
            <w:r w:rsidRPr="00320DBE">
              <w:rPr>
                <w:sz w:val="20"/>
              </w:rPr>
              <w:t>Chinaksa</w:t>
            </w:r>
            <w:proofErr w:type="spellEnd"/>
          </w:p>
        </w:tc>
        <w:tc>
          <w:tcPr>
            <w:tcW w:w="915" w:type="pct"/>
            <w:vAlign w:val="center"/>
          </w:tcPr>
          <w:p w:rsidR="00F92EF6" w:rsidRPr="00320DBE" w:rsidRDefault="00F92EF6" w:rsidP="00717764">
            <w:pPr>
              <w:spacing w:before="0" w:after="0" w:line="240" w:lineRule="auto"/>
              <w:jc w:val="center"/>
              <w:rPr>
                <w:sz w:val="20"/>
              </w:rPr>
            </w:pPr>
            <w:r w:rsidRPr="00320DBE">
              <w:rPr>
                <w:sz w:val="20"/>
              </w:rPr>
              <w:t>2</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[(ln5117.28-1.082ln(89.7+D)]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[(ln14632.5-1.143ln(95.58+D)]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[(ln20812.9-1.155ln(95.58+D)]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25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[(ln32321.74-1.18ln(101.49+D)]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[(ln37910.6-1.181ln(100.14+D)]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[(ln45541.99-1.187ln(101.49+D)]</w:t>
            </w:r>
          </w:p>
        </w:tc>
      </w:tr>
      <w:tr w:rsidR="00F92EF6" w:rsidRPr="00320DBE" w:rsidTr="00717764">
        <w:trPr>
          <w:trHeight w:val="70"/>
        </w:trPr>
        <w:tc>
          <w:tcPr>
            <w:tcW w:w="828" w:type="pct"/>
            <w:vMerge w:val="restart"/>
            <w:vAlign w:val="center"/>
          </w:tcPr>
          <w:p w:rsidR="00F92EF6" w:rsidRPr="00320DBE" w:rsidRDefault="00F92EF6" w:rsidP="00717764">
            <w:pPr>
              <w:spacing w:before="0" w:after="0" w:line="240" w:lineRule="auto"/>
              <w:jc w:val="center"/>
              <w:rPr>
                <w:sz w:val="20"/>
              </w:rPr>
            </w:pPr>
            <w:proofErr w:type="spellStart"/>
            <w:r w:rsidRPr="00320DBE">
              <w:rPr>
                <w:sz w:val="20"/>
              </w:rPr>
              <w:t>Jigjiga</w:t>
            </w:r>
            <w:proofErr w:type="spellEnd"/>
          </w:p>
        </w:tc>
        <w:tc>
          <w:tcPr>
            <w:tcW w:w="915" w:type="pct"/>
            <w:vAlign w:val="center"/>
          </w:tcPr>
          <w:p w:rsidR="00F92EF6" w:rsidRPr="00320DBE" w:rsidRDefault="00F92EF6" w:rsidP="00717764">
            <w:pPr>
              <w:spacing w:before="0" w:after="0" w:line="240" w:lineRule="auto"/>
              <w:jc w:val="center"/>
              <w:rPr>
                <w:sz w:val="20"/>
              </w:rPr>
            </w:pPr>
            <w:r w:rsidRPr="00320DBE">
              <w:rPr>
                <w:sz w:val="20"/>
              </w:rPr>
              <w:t>2</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[(ln1799.11-0.949ln(14.24+D)]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[(ln3430.91-0.993ln(17.76+D)]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[(ln4436.03-1.005ln(17.83+D)]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25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[(ln5797.91-1.017ln(18.33+D)]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[(ln5798.47-1.017ln(18.33+D)]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[(ln8239.25-1.036ln(20.56+D)]</w:t>
            </w:r>
          </w:p>
        </w:tc>
      </w:tr>
      <w:tr w:rsidR="00F92EF6" w:rsidRPr="00320DBE" w:rsidTr="00717764">
        <w:trPr>
          <w:trHeight w:val="98"/>
        </w:trPr>
        <w:tc>
          <w:tcPr>
            <w:tcW w:w="828" w:type="pct"/>
            <w:vMerge w:val="restart"/>
            <w:vAlign w:val="center"/>
          </w:tcPr>
          <w:p w:rsidR="00F92EF6" w:rsidRPr="00320DBE" w:rsidRDefault="00F92EF6" w:rsidP="00717764">
            <w:pPr>
              <w:spacing w:before="0" w:after="0" w:line="240" w:lineRule="auto"/>
              <w:jc w:val="center"/>
              <w:rPr>
                <w:sz w:val="20"/>
              </w:rPr>
            </w:pPr>
            <w:proofErr w:type="spellStart"/>
            <w:r w:rsidRPr="00320DBE">
              <w:rPr>
                <w:sz w:val="20"/>
              </w:rPr>
              <w:t>Lefe-isa</w:t>
            </w:r>
            <w:proofErr w:type="spellEnd"/>
          </w:p>
        </w:tc>
        <w:tc>
          <w:tcPr>
            <w:tcW w:w="915" w:type="pct"/>
            <w:vAlign w:val="center"/>
          </w:tcPr>
          <w:p w:rsidR="00F92EF6" w:rsidRPr="00320DBE" w:rsidRDefault="00F92EF6" w:rsidP="00717764">
            <w:pPr>
              <w:spacing w:before="0" w:after="0" w:line="240" w:lineRule="auto"/>
              <w:jc w:val="center"/>
              <w:rPr>
                <w:sz w:val="20"/>
              </w:rPr>
            </w:pPr>
            <w:r w:rsidRPr="00320DBE">
              <w:rPr>
                <w:sz w:val="20"/>
              </w:rPr>
              <w:t>2</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[(ln752-0.861ln(0.206+D)]</w:t>
            </w:r>
          </w:p>
        </w:tc>
      </w:tr>
      <w:tr w:rsidR="00F92EF6" w:rsidRPr="00320DBE" w:rsidTr="00717764">
        <w:trPr>
          <w:trHeight w:val="9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[(ln1647.72-0.922ln(0.472+D)]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[(ln2288.51-0.943ln(0.472+D)]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25</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[(ln3128.10-0.960ln(0.472+D)]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50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[(ln3836.51-0.972ln(1.090+D)]</w:t>
            </w:r>
          </w:p>
        </w:tc>
      </w:tr>
      <w:tr w:rsidR="00F92EF6" w:rsidRPr="00320DBE" w:rsidTr="00717764">
        <w:trPr>
          <w:trHeight w:val="80"/>
        </w:trPr>
        <w:tc>
          <w:tcPr>
            <w:tcW w:w="828" w:type="pct"/>
            <w:vMerge/>
            <w:vAlign w:val="center"/>
          </w:tcPr>
          <w:p w:rsidR="00F92EF6" w:rsidRPr="00320DBE" w:rsidRDefault="00F92EF6" w:rsidP="00717764">
            <w:pPr>
              <w:spacing w:before="0" w:after="0" w:line="240" w:lineRule="auto"/>
              <w:jc w:val="center"/>
              <w:rPr>
                <w:sz w:val="20"/>
              </w:rPr>
            </w:pPr>
          </w:p>
        </w:tc>
        <w:tc>
          <w:tcPr>
            <w:tcW w:w="915" w:type="pct"/>
            <w:vAlign w:val="center"/>
          </w:tcPr>
          <w:p w:rsidR="00F92EF6" w:rsidRPr="00320DBE" w:rsidRDefault="00F92EF6" w:rsidP="00717764">
            <w:pPr>
              <w:spacing w:before="0" w:after="0" w:line="240" w:lineRule="auto"/>
              <w:jc w:val="center"/>
              <w:rPr>
                <w:sz w:val="20"/>
              </w:rPr>
            </w:pPr>
            <w:r w:rsidRPr="00320DBE">
              <w:rPr>
                <w:sz w:val="20"/>
              </w:rPr>
              <w:t>100</w:t>
            </w:r>
          </w:p>
        </w:tc>
        <w:tc>
          <w:tcPr>
            <w:tcW w:w="3257" w:type="pct"/>
            <w:vAlign w:val="center"/>
          </w:tcPr>
          <w:p w:rsidR="00F92EF6" w:rsidRPr="00320DBE" w:rsidRDefault="00F92EF6" w:rsidP="00717764">
            <w:pPr>
              <w:spacing w:before="0" w:after="0" w:line="240" w:lineRule="auto"/>
              <w:jc w:val="left"/>
              <w:rPr>
                <w:sz w:val="20"/>
              </w:rPr>
            </w:pPr>
            <w:r w:rsidRPr="00320DBE">
              <w:rPr>
                <w:sz w:val="20"/>
              </w:rPr>
              <w:t>I=</w:t>
            </w:r>
            <w:proofErr w:type="spellStart"/>
            <w:r w:rsidRPr="00320DBE">
              <w:rPr>
                <w:sz w:val="20"/>
              </w:rPr>
              <w:t>exp</w:t>
            </w:r>
            <w:proofErr w:type="spellEnd"/>
            <w:r w:rsidRPr="00320DBE">
              <w:rPr>
                <w:sz w:val="20"/>
              </w:rPr>
              <w:t>[(ln4496.42-0.979ln(1.146+D)]</w:t>
            </w:r>
          </w:p>
        </w:tc>
      </w:tr>
    </w:tbl>
    <w:p w:rsidR="00F92EF6" w:rsidRPr="00717764" w:rsidRDefault="00F92EF6" w:rsidP="00717764">
      <w:pPr>
        <w:spacing w:before="0" w:after="0" w:line="240" w:lineRule="auto"/>
        <w:rPr>
          <w:rFonts w:eastAsia="Calibri" w:cs="Times New Roman"/>
          <w:sz w:val="16"/>
          <w:szCs w:val="16"/>
        </w:rPr>
      </w:pPr>
    </w:p>
    <w:p w:rsidR="00F92EF6" w:rsidRPr="00320DBE" w:rsidRDefault="00F92EF6" w:rsidP="00717764">
      <w:pPr>
        <w:spacing w:before="0"/>
        <w:rPr>
          <w:rFonts w:eastAsia="Calibri" w:cs="Times New Roman"/>
          <w:sz w:val="20"/>
          <w:szCs w:val="20"/>
        </w:rPr>
      </w:pPr>
      <w:r w:rsidRPr="00320DBE">
        <w:rPr>
          <w:rFonts w:eastAsia="Calibri" w:cs="Times New Roman"/>
          <w:sz w:val="20"/>
          <w:szCs w:val="20"/>
        </w:rPr>
        <w:t>Based on the above developed equations, intensity values were computed for the respective stations at different return periods and are summarized in Tables (17-19</w:t>
      </w:r>
      <w:bookmarkStart w:id="116" w:name="_Toc370792664"/>
      <w:r w:rsidR="00717764">
        <w:rPr>
          <w:rFonts w:eastAsia="Calibri" w:cs="Times New Roman"/>
          <w:sz w:val="20"/>
          <w:szCs w:val="20"/>
        </w:rPr>
        <w:t>).</w:t>
      </w:r>
    </w:p>
    <w:p w:rsidR="00F92EF6" w:rsidRPr="00717764" w:rsidRDefault="00F92EF6" w:rsidP="00150020">
      <w:pPr>
        <w:spacing w:before="0" w:after="0" w:line="276" w:lineRule="auto"/>
        <w:jc w:val="center"/>
        <w:rPr>
          <w:rFonts w:eastAsia="Calibri" w:cs="Times New Roman"/>
          <w:sz w:val="16"/>
          <w:szCs w:val="16"/>
        </w:rPr>
      </w:pPr>
      <w:bookmarkStart w:id="117" w:name="_Toc378285066"/>
      <w:bookmarkStart w:id="118" w:name="_Toc454889799"/>
      <w:proofErr w:type="gramStart"/>
      <w:r w:rsidRPr="00717764">
        <w:rPr>
          <w:rFonts w:eastAsia="Calibri" w:cs="Times New Roman"/>
          <w:b/>
          <w:sz w:val="16"/>
          <w:szCs w:val="16"/>
        </w:rPr>
        <w:t xml:space="preserve">Table </w:t>
      </w:r>
      <w:r w:rsidRPr="00717764">
        <w:rPr>
          <w:rFonts w:eastAsia="Calibri" w:cs="Times New Roman"/>
          <w:b/>
          <w:sz w:val="16"/>
          <w:szCs w:val="16"/>
        </w:rPr>
        <w:fldChar w:fldCharType="begin"/>
      </w:r>
      <w:r w:rsidRPr="00717764">
        <w:rPr>
          <w:rFonts w:eastAsia="Calibri" w:cs="Times New Roman"/>
          <w:b/>
          <w:sz w:val="16"/>
          <w:szCs w:val="16"/>
        </w:rPr>
        <w:instrText xml:space="preserve"> SEQ Table \* ARABIC </w:instrText>
      </w:r>
      <w:r w:rsidRPr="00717764">
        <w:rPr>
          <w:rFonts w:eastAsia="Calibri" w:cs="Times New Roman"/>
          <w:b/>
          <w:sz w:val="16"/>
          <w:szCs w:val="16"/>
        </w:rPr>
        <w:fldChar w:fldCharType="separate"/>
      </w:r>
      <w:r w:rsidR="00A92EC7" w:rsidRPr="00717764">
        <w:rPr>
          <w:rFonts w:eastAsia="Calibri" w:cs="Times New Roman"/>
          <w:b/>
          <w:noProof/>
          <w:sz w:val="16"/>
          <w:szCs w:val="16"/>
        </w:rPr>
        <w:t>17</w:t>
      </w:r>
      <w:r w:rsidRPr="00717764">
        <w:rPr>
          <w:rFonts w:eastAsia="Calibri" w:cs="Times New Roman"/>
          <w:b/>
          <w:sz w:val="16"/>
          <w:szCs w:val="16"/>
        </w:rPr>
        <w:fldChar w:fldCharType="end"/>
      </w:r>
      <w:r w:rsidR="00D51146" w:rsidRPr="00717764">
        <w:rPr>
          <w:rFonts w:eastAsia="Calibri" w:cs="Times New Roman"/>
          <w:b/>
          <w:sz w:val="16"/>
          <w:szCs w:val="16"/>
        </w:rPr>
        <w:t>.</w:t>
      </w:r>
      <w:proofErr w:type="gramEnd"/>
      <w:r w:rsidR="00D51146" w:rsidRPr="00717764">
        <w:rPr>
          <w:rFonts w:eastAsia="Calibri" w:cs="Times New Roman"/>
          <w:sz w:val="16"/>
          <w:szCs w:val="16"/>
        </w:rPr>
        <w:t xml:space="preserve"> </w:t>
      </w:r>
      <w:r w:rsidRPr="00717764">
        <w:rPr>
          <w:rFonts w:eastAsia="Calibri" w:cs="Times New Roman"/>
          <w:sz w:val="16"/>
          <w:szCs w:val="16"/>
        </w:rPr>
        <w:t>Computed intensity of rainfall, I (mm/</w:t>
      </w:r>
      <w:proofErr w:type="spellStart"/>
      <w:r w:rsidRPr="00717764">
        <w:rPr>
          <w:rFonts w:eastAsia="Calibri" w:cs="Times New Roman"/>
          <w:sz w:val="16"/>
          <w:szCs w:val="16"/>
        </w:rPr>
        <w:t>hr</w:t>
      </w:r>
      <w:proofErr w:type="spellEnd"/>
      <w:r w:rsidRPr="00717764">
        <w:rPr>
          <w:rFonts w:eastAsia="Calibri" w:cs="Times New Roman"/>
          <w:sz w:val="16"/>
          <w:szCs w:val="16"/>
        </w:rPr>
        <w:t xml:space="preserve">) using the IDF parameters at </w:t>
      </w:r>
      <w:proofErr w:type="spellStart"/>
      <w:r w:rsidRPr="00717764">
        <w:rPr>
          <w:rFonts w:eastAsia="Calibri" w:cs="Times New Roman"/>
          <w:sz w:val="16"/>
          <w:szCs w:val="16"/>
        </w:rPr>
        <w:t>Chinaksa</w:t>
      </w:r>
      <w:proofErr w:type="spellEnd"/>
      <w:r w:rsidRPr="00717764">
        <w:rPr>
          <w:rFonts w:eastAsia="Calibri" w:cs="Times New Roman"/>
          <w:sz w:val="16"/>
          <w:szCs w:val="16"/>
        </w:rPr>
        <w:t xml:space="preserve"> station</w:t>
      </w:r>
      <w:bookmarkEnd w:id="116"/>
      <w:bookmarkEnd w:id="117"/>
      <w:bookmarkEnd w:id="118"/>
    </w:p>
    <w:tbl>
      <w:tblPr>
        <w:tblStyle w:val="TableGrid1"/>
        <w:tblW w:w="5000" w:type="pct"/>
        <w:tblLook w:val="04A0" w:firstRow="1" w:lastRow="0" w:firstColumn="1" w:lastColumn="0" w:noHBand="0" w:noVBand="1"/>
      </w:tblPr>
      <w:tblGrid>
        <w:gridCol w:w="1638"/>
        <w:gridCol w:w="1339"/>
        <w:gridCol w:w="1299"/>
        <w:gridCol w:w="1302"/>
        <w:gridCol w:w="1320"/>
        <w:gridCol w:w="1379"/>
        <w:gridCol w:w="1299"/>
      </w:tblGrid>
      <w:tr w:rsidR="00F92EF6" w:rsidRPr="00717764" w:rsidTr="00717764">
        <w:trPr>
          <w:trHeight w:val="114"/>
        </w:trPr>
        <w:tc>
          <w:tcPr>
            <w:tcW w:w="856" w:type="pct"/>
            <w:vMerge w:val="restar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Duration (</w:t>
            </w:r>
            <w:proofErr w:type="spellStart"/>
            <w:r w:rsidRPr="00717764">
              <w:rPr>
                <w:iCs/>
                <w:color w:val="000000"/>
                <w:sz w:val="16"/>
                <w:szCs w:val="16"/>
              </w:rPr>
              <w:t>hr</w:t>
            </w:r>
            <w:proofErr w:type="spellEnd"/>
            <w:r w:rsidRPr="00717764">
              <w:rPr>
                <w:iCs/>
                <w:color w:val="000000"/>
                <w:sz w:val="16"/>
                <w:szCs w:val="16"/>
              </w:rPr>
              <w:t>)</w:t>
            </w:r>
          </w:p>
        </w:tc>
        <w:tc>
          <w:tcPr>
            <w:tcW w:w="4144" w:type="pct"/>
            <w:gridSpan w:val="6"/>
            <w:vAlign w:val="center"/>
          </w:tcPr>
          <w:p w:rsidR="00F92EF6" w:rsidRPr="00717764" w:rsidRDefault="00F92EF6" w:rsidP="00717764">
            <w:pPr>
              <w:spacing w:before="0" w:after="0" w:line="240" w:lineRule="auto"/>
              <w:jc w:val="center"/>
              <w:rPr>
                <w:sz w:val="16"/>
                <w:szCs w:val="16"/>
              </w:rPr>
            </w:pPr>
            <w:r w:rsidRPr="00717764">
              <w:rPr>
                <w:sz w:val="16"/>
                <w:szCs w:val="16"/>
              </w:rPr>
              <w:t>Intensity of rainfall, I (mm/</w:t>
            </w:r>
            <w:proofErr w:type="spellStart"/>
            <w:r w:rsidRPr="00717764">
              <w:rPr>
                <w:sz w:val="16"/>
                <w:szCs w:val="16"/>
              </w:rPr>
              <w:t>hr</w:t>
            </w:r>
            <w:proofErr w:type="spellEnd"/>
            <w:r w:rsidRPr="00717764">
              <w:rPr>
                <w:sz w:val="16"/>
                <w:szCs w:val="16"/>
              </w:rPr>
              <w:t>) for the indicated return period, T(years)</w:t>
            </w:r>
          </w:p>
        </w:tc>
      </w:tr>
      <w:tr w:rsidR="00F92EF6" w:rsidRPr="00717764" w:rsidTr="00717764">
        <w:trPr>
          <w:trHeight w:val="70"/>
        </w:trPr>
        <w:tc>
          <w:tcPr>
            <w:tcW w:w="856" w:type="pct"/>
            <w:vMerge/>
            <w:vAlign w:val="center"/>
          </w:tcPr>
          <w:p w:rsidR="00F92EF6" w:rsidRPr="00717764" w:rsidRDefault="00F92EF6" w:rsidP="00717764">
            <w:pPr>
              <w:spacing w:before="0" w:after="0" w:line="240" w:lineRule="auto"/>
              <w:jc w:val="center"/>
              <w:rPr>
                <w:iCs/>
                <w:color w:val="000000"/>
                <w:sz w:val="16"/>
                <w:szCs w:val="16"/>
              </w:rPr>
            </w:pPr>
          </w:p>
        </w:tc>
        <w:tc>
          <w:tcPr>
            <w:tcW w:w="699"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2</w:t>
            </w:r>
          </w:p>
        </w:tc>
        <w:tc>
          <w:tcPr>
            <w:tcW w:w="678"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5</w:t>
            </w:r>
          </w:p>
        </w:tc>
        <w:tc>
          <w:tcPr>
            <w:tcW w:w="680"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10</w:t>
            </w:r>
          </w:p>
        </w:tc>
        <w:tc>
          <w:tcPr>
            <w:tcW w:w="689"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25</w:t>
            </w:r>
          </w:p>
        </w:tc>
        <w:tc>
          <w:tcPr>
            <w:tcW w:w="720"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50</w:t>
            </w:r>
          </w:p>
        </w:tc>
        <w:tc>
          <w:tcPr>
            <w:tcW w:w="677"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100</w:t>
            </w:r>
          </w:p>
        </w:tc>
      </w:tr>
      <w:tr w:rsidR="00F92EF6" w:rsidRPr="00717764" w:rsidTr="00717764">
        <w:trPr>
          <w:trHeight w:val="7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1</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22.66</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45.76</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61.17</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80.13</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94.61</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108.73</w:t>
            </w:r>
          </w:p>
        </w:tc>
      </w:tr>
      <w:tr w:rsidR="00F92EF6" w:rsidRPr="00717764" w:rsidTr="00717764">
        <w:trPr>
          <w:trHeight w:val="93"/>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15.74</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31.52</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41.96</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55.19</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64.98</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74.71</w:t>
            </w:r>
          </w:p>
        </w:tc>
      </w:tr>
      <w:tr w:rsidR="00F92EF6" w:rsidRPr="00717764" w:rsidTr="00717764">
        <w:trPr>
          <w:trHeight w:val="7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3</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11.99</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23.81</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31.6</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41.59</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48.89</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56.21</w:t>
            </w:r>
          </w:p>
        </w:tc>
      </w:tr>
      <w:tr w:rsidR="00F92EF6" w:rsidRPr="00717764" w:rsidTr="00717764">
        <w:trPr>
          <w:trHeight w:val="7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6</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6.89</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13.4</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17.68</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23.21</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27.21</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31.25</w:t>
            </w:r>
          </w:p>
        </w:tc>
      </w:tr>
      <w:tr w:rsidR="00F92EF6" w:rsidRPr="00717764" w:rsidTr="00717764">
        <w:trPr>
          <w:trHeight w:val="73"/>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12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3.65</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6.89</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9.02</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11.75</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13.75</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15.76</w:t>
            </w:r>
          </w:p>
        </w:tc>
      </w:tr>
      <w:tr w:rsidR="00F92EF6" w:rsidRPr="00717764" w:rsidTr="00717764">
        <w:trPr>
          <w:trHeight w:val="161"/>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24</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1.83</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3.34</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4.35</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5.59</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6.54</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7.46</w:t>
            </w:r>
          </w:p>
        </w:tc>
      </w:tr>
    </w:tbl>
    <w:p w:rsidR="00717764" w:rsidRPr="00A70F2C" w:rsidRDefault="00717764" w:rsidP="00717764">
      <w:pPr>
        <w:spacing w:before="0" w:after="0" w:line="240" w:lineRule="auto"/>
        <w:rPr>
          <w:rFonts w:eastAsia="Calibri" w:cs="Times New Roman"/>
          <w:b/>
          <w:sz w:val="12"/>
          <w:szCs w:val="16"/>
        </w:rPr>
      </w:pPr>
      <w:bookmarkStart w:id="119" w:name="_Toc370792665"/>
      <w:bookmarkStart w:id="120" w:name="_Toc378285067"/>
      <w:bookmarkStart w:id="121" w:name="_Toc454889800"/>
    </w:p>
    <w:p w:rsidR="00F92EF6" w:rsidRPr="00717764" w:rsidRDefault="00F92EF6" w:rsidP="00150020">
      <w:pPr>
        <w:spacing w:after="0" w:line="276" w:lineRule="auto"/>
        <w:jc w:val="center"/>
        <w:rPr>
          <w:rFonts w:eastAsia="Calibri" w:cs="Times New Roman"/>
          <w:sz w:val="16"/>
          <w:szCs w:val="16"/>
        </w:rPr>
      </w:pPr>
      <w:proofErr w:type="gramStart"/>
      <w:r w:rsidRPr="00717764">
        <w:rPr>
          <w:rFonts w:eastAsia="Calibri" w:cs="Times New Roman"/>
          <w:b/>
          <w:sz w:val="16"/>
          <w:szCs w:val="16"/>
        </w:rPr>
        <w:t xml:space="preserve">Table </w:t>
      </w:r>
      <w:r w:rsidRPr="00717764">
        <w:rPr>
          <w:rFonts w:eastAsia="Calibri" w:cs="Times New Roman"/>
          <w:b/>
          <w:sz w:val="16"/>
          <w:szCs w:val="16"/>
        </w:rPr>
        <w:fldChar w:fldCharType="begin"/>
      </w:r>
      <w:r w:rsidRPr="00717764">
        <w:rPr>
          <w:rFonts w:eastAsia="Calibri" w:cs="Times New Roman"/>
          <w:b/>
          <w:sz w:val="16"/>
          <w:szCs w:val="16"/>
        </w:rPr>
        <w:instrText xml:space="preserve"> SEQ Table \* ARABIC </w:instrText>
      </w:r>
      <w:r w:rsidRPr="00717764">
        <w:rPr>
          <w:rFonts w:eastAsia="Calibri" w:cs="Times New Roman"/>
          <w:b/>
          <w:sz w:val="16"/>
          <w:szCs w:val="16"/>
        </w:rPr>
        <w:fldChar w:fldCharType="separate"/>
      </w:r>
      <w:r w:rsidR="00A92EC7" w:rsidRPr="00717764">
        <w:rPr>
          <w:rFonts w:eastAsia="Calibri" w:cs="Times New Roman"/>
          <w:b/>
          <w:noProof/>
          <w:sz w:val="16"/>
          <w:szCs w:val="16"/>
        </w:rPr>
        <w:t>18</w:t>
      </w:r>
      <w:r w:rsidRPr="00717764">
        <w:rPr>
          <w:rFonts w:eastAsia="Calibri" w:cs="Times New Roman"/>
          <w:b/>
          <w:sz w:val="16"/>
          <w:szCs w:val="16"/>
        </w:rPr>
        <w:fldChar w:fldCharType="end"/>
      </w:r>
      <w:r w:rsidRPr="00717764">
        <w:rPr>
          <w:rFonts w:eastAsia="Calibri" w:cs="Times New Roman"/>
          <w:sz w:val="16"/>
          <w:szCs w:val="16"/>
        </w:rPr>
        <w:t>.</w:t>
      </w:r>
      <w:proofErr w:type="gramEnd"/>
      <w:r w:rsidRPr="00717764">
        <w:rPr>
          <w:rFonts w:eastAsia="Calibri" w:cs="Times New Roman"/>
          <w:sz w:val="16"/>
          <w:szCs w:val="16"/>
        </w:rPr>
        <w:t xml:space="preserve"> Computed intensity of rainfall, I (mm/</w:t>
      </w:r>
      <w:proofErr w:type="spellStart"/>
      <w:r w:rsidRPr="00717764">
        <w:rPr>
          <w:rFonts w:eastAsia="Calibri" w:cs="Times New Roman"/>
          <w:sz w:val="16"/>
          <w:szCs w:val="16"/>
        </w:rPr>
        <w:t>hr</w:t>
      </w:r>
      <w:proofErr w:type="spellEnd"/>
      <w:r w:rsidRPr="00717764">
        <w:rPr>
          <w:rFonts w:eastAsia="Calibri" w:cs="Times New Roman"/>
          <w:sz w:val="16"/>
          <w:szCs w:val="16"/>
        </w:rPr>
        <w:t xml:space="preserve">) using the IDF parameters at </w:t>
      </w:r>
      <w:proofErr w:type="spellStart"/>
      <w:r w:rsidRPr="00717764">
        <w:rPr>
          <w:rFonts w:eastAsia="Calibri" w:cs="Times New Roman"/>
          <w:sz w:val="16"/>
          <w:szCs w:val="16"/>
        </w:rPr>
        <w:t>Jigjiga</w:t>
      </w:r>
      <w:proofErr w:type="spellEnd"/>
      <w:r w:rsidRPr="00717764">
        <w:rPr>
          <w:rFonts w:eastAsia="Calibri" w:cs="Times New Roman"/>
          <w:sz w:val="16"/>
          <w:szCs w:val="16"/>
        </w:rPr>
        <w:t xml:space="preserve"> </w:t>
      </w:r>
      <w:bookmarkEnd w:id="119"/>
      <w:bookmarkEnd w:id="120"/>
      <w:r w:rsidRPr="00717764">
        <w:rPr>
          <w:rFonts w:eastAsia="Calibri" w:cs="Times New Roman"/>
          <w:sz w:val="16"/>
          <w:szCs w:val="16"/>
        </w:rPr>
        <w:t>station</w:t>
      </w:r>
      <w:bookmarkEnd w:id="121"/>
    </w:p>
    <w:tbl>
      <w:tblPr>
        <w:tblStyle w:val="TableGrid1"/>
        <w:tblW w:w="5000" w:type="pct"/>
        <w:tblLook w:val="04A0" w:firstRow="1" w:lastRow="0" w:firstColumn="1" w:lastColumn="0" w:noHBand="0" w:noVBand="1"/>
      </w:tblPr>
      <w:tblGrid>
        <w:gridCol w:w="1640"/>
        <w:gridCol w:w="1339"/>
        <w:gridCol w:w="1299"/>
        <w:gridCol w:w="1302"/>
        <w:gridCol w:w="1320"/>
        <w:gridCol w:w="1379"/>
        <w:gridCol w:w="1297"/>
      </w:tblGrid>
      <w:tr w:rsidR="00F92EF6" w:rsidRPr="00717764" w:rsidTr="00717764">
        <w:trPr>
          <w:trHeight w:val="143"/>
        </w:trPr>
        <w:tc>
          <w:tcPr>
            <w:tcW w:w="857" w:type="pct"/>
            <w:vMerge w:val="restar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Duration (</w:t>
            </w:r>
            <w:proofErr w:type="spellStart"/>
            <w:r w:rsidRPr="00717764">
              <w:rPr>
                <w:iCs/>
                <w:color w:val="000000"/>
                <w:sz w:val="16"/>
                <w:szCs w:val="16"/>
              </w:rPr>
              <w:t>hr</w:t>
            </w:r>
            <w:proofErr w:type="spellEnd"/>
            <w:r w:rsidRPr="00717764">
              <w:rPr>
                <w:iCs/>
                <w:color w:val="000000"/>
                <w:sz w:val="16"/>
                <w:szCs w:val="16"/>
              </w:rPr>
              <w:t>)</w:t>
            </w:r>
          </w:p>
        </w:tc>
        <w:tc>
          <w:tcPr>
            <w:tcW w:w="4143" w:type="pct"/>
            <w:gridSpan w:val="6"/>
            <w:vAlign w:val="center"/>
          </w:tcPr>
          <w:p w:rsidR="00F92EF6" w:rsidRPr="00717764" w:rsidRDefault="00F92EF6" w:rsidP="00717764">
            <w:pPr>
              <w:spacing w:before="0" w:after="0" w:line="240" w:lineRule="auto"/>
              <w:jc w:val="center"/>
              <w:rPr>
                <w:sz w:val="16"/>
                <w:szCs w:val="16"/>
              </w:rPr>
            </w:pPr>
            <w:r w:rsidRPr="00717764">
              <w:rPr>
                <w:sz w:val="16"/>
                <w:szCs w:val="16"/>
              </w:rPr>
              <w:t>Intensity of rainfall, I (mm/</w:t>
            </w:r>
            <w:proofErr w:type="spellStart"/>
            <w:r w:rsidRPr="00717764">
              <w:rPr>
                <w:sz w:val="16"/>
                <w:szCs w:val="16"/>
              </w:rPr>
              <w:t>hr</w:t>
            </w:r>
            <w:proofErr w:type="spellEnd"/>
            <w:r w:rsidRPr="00717764">
              <w:rPr>
                <w:sz w:val="16"/>
                <w:szCs w:val="16"/>
              </w:rPr>
              <w:t>) for the indicated return period, T(years)</w:t>
            </w:r>
          </w:p>
        </w:tc>
      </w:tr>
      <w:tr w:rsidR="00F92EF6" w:rsidRPr="00717764" w:rsidTr="00717764">
        <w:trPr>
          <w:trHeight w:val="70"/>
        </w:trPr>
        <w:tc>
          <w:tcPr>
            <w:tcW w:w="857" w:type="pct"/>
            <w:vMerge/>
            <w:vAlign w:val="center"/>
          </w:tcPr>
          <w:p w:rsidR="00F92EF6" w:rsidRPr="00717764" w:rsidRDefault="00F92EF6" w:rsidP="00717764">
            <w:pPr>
              <w:spacing w:before="0" w:after="0" w:line="240" w:lineRule="auto"/>
              <w:jc w:val="center"/>
              <w:rPr>
                <w:iCs/>
                <w:color w:val="000000"/>
                <w:sz w:val="16"/>
                <w:szCs w:val="16"/>
              </w:rPr>
            </w:pPr>
          </w:p>
        </w:tc>
        <w:tc>
          <w:tcPr>
            <w:tcW w:w="699"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2</w:t>
            </w:r>
          </w:p>
        </w:tc>
        <w:tc>
          <w:tcPr>
            <w:tcW w:w="678"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5</w:t>
            </w:r>
          </w:p>
        </w:tc>
        <w:tc>
          <w:tcPr>
            <w:tcW w:w="680"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10</w:t>
            </w:r>
          </w:p>
        </w:tc>
        <w:tc>
          <w:tcPr>
            <w:tcW w:w="689"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25</w:t>
            </w:r>
          </w:p>
        </w:tc>
        <w:tc>
          <w:tcPr>
            <w:tcW w:w="720"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50</w:t>
            </w:r>
          </w:p>
        </w:tc>
        <w:tc>
          <w:tcPr>
            <w:tcW w:w="676" w:type="pct"/>
            <w:vAlign w:val="center"/>
          </w:tcPr>
          <w:p w:rsidR="00F92EF6" w:rsidRPr="00717764" w:rsidRDefault="00F92EF6" w:rsidP="00717764">
            <w:pPr>
              <w:spacing w:before="0" w:after="0" w:line="240" w:lineRule="auto"/>
              <w:jc w:val="center"/>
              <w:rPr>
                <w:iCs/>
                <w:color w:val="000000"/>
                <w:sz w:val="16"/>
                <w:szCs w:val="16"/>
              </w:rPr>
            </w:pPr>
            <w:r w:rsidRPr="00717764">
              <w:rPr>
                <w:iCs/>
                <w:color w:val="000000"/>
                <w:sz w:val="16"/>
                <w:szCs w:val="16"/>
              </w:rPr>
              <w:t>100</w:t>
            </w:r>
          </w:p>
        </w:tc>
      </w:tr>
      <w:tr w:rsidR="00F92EF6" w:rsidRPr="00717764" w:rsidTr="00717764">
        <w:trPr>
          <w:trHeight w:val="7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1</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30.21</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45.45</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55.73</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68.64</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68.64</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87.34</w:t>
            </w:r>
          </w:p>
        </w:tc>
      </w:tr>
      <w:tr w:rsidR="00F92EF6" w:rsidRPr="00717764" w:rsidTr="00717764">
        <w:trPr>
          <w:trHeight w:val="8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17.22</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25.76</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31.38</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38.48</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38.49</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49.07</w:t>
            </w:r>
          </w:p>
        </w:tc>
      </w:tr>
      <w:tr w:rsidR="00F92EF6" w:rsidRPr="00717764" w:rsidTr="00717764">
        <w:trPr>
          <w:trHeight w:val="8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3</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12.13</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17.99</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21.82</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26.67</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26.68</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33.95</w:t>
            </w:r>
          </w:p>
        </w:tc>
      </w:tr>
      <w:tr w:rsidR="00F92EF6" w:rsidRPr="00717764" w:rsidTr="00717764">
        <w:trPr>
          <w:trHeight w:val="8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6</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6.51</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9.46</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11.39</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13.83</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13.83</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17.49</w:t>
            </w:r>
          </w:p>
        </w:tc>
      </w:tr>
      <w:tr w:rsidR="00F92EF6" w:rsidRPr="00717764" w:rsidTr="00717764">
        <w:trPr>
          <w:trHeight w:val="8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12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3.43</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4.87</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5.81</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7</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7</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8.77</w:t>
            </w:r>
          </w:p>
        </w:tc>
      </w:tr>
      <w:tr w:rsidR="00F92EF6" w:rsidRPr="00717764" w:rsidTr="00717764">
        <w:trPr>
          <w:trHeight w:val="80"/>
        </w:trPr>
        <w:tc>
          <w:tcPr>
            <w:tcW w:w="857" w:type="pct"/>
            <w:vAlign w:val="center"/>
          </w:tcPr>
          <w:p w:rsidR="00F92EF6" w:rsidRPr="00717764" w:rsidRDefault="00F92EF6" w:rsidP="00717764">
            <w:pPr>
              <w:spacing w:before="0" w:after="0" w:line="240" w:lineRule="auto"/>
              <w:jc w:val="center"/>
              <w:rPr>
                <w:sz w:val="16"/>
                <w:szCs w:val="16"/>
              </w:rPr>
            </w:pPr>
            <w:r w:rsidRPr="00717764">
              <w:rPr>
                <w:sz w:val="16"/>
                <w:szCs w:val="16"/>
              </w:rPr>
              <w:t>24</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1.8</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2.47</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2.93</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3.5</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3.5</w:t>
            </w:r>
          </w:p>
        </w:tc>
        <w:tc>
          <w:tcPr>
            <w:tcW w:w="676" w:type="pct"/>
            <w:vAlign w:val="center"/>
          </w:tcPr>
          <w:p w:rsidR="00F92EF6" w:rsidRPr="00717764" w:rsidRDefault="00F92EF6" w:rsidP="00717764">
            <w:pPr>
              <w:spacing w:before="0" w:after="0" w:line="240" w:lineRule="auto"/>
              <w:jc w:val="center"/>
              <w:rPr>
                <w:sz w:val="16"/>
                <w:szCs w:val="16"/>
              </w:rPr>
            </w:pPr>
            <w:r w:rsidRPr="00717764">
              <w:rPr>
                <w:sz w:val="16"/>
                <w:szCs w:val="16"/>
              </w:rPr>
              <w:t>4.34</w:t>
            </w:r>
          </w:p>
        </w:tc>
      </w:tr>
    </w:tbl>
    <w:p w:rsidR="00F92EF6" w:rsidRPr="00A70F2C" w:rsidRDefault="00F92EF6" w:rsidP="00717764">
      <w:pPr>
        <w:spacing w:before="0" w:after="0" w:line="240" w:lineRule="auto"/>
        <w:rPr>
          <w:rFonts w:eastAsia="Calibri" w:cs="Times New Roman"/>
          <w:sz w:val="12"/>
          <w:szCs w:val="16"/>
        </w:rPr>
      </w:pPr>
      <w:bookmarkStart w:id="122" w:name="_Toc370792666"/>
      <w:bookmarkStart w:id="123" w:name="_Toc378285068"/>
    </w:p>
    <w:p w:rsidR="00F92EF6" w:rsidRPr="00717764" w:rsidRDefault="00F92EF6" w:rsidP="00150020">
      <w:pPr>
        <w:spacing w:before="0" w:after="0" w:line="276" w:lineRule="auto"/>
        <w:jc w:val="center"/>
        <w:rPr>
          <w:rFonts w:eastAsia="Calibri" w:cs="Times New Roman"/>
          <w:sz w:val="16"/>
          <w:szCs w:val="16"/>
        </w:rPr>
      </w:pPr>
      <w:bookmarkStart w:id="124" w:name="_Toc454889801"/>
      <w:proofErr w:type="gramStart"/>
      <w:r w:rsidRPr="00717764">
        <w:rPr>
          <w:rFonts w:eastAsia="Calibri" w:cs="Times New Roman"/>
          <w:b/>
          <w:sz w:val="16"/>
          <w:szCs w:val="16"/>
        </w:rPr>
        <w:t xml:space="preserve">Table </w:t>
      </w:r>
      <w:r w:rsidRPr="00717764">
        <w:rPr>
          <w:rFonts w:eastAsia="Calibri" w:cs="Times New Roman"/>
          <w:b/>
          <w:sz w:val="16"/>
          <w:szCs w:val="16"/>
        </w:rPr>
        <w:fldChar w:fldCharType="begin"/>
      </w:r>
      <w:r w:rsidRPr="00717764">
        <w:rPr>
          <w:rFonts w:eastAsia="Calibri" w:cs="Times New Roman"/>
          <w:b/>
          <w:sz w:val="16"/>
          <w:szCs w:val="16"/>
        </w:rPr>
        <w:instrText xml:space="preserve"> SEQ Table \* ARABIC </w:instrText>
      </w:r>
      <w:r w:rsidRPr="00717764">
        <w:rPr>
          <w:rFonts w:eastAsia="Calibri" w:cs="Times New Roman"/>
          <w:b/>
          <w:sz w:val="16"/>
          <w:szCs w:val="16"/>
        </w:rPr>
        <w:fldChar w:fldCharType="separate"/>
      </w:r>
      <w:r w:rsidR="00A92EC7" w:rsidRPr="00717764">
        <w:rPr>
          <w:rFonts w:eastAsia="Calibri" w:cs="Times New Roman"/>
          <w:b/>
          <w:noProof/>
          <w:sz w:val="16"/>
          <w:szCs w:val="16"/>
        </w:rPr>
        <w:t>19</w:t>
      </w:r>
      <w:r w:rsidRPr="00717764">
        <w:rPr>
          <w:rFonts w:eastAsia="Calibri" w:cs="Times New Roman"/>
          <w:b/>
          <w:sz w:val="16"/>
          <w:szCs w:val="16"/>
        </w:rPr>
        <w:fldChar w:fldCharType="end"/>
      </w:r>
      <w:r w:rsidRPr="00717764">
        <w:rPr>
          <w:rFonts w:eastAsia="Calibri" w:cs="Times New Roman"/>
          <w:b/>
          <w:sz w:val="16"/>
          <w:szCs w:val="16"/>
        </w:rPr>
        <w:t>.</w:t>
      </w:r>
      <w:proofErr w:type="gramEnd"/>
      <w:r w:rsidRPr="00717764">
        <w:rPr>
          <w:rFonts w:eastAsia="Calibri" w:cs="Times New Roman"/>
          <w:sz w:val="16"/>
          <w:szCs w:val="16"/>
        </w:rPr>
        <w:t xml:space="preserve"> Computed intensity of rainfall, I (mm/</w:t>
      </w:r>
      <w:proofErr w:type="spellStart"/>
      <w:r w:rsidRPr="00717764">
        <w:rPr>
          <w:rFonts w:eastAsia="Calibri" w:cs="Times New Roman"/>
          <w:sz w:val="16"/>
          <w:szCs w:val="16"/>
        </w:rPr>
        <w:t>hr</w:t>
      </w:r>
      <w:proofErr w:type="spellEnd"/>
      <w:r w:rsidRPr="00717764">
        <w:rPr>
          <w:rFonts w:eastAsia="Calibri" w:cs="Times New Roman"/>
          <w:sz w:val="16"/>
          <w:szCs w:val="16"/>
        </w:rPr>
        <w:t xml:space="preserve">) using the IDF parameters at </w:t>
      </w:r>
      <w:proofErr w:type="spellStart"/>
      <w:r w:rsidRPr="00717764">
        <w:rPr>
          <w:rFonts w:eastAsia="Calibri" w:cs="Times New Roman"/>
          <w:sz w:val="16"/>
          <w:szCs w:val="16"/>
        </w:rPr>
        <w:t>Lefe-isa</w:t>
      </w:r>
      <w:proofErr w:type="spellEnd"/>
      <w:r w:rsidRPr="00717764">
        <w:rPr>
          <w:rFonts w:eastAsia="Calibri" w:cs="Times New Roman"/>
          <w:sz w:val="16"/>
          <w:szCs w:val="16"/>
        </w:rPr>
        <w:t xml:space="preserve"> station</w:t>
      </w:r>
      <w:bookmarkEnd w:id="122"/>
      <w:bookmarkEnd w:id="123"/>
      <w:bookmarkEnd w:id="124"/>
    </w:p>
    <w:tbl>
      <w:tblPr>
        <w:tblStyle w:val="TableGrid1"/>
        <w:tblW w:w="5000" w:type="pct"/>
        <w:tblLook w:val="04A0" w:firstRow="1" w:lastRow="0" w:firstColumn="1" w:lastColumn="0" w:noHBand="0" w:noVBand="1"/>
      </w:tblPr>
      <w:tblGrid>
        <w:gridCol w:w="1638"/>
        <w:gridCol w:w="1339"/>
        <w:gridCol w:w="1299"/>
        <w:gridCol w:w="1302"/>
        <w:gridCol w:w="1320"/>
        <w:gridCol w:w="1379"/>
        <w:gridCol w:w="1299"/>
      </w:tblGrid>
      <w:tr w:rsidR="00F92EF6" w:rsidRPr="00717764" w:rsidTr="00717764">
        <w:trPr>
          <w:trHeight w:val="197"/>
        </w:trPr>
        <w:tc>
          <w:tcPr>
            <w:tcW w:w="856" w:type="pct"/>
            <w:vMerge w:val="restart"/>
            <w:vAlign w:val="center"/>
          </w:tcPr>
          <w:p w:rsidR="00F92EF6" w:rsidRPr="00717764" w:rsidRDefault="00F92EF6" w:rsidP="00717764">
            <w:pPr>
              <w:spacing w:before="0" w:after="0" w:line="240" w:lineRule="auto"/>
              <w:jc w:val="center"/>
              <w:rPr>
                <w:sz w:val="16"/>
                <w:szCs w:val="16"/>
              </w:rPr>
            </w:pPr>
            <w:r w:rsidRPr="00717764">
              <w:rPr>
                <w:sz w:val="16"/>
                <w:szCs w:val="16"/>
              </w:rPr>
              <w:t>Duration (</w:t>
            </w:r>
            <w:proofErr w:type="spellStart"/>
            <w:r w:rsidRPr="00717764">
              <w:rPr>
                <w:sz w:val="16"/>
                <w:szCs w:val="16"/>
              </w:rPr>
              <w:t>hr</w:t>
            </w:r>
            <w:proofErr w:type="spellEnd"/>
            <w:r w:rsidRPr="00717764">
              <w:rPr>
                <w:sz w:val="16"/>
                <w:szCs w:val="16"/>
              </w:rPr>
              <w:t>)</w:t>
            </w:r>
          </w:p>
        </w:tc>
        <w:tc>
          <w:tcPr>
            <w:tcW w:w="4144" w:type="pct"/>
            <w:gridSpan w:val="6"/>
            <w:vAlign w:val="center"/>
          </w:tcPr>
          <w:p w:rsidR="00F92EF6" w:rsidRPr="00717764" w:rsidRDefault="00F92EF6" w:rsidP="00717764">
            <w:pPr>
              <w:spacing w:before="0" w:after="0" w:line="240" w:lineRule="auto"/>
              <w:jc w:val="center"/>
              <w:rPr>
                <w:sz w:val="16"/>
                <w:szCs w:val="16"/>
              </w:rPr>
            </w:pPr>
            <w:r w:rsidRPr="00717764">
              <w:rPr>
                <w:sz w:val="16"/>
                <w:szCs w:val="16"/>
              </w:rPr>
              <w:t>Intensity of rainfall, I (mm/</w:t>
            </w:r>
            <w:proofErr w:type="spellStart"/>
            <w:r w:rsidRPr="00717764">
              <w:rPr>
                <w:sz w:val="16"/>
                <w:szCs w:val="16"/>
              </w:rPr>
              <w:t>hr</w:t>
            </w:r>
            <w:proofErr w:type="spellEnd"/>
            <w:r w:rsidRPr="00717764">
              <w:rPr>
                <w:sz w:val="16"/>
                <w:szCs w:val="16"/>
              </w:rPr>
              <w:t>) for the indicated return period, T(years)</w:t>
            </w:r>
          </w:p>
        </w:tc>
      </w:tr>
      <w:tr w:rsidR="00F92EF6" w:rsidRPr="00717764" w:rsidTr="00717764">
        <w:trPr>
          <w:trHeight w:val="188"/>
        </w:trPr>
        <w:tc>
          <w:tcPr>
            <w:tcW w:w="856" w:type="pct"/>
            <w:vMerge/>
            <w:vAlign w:val="center"/>
          </w:tcPr>
          <w:p w:rsidR="00F92EF6" w:rsidRPr="00717764" w:rsidRDefault="00F92EF6" w:rsidP="00717764">
            <w:pPr>
              <w:spacing w:before="0" w:after="0" w:line="240" w:lineRule="auto"/>
              <w:jc w:val="center"/>
              <w:rPr>
                <w:sz w:val="16"/>
                <w:szCs w:val="16"/>
              </w:rPr>
            </w:pPr>
          </w:p>
        </w:tc>
        <w:tc>
          <w:tcPr>
            <w:tcW w:w="699"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2</w:t>
            </w:r>
          </w:p>
        </w:tc>
        <w:tc>
          <w:tcPr>
            <w:tcW w:w="678"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5</w:t>
            </w:r>
          </w:p>
        </w:tc>
        <w:tc>
          <w:tcPr>
            <w:tcW w:w="680"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10</w:t>
            </w:r>
          </w:p>
        </w:tc>
        <w:tc>
          <w:tcPr>
            <w:tcW w:w="689"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25</w:t>
            </w:r>
          </w:p>
        </w:tc>
        <w:tc>
          <w:tcPr>
            <w:tcW w:w="720"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50</w:t>
            </w:r>
          </w:p>
        </w:tc>
        <w:tc>
          <w:tcPr>
            <w:tcW w:w="677" w:type="pct"/>
            <w:vAlign w:val="center"/>
          </w:tcPr>
          <w:p w:rsidR="00F92EF6" w:rsidRPr="00717764" w:rsidRDefault="00F92EF6" w:rsidP="00717764">
            <w:pPr>
              <w:spacing w:before="0" w:after="0" w:line="240" w:lineRule="auto"/>
              <w:jc w:val="center"/>
              <w:rPr>
                <w:color w:val="000000"/>
                <w:sz w:val="16"/>
                <w:szCs w:val="16"/>
              </w:rPr>
            </w:pPr>
            <w:r w:rsidRPr="00717764">
              <w:rPr>
                <w:color w:val="000000"/>
                <w:sz w:val="16"/>
                <w:szCs w:val="16"/>
              </w:rPr>
              <w:t>100</w:t>
            </w:r>
          </w:p>
        </w:tc>
      </w:tr>
      <w:tr w:rsidR="00F92EF6" w:rsidRPr="00717764" w:rsidTr="00717764">
        <w:trPr>
          <w:trHeight w:val="7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1</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22.06</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37.52</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47.84</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60.9</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70.45</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80.05</w:t>
            </w:r>
          </w:p>
        </w:tc>
      </w:tr>
      <w:tr w:rsidR="00F92EF6" w:rsidRPr="00717764" w:rsidTr="00717764">
        <w:trPr>
          <w:trHeight w:val="8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12.16</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19.88</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24.98</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31.42</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36.23</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40.98</w:t>
            </w:r>
          </w:p>
        </w:tc>
      </w:tr>
      <w:tr w:rsidR="00F92EF6" w:rsidRPr="00717764" w:rsidTr="00717764">
        <w:trPr>
          <w:trHeight w:val="8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3</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8.58</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13.69</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17.06</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21.31</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24.5</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27.63</w:t>
            </w:r>
          </w:p>
        </w:tc>
      </w:tr>
      <w:tr w:rsidR="00F92EF6" w:rsidRPr="00717764" w:rsidTr="00717764">
        <w:trPr>
          <w:trHeight w:val="8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6</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4.73</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7.24</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8.89</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10.97</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12.53</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14.06</w:t>
            </w:r>
          </w:p>
        </w:tc>
      </w:tr>
      <w:tr w:rsidR="00F92EF6" w:rsidRPr="00717764" w:rsidTr="00717764">
        <w:trPr>
          <w:trHeight w:val="8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12</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2.6</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3.82</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4.63</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5.64</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6.39</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7.14</w:t>
            </w:r>
          </w:p>
        </w:tc>
      </w:tr>
      <w:tr w:rsidR="00F92EF6" w:rsidRPr="00717764" w:rsidTr="00717764">
        <w:trPr>
          <w:trHeight w:val="80"/>
        </w:trPr>
        <w:tc>
          <w:tcPr>
            <w:tcW w:w="856" w:type="pct"/>
            <w:vAlign w:val="center"/>
          </w:tcPr>
          <w:p w:rsidR="00F92EF6" w:rsidRPr="00717764" w:rsidRDefault="00F92EF6" w:rsidP="00717764">
            <w:pPr>
              <w:spacing w:before="0" w:after="0" w:line="240" w:lineRule="auto"/>
              <w:jc w:val="center"/>
              <w:rPr>
                <w:sz w:val="16"/>
                <w:szCs w:val="16"/>
              </w:rPr>
            </w:pPr>
            <w:r w:rsidRPr="00717764">
              <w:rPr>
                <w:sz w:val="16"/>
                <w:szCs w:val="16"/>
              </w:rPr>
              <w:t>24</w:t>
            </w:r>
          </w:p>
        </w:tc>
        <w:tc>
          <w:tcPr>
            <w:tcW w:w="699" w:type="pct"/>
            <w:vAlign w:val="center"/>
          </w:tcPr>
          <w:p w:rsidR="00F92EF6" w:rsidRPr="00717764" w:rsidRDefault="00F92EF6" w:rsidP="00717764">
            <w:pPr>
              <w:spacing w:before="0" w:after="0" w:line="240" w:lineRule="auto"/>
              <w:jc w:val="center"/>
              <w:rPr>
                <w:sz w:val="16"/>
                <w:szCs w:val="16"/>
              </w:rPr>
            </w:pPr>
            <w:r w:rsidRPr="00717764">
              <w:rPr>
                <w:sz w:val="16"/>
                <w:szCs w:val="16"/>
              </w:rPr>
              <w:t>1.43</w:t>
            </w:r>
          </w:p>
        </w:tc>
        <w:tc>
          <w:tcPr>
            <w:tcW w:w="678" w:type="pct"/>
            <w:vAlign w:val="center"/>
          </w:tcPr>
          <w:p w:rsidR="00F92EF6" w:rsidRPr="00717764" w:rsidRDefault="00F92EF6" w:rsidP="00717764">
            <w:pPr>
              <w:spacing w:before="0" w:after="0" w:line="240" w:lineRule="auto"/>
              <w:jc w:val="center"/>
              <w:rPr>
                <w:sz w:val="16"/>
                <w:szCs w:val="16"/>
              </w:rPr>
            </w:pPr>
            <w:r w:rsidRPr="00717764">
              <w:rPr>
                <w:sz w:val="16"/>
                <w:szCs w:val="16"/>
              </w:rPr>
              <w:t>2.02</w:t>
            </w:r>
          </w:p>
        </w:tc>
        <w:tc>
          <w:tcPr>
            <w:tcW w:w="680" w:type="pct"/>
            <w:vAlign w:val="center"/>
          </w:tcPr>
          <w:p w:rsidR="00F92EF6" w:rsidRPr="00717764" w:rsidRDefault="00F92EF6" w:rsidP="00717764">
            <w:pPr>
              <w:spacing w:before="0" w:after="0" w:line="240" w:lineRule="auto"/>
              <w:jc w:val="center"/>
              <w:rPr>
                <w:sz w:val="16"/>
                <w:szCs w:val="16"/>
              </w:rPr>
            </w:pPr>
            <w:r w:rsidRPr="00717764">
              <w:rPr>
                <w:sz w:val="16"/>
                <w:szCs w:val="16"/>
              </w:rPr>
              <w:t>2.41</w:t>
            </w:r>
          </w:p>
        </w:tc>
        <w:tc>
          <w:tcPr>
            <w:tcW w:w="689" w:type="pct"/>
            <w:vAlign w:val="center"/>
          </w:tcPr>
          <w:p w:rsidR="00F92EF6" w:rsidRPr="00717764" w:rsidRDefault="00F92EF6" w:rsidP="00717764">
            <w:pPr>
              <w:spacing w:before="0" w:after="0" w:line="240" w:lineRule="auto"/>
              <w:jc w:val="center"/>
              <w:rPr>
                <w:sz w:val="16"/>
                <w:szCs w:val="16"/>
              </w:rPr>
            </w:pPr>
            <w:r w:rsidRPr="00717764">
              <w:rPr>
                <w:sz w:val="16"/>
                <w:szCs w:val="16"/>
              </w:rPr>
              <w:t>2.9</w:t>
            </w:r>
          </w:p>
        </w:tc>
        <w:tc>
          <w:tcPr>
            <w:tcW w:w="720" w:type="pct"/>
            <w:vAlign w:val="center"/>
          </w:tcPr>
          <w:p w:rsidR="00F92EF6" w:rsidRPr="00717764" w:rsidRDefault="00F92EF6" w:rsidP="00717764">
            <w:pPr>
              <w:spacing w:before="0" w:after="0" w:line="240" w:lineRule="auto"/>
              <w:jc w:val="center"/>
              <w:rPr>
                <w:sz w:val="16"/>
                <w:szCs w:val="16"/>
              </w:rPr>
            </w:pPr>
            <w:r w:rsidRPr="00717764">
              <w:rPr>
                <w:sz w:val="16"/>
                <w:szCs w:val="16"/>
              </w:rPr>
              <w:t>3.26</w:t>
            </w:r>
          </w:p>
        </w:tc>
        <w:tc>
          <w:tcPr>
            <w:tcW w:w="677" w:type="pct"/>
            <w:vAlign w:val="center"/>
          </w:tcPr>
          <w:p w:rsidR="00F92EF6" w:rsidRPr="00717764" w:rsidRDefault="00F92EF6" w:rsidP="00717764">
            <w:pPr>
              <w:spacing w:before="0" w:after="0" w:line="240" w:lineRule="auto"/>
              <w:jc w:val="center"/>
              <w:rPr>
                <w:sz w:val="16"/>
                <w:szCs w:val="16"/>
              </w:rPr>
            </w:pPr>
            <w:r w:rsidRPr="00717764">
              <w:rPr>
                <w:sz w:val="16"/>
                <w:szCs w:val="16"/>
              </w:rPr>
              <w:t>3.63</w:t>
            </w:r>
          </w:p>
        </w:tc>
      </w:tr>
    </w:tbl>
    <w:p w:rsidR="00F92EF6" w:rsidRPr="00717764" w:rsidRDefault="00F92EF6" w:rsidP="00873901">
      <w:pPr>
        <w:spacing w:before="0" w:after="0" w:line="240" w:lineRule="auto"/>
        <w:rPr>
          <w:rFonts w:eastAsia="Calibri" w:cs="Times New Roman"/>
          <w:sz w:val="16"/>
          <w:szCs w:val="18"/>
        </w:rPr>
      </w:pPr>
    </w:p>
    <w:p w:rsidR="00873901" w:rsidRPr="00320DBE" w:rsidRDefault="00F92EF6" w:rsidP="00717764">
      <w:pPr>
        <w:spacing w:before="0" w:after="0"/>
        <w:rPr>
          <w:rFonts w:eastAsia="Calibri" w:cs="Times New Roman"/>
          <w:sz w:val="20"/>
          <w:szCs w:val="20"/>
        </w:rPr>
      </w:pPr>
      <w:r w:rsidRPr="00320DBE">
        <w:rPr>
          <w:rFonts w:eastAsia="Calibri" w:cs="Times New Roman"/>
          <w:sz w:val="20"/>
          <w:szCs w:val="20"/>
        </w:rPr>
        <w:t>A</w:t>
      </w:r>
      <w:r w:rsidR="00D51146" w:rsidRPr="00320DBE">
        <w:rPr>
          <w:rFonts w:eastAsia="Calibri" w:cs="Times New Roman"/>
          <w:sz w:val="20"/>
          <w:szCs w:val="20"/>
        </w:rPr>
        <w:t>s shown in Tables (</w:t>
      </w:r>
      <w:r w:rsidRPr="00320DBE">
        <w:rPr>
          <w:rFonts w:eastAsia="Calibri" w:cs="Times New Roman"/>
          <w:sz w:val="20"/>
          <w:szCs w:val="20"/>
        </w:rPr>
        <w:t>17-19), highest intensity of rainfall (30.219 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for 2 years recurrence interval within 1-hr duration was observed at </w:t>
      </w:r>
      <w:proofErr w:type="spellStart"/>
      <w:r w:rsidRPr="00320DBE">
        <w:rPr>
          <w:rFonts w:eastAsia="Calibri" w:cs="Times New Roman"/>
          <w:sz w:val="20"/>
          <w:szCs w:val="20"/>
        </w:rPr>
        <w:t>Jigjiga</w:t>
      </w:r>
      <w:proofErr w:type="spellEnd"/>
      <w:r w:rsidRPr="00320DBE">
        <w:rPr>
          <w:rFonts w:eastAsia="Calibri" w:cs="Times New Roman"/>
          <w:sz w:val="20"/>
          <w:szCs w:val="20"/>
        </w:rPr>
        <w:t xml:space="preserve"> station while the lowest (22.06 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was observed at </w:t>
      </w:r>
      <w:proofErr w:type="spellStart"/>
      <w:r w:rsidRPr="00320DBE">
        <w:rPr>
          <w:rFonts w:eastAsia="Calibri" w:cs="Times New Roman"/>
          <w:sz w:val="20"/>
          <w:szCs w:val="20"/>
        </w:rPr>
        <w:t>Lefe-isa</w:t>
      </w:r>
      <w:proofErr w:type="spellEnd"/>
      <w:r w:rsidRPr="00320DBE">
        <w:rPr>
          <w:rFonts w:eastAsia="Calibri" w:cs="Times New Roman"/>
          <w:sz w:val="20"/>
          <w:szCs w:val="20"/>
        </w:rPr>
        <w:t xml:space="preserve"> station. Besides, the daily maximum intensity of rainfall was found to be highest (1.83mm/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at </w:t>
      </w:r>
      <w:proofErr w:type="spellStart"/>
      <w:r w:rsidRPr="00320DBE">
        <w:rPr>
          <w:rFonts w:eastAsia="Calibri" w:cs="Times New Roman"/>
          <w:sz w:val="20"/>
          <w:szCs w:val="20"/>
        </w:rPr>
        <w:t>Chinaksa</w:t>
      </w:r>
      <w:proofErr w:type="spellEnd"/>
      <w:r w:rsidRPr="00320DBE">
        <w:rPr>
          <w:rFonts w:eastAsia="Calibri" w:cs="Times New Roman"/>
          <w:sz w:val="20"/>
          <w:szCs w:val="20"/>
        </w:rPr>
        <w:t xml:space="preserve"> station while the lowest one (1.43 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was for </w:t>
      </w:r>
      <w:proofErr w:type="spellStart"/>
      <w:r w:rsidRPr="00320DBE">
        <w:rPr>
          <w:rFonts w:eastAsia="Calibri" w:cs="Times New Roman"/>
          <w:sz w:val="20"/>
          <w:szCs w:val="20"/>
        </w:rPr>
        <w:t>Lefe-isa</w:t>
      </w:r>
      <w:proofErr w:type="spellEnd"/>
      <w:r w:rsidRPr="00320DBE">
        <w:rPr>
          <w:rFonts w:eastAsia="Calibri" w:cs="Times New Roman"/>
          <w:sz w:val="20"/>
          <w:szCs w:val="20"/>
        </w:rPr>
        <w:t xml:space="preserve"> station.</w:t>
      </w:r>
    </w:p>
    <w:p w:rsidR="00F92EF6" w:rsidRPr="00320DBE" w:rsidRDefault="00F92EF6" w:rsidP="00F92EF6">
      <w:pPr>
        <w:spacing w:after="0"/>
        <w:rPr>
          <w:rFonts w:eastAsia="Calibri" w:cs="Times New Roman"/>
          <w:sz w:val="20"/>
          <w:szCs w:val="20"/>
        </w:rPr>
      </w:pPr>
      <w:r w:rsidRPr="00320DBE">
        <w:rPr>
          <w:rFonts w:eastAsia="Calibri" w:cs="Times New Roman"/>
          <w:sz w:val="20"/>
          <w:szCs w:val="20"/>
        </w:rPr>
        <w:t>On the other hand, among the considered stations, the highest rainfall intensity (</w:t>
      </w:r>
      <w:r w:rsidRPr="00320DBE">
        <w:rPr>
          <w:sz w:val="20"/>
          <w:szCs w:val="20"/>
        </w:rPr>
        <w:t>108.73</w:t>
      </w:r>
      <w:r w:rsidRPr="00320DBE">
        <w:rPr>
          <w:rFonts w:eastAsia="Calibri" w:cs="Times New Roman"/>
          <w:sz w:val="20"/>
          <w:szCs w:val="20"/>
        </w:rPr>
        <w:t>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at 1-hr duration is likely to occur at </w:t>
      </w:r>
      <w:proofErr w:type="spellStart"/>
      <w:r w:rsidRPr="00320DBE">
        <w:rPr>
          <w:rFonts w:eastAsia="Calibri" w:cs="Times New Roman"/>
          <w:sz w:val="20"/>
          <w:szCs w:val="20"/>
        </w:rPr>
        <w:t>Chinaksa</w:t>
      </w:r>
      <w:proofErr w:type="spellEnd"/>
      <w:r w:rsidRPr="00320DBE">
        <w:rPr>
          <w:rFonts w:eastAsia="Calibri" w:cs="Times New Roman"/>
          <w:sz w:val="20"/>
          <w:szCs w:val="20"/>
        </w:rPr>
        <w:t xml:space="preserve"> station and relatively the smallest (80.05mm/</w:t>
      </w:r>
      <w:proofErr w:type="spellStart"/>
      <w:r w:rsidRPr="00320DBE">
        <w:rPr>
          <w:rFonts w:eastAsia="Calibri" w:cs="Times New Roman"/>
          <w:sz w:val="20"/>
          <w:szCs w:val="20"/>
        </w:rPr>
        <w:t>hr</w:t>
      </w:r>
      <w:proofErr w:type="spellEnd"/>
      <w:r w:rsidRPr="00320DBE">
        <w:rPr>
          <w:rFonts w:eastAsia="Calibri" w:cs="Times New Roman"/>
          <w:sz w:val="20"/>
          <w:szCs w:val="20"/>
        </w:rPr>
        <w:t xml:space="preserve">) intensity of rainfall will occur at </w:t>
      </w:r>
      <w:proofErr w:type="spellStart"/>
      <w:r w:rsidRPr="00320DBE">
        <w:rPr>
          <w:rFonts w:eastAsia="Calibri" w:cs="Times New Roman"/>
          <w:sz w:val="20"/>
          <w:szCs w:val="20"/>
        </w:rPr>
        <w:t>Lefe-isa</w:t>
      </w:r>
      <w:proofErr w:type="spellEnd"/>
      <w:r w:rsidRPr="00320DBE">
        <w:rPr>
          <w:rFonts w:eastAsia="Calibri" w:cs="Times New Roman"/>
          <w:sz w:val="20"/>
          <w:szCs w:val="20"/>
        </w:rPr>
        <w:t xml:space="preserve"> station for 100 years of recurrence interval. </w:t>
      </w:r>
    </w:p>
    <w:p w:rsidR="00717764" w:rsidRPr="00150020" w:rsidRDefault="00F92EF6" w:rsidP="00150020">
      <w:pPr>
        <w:pStyle w:val="ListParagraph"/>
        <w:keepNext/>
        <w:keepLines/>
        <w:numPr>
          <w:ilvl w:val="1"/>
          <w:numId w:val="50"/>
        </w:numPr>
        <w:tabs>
          <w:tab w:val="left" w:pos="0"/>
          <w:tab w:val="left" w:pos="180"/>
          <w:tab w:val="left" w:pos="360"/>
          <w:tab w:val="left" w:pos="540"/>
        </w:tabs>
        <w:outlineLvl w:val="1"/>
        <w:rPr>
          <w:b/>
          <w:bCs/>
          <w:sz w:val="20"/>
          <w:szCs w:val="20"/>
        </w:rPr>
      </w:pPr>
      <w:bookmarkStart w:id="125" w:name="_Toc370791347"/>
      <w:bookmarkStart w:id="126" w:name="_Toc370791726"/>
      <w:bookmarkStart w:id="127" w:name="_Toc373968851"/>
      <w:bookmarkStart w:id="128" w:name="_Toc373969716"/>
      <w:bookmarkStart w:id="129" w:name="_Toc378379109"/>
      <w:bookmarkStart w:id="130" w:name="_Toc455431623"/>
      <w:r w:rsidRPr="00150020">
        <w:rPr>
          <w:b/>
          <w:bCs/>
          <w:sz w:val="20"/>
          <w:szCs w:val="20"/>
        </w:rPr>
        <w:t>Sensitivity of the IDF Parameters</w:t>
      </w:r>
      <w:bookmarkEnd w:id="125"/>
      <w:bookmarkEnd w:id="126"/>
      <w:bookmarkEnd w:id="127"/>
      <w:bookmarkEnd w:id="128"/>
      <w:bookmarkEnd w:id="129"/>
      <w:bookmarkEnd w:id="130"/>
    </w:p>
    <w:p w:rsidR="00873901" w:rsidRPr="00320DBE" w:rsidRDefault="00F92EF6" w:rsidP="00717764">
      <w:pPr>
        <w:spacing w:after="0"/>
        <w:rPr>
          <w:rFonts w:eastAsia="Calibri" w:cs="Times New Roman"/>
          <w:sz w:val="20"/>
          <w:szCs w:val="20"/>
        </w:rPr>
      </w:pPr>
      <w:r w:rsidRPr="00320DBE">
        <w:rPr>
          <w:rFonts w:eastAsia="Calibri" w:cs="Times New Roman"/>
          <w:sz w:val="20"/>
          <w:szCs w:val="20"/>
        </w:rPr>
        <w:t xml:space="preserve">From the sensitivity test of the IDF parameters, it was observed that the “C” exponent was found to be the most sensitive parameter. An increase in “C” exponent by 10% resulted in a difference of 41.84 to 54.81% between the intensity of rainfall obtained by the optimized and the increased parameters. This is a good indication that care has to be taken in determining the “C” exponent. Increasing the “A” coefficient by 10% resulted in a slight decrease on the intensity by approximately 10% which indicates that the rate of increase or decrease in “A” coefficient causes a </w:t>
      </w:r>
      <w:r w:rsidRPr="00320DBE">
        <w:rPr>
          <w:rFonts w:eastAsia="Calibri" w:cs="Times New Roman"/>
          <w:sz w:val="20"/>
          <w:szCs w:val="20"/>
        </w:rPr>
        <w:lastRenderedPageBreak/>
        <w:t xml:space="preserve">slight decrease or increase of the intensity of rainfall. An increase in the “B” constant had no shown significant change on the intensity of rainfall </w:t>
      </w:r>
    </w:p>
    <w:p w:rsidR="00F92EF6" w:rsidRPr="00320DBE" w:rsidRDefault="00F92EF6" w:rsidP="00717764">
      <w:pPr>
        <w:rPr>
          <w:rFonts w:eastAsia="Calibri" w:cs="Times New Roman"/>
          <w:sz w:val="20"/>
          <w:szCs w:val="20"/>
        </w:rPr>
      </w:pPr>
      <w:r w:rsidRPr="00320DBE">
        <w:rPr>
          <w:rFonts w:eastAsia="Calibri" w:cs="Times New Roman"/>
          <w:sz w:val="20"/>
          <w:szCs w:val="20"/>
        </w:rPr>
        <w:t xml:space="preserve">Table (20) presents the results of the sensitivity test on the IDF parameters for a return period of 2 years at </w:t>
      </w:r>
      <w:proofErr w:type="spellStart"/>
      <w:r w:rsidRPr="00320DBE">
        <w:rPr>
          <w:rFonts w:eastAsia="Calibri" w:cs="Times New Roman"/>
          <w:sz w:val="20"/>
          <w:szCs w:val="20"/>
        </w:rPr>
        <w:t>Chinaksa</w:t>
      </w:r>
      <w:proofErr w:type="spellEnd"/>
      <w:r w:rsidRPr="00320DBE">
        <w:rPr>
          <w:rFonts w:eastAsia="Calibri" w:cs="Times New Roman"/>
          <w:sz w:val="20"/>
          <w:szCs w:val="20"/>
        </w:rPr>
        <w:t xml:space="preserve"> station using the following equation from Table 16</w:t>
      </w:r>
      <w:r w:rsidR="00717764">
        <w:rPr>
          <w:rFonts w:eastAsia="Calibri" w:cs="Times New Roman"/>
          <w:sz w:val="20"/>
          <w:szCs w:val="20"/>
        </w:rPr>
        <w:t xml:space="preserve">: </w:t>
      </w:r>
      <w:r w:rsidRPr="00320DBE">
        <w:rPr>
          <w:sz w:val="20"/>
          <w:szCs w:val="20"/>
        </w:rPr>
        <w:t>I=</w:t>
      </w:r>
      <w:proofErr w:type="spellStart"/>
      <w:r w:rsidRPr="00320DBE">
        <w:rPr>
          <w:sz w:val="20"/>
          <w:szCs w:val="20"/>
        </w:rPr>
        <w:t>exp</w:t>
      </w:r>
      <w:proofErr w:type="spellEnd"/>
      <w:r w:rsidRPr="00320DBE">
        <w:rPr>
          <w:sz w:val="20"/>
          <w:szCs w:val="20"/>
        </w:rPr>
        <w:t xml:space="preserve"> [(ln5117.28-1.082ln (89.7+D)] </w:t>
      </w:r>
      <w:r w:rsidRPr="00320DBE">
        <w:rPr>
          <w:rFonts w:eastAsia="Calibri" w:cs="Times New Roman"/>
          <w:sz w:val="20"/>
          <w:szCs w:val="20"/>
        </w:rPr>
        <w:t xml:space="preserve">where, I is intensity of rainfall at a given duration and D </w:t>
      </w:r>
      <w:r w:rsidRPr="00320DBE">
        <w:rPr>
          <w:rFonts w:eastAsia="Calibri" w:cs="Times New Roman"/>
          <w:color w:val="000000"/>
          <w:sz w:val="20"/>
          <w:szCs w:val="20"/>
        </w:rPr>
        <w:t>is duration in minutes.</w:t>
      </w:r>
      <w:bookmarkStart w:id="131" w:name="_Toc370792671"/>
      <w:bookmarkStart w:id="132" w:name="_Toc378285073"/>
    </w:p>
    <w:p w:rsidR="00F92EF6" w:rsidRPr="00717764" w:rsidRDefault="00F92EF6" w:rsidP="00150020">
      <w:pPr>
        <w:spacing w:before="0" w:after="0" w:line="276" w:lineRule="auto"/>
        <w:jc w:val="center"/>
        <w:rPr>
          <w:rFonts w:eastAsia="Calibri" w:cs="Times New Roman"/>
          <w:sz w:val="16"/>
          <w:szCs w:val="16"/>
        </w:rPr>
      </w:pPr>
      <w:bookmarkStart w:id="133" w:name="_Toc454889802"/>
      <w:r w:rsidRPr="00717764">
        <w:rPr>
          <w:rFonts w:eastAsia="Calibri" w:cs="Times New Roman"/>
          <w:b/>
          <w:sz w:val="16"/>
          <w:szCs w:val="16"/>
        </w:rPr>
        <w:t xml:space="preserve">Table </w:t>
      </w:r>
      <w:r w:rsidRPr="00717764">
        <w:rPr>
          <w:rFonts w:eastAsia="Calibri" w:cs="Times New Roman"/>
          <w:b/>
          <w:sz w:val="16"/>
          <w:szCs w:val="16"/>
        </w:rPr>
        <w:fldChar w:fldCharType="begin"/>
      </w:r>
      <w:r w:rsidRPr="00717764">
        <w:rPr>
          <w:rFonts w:eastAsia="Calibri" w:cs="Times New Roman"/>
          <w:b/>
          <w:sz w:val="16"/>
          <w:szCs w:val="16"/>
        </w:rPr>
        <w:instrText xml:space="preserve"> SEQ Table \* ARABIC </w:instrText>
      </w:r>
      <w:r w:rsidRPr="00717764">
        <w:rPr>
          <w:rFonts w:eastAsia="Calibri" w:cs="Times New Roman"/>
          <w:b/>
          <w:sz w:val="16"/>
          <w:szCs w:val="16"/>
        </w:rPr>
        <w:fldChar w:fldCharType="separate"/>
      </w:r>
      <w:r w:rsidR="00A92EC7" w:rsidRPr="00717764">
        <w:rPr>
          <w:rFonts w:eastAsia="Calibri" w:cs="Times New Roman"/>
          <w:b/>
          <w:noProof/>
          <w:sz w:val="16"/>
          <w:szCs w:val="16"/>
        </w:rPr>
        <w:t>20</w:t>
      </w:r>
      <w:r w:rsidRPr="00717764">
        <w:rPr>
          <w:rFonts w:eastAsia="Calibri" w:cs="Times New Roman"/>
          <w:b/>
          <w:sz w:val="16"/>
          <w:szCs w:val="16"/>
        </w:rPr>
        <w:fldChar w:fldCharType="end"/>
      </w:r>
      <w:r w:rsidRPr="00717764">
        <w:rPr>
          <w:rFonts w:eastAsia="Calibri" w:cs="Times New Roman"/>
          <w:sz w:val="16"/>
          <w:szCs w:val="16"/>
        </w:rPr>
        <w:t xml:space="preserve"> Comparison of the intensity of rainfall obtained from the optimized and the increased parameters at </w:t>
      </w:r>
      <w:proofErr w:type="spellStart"/>
      <w:r w:rsidRPr="00717764">
        <w:rPr>
          <w:rFonts w:eastAsia="Calibri" w:cs="Times New Roman"/>
          <w:sz w:val="16"/>
          <w:szCs w:val="16"/>
        </w:rPr>
        <w:t>Chinaksa</w:t>
      </w:r>
      <w:proofErr w:type="spellEnd"/>
      <w:r w:rsidRPr="00717764">
        <w:rPr>
          <w:rFonts w:eastAsia="Calibri" w:cs="Times New Roman"/>
          <w:sz w:val="16"/>
          <w:szCs w:val="16"/>
        </w:rPr>
        <w:t xml:space="preserve"> station</w:t>
      </w:r>
      <w:bookmarkEnd w:id="131"/>
      <w:bookmarkEnd w:id="132"/>
      <w:bookmarkEnd w:id="133"/>
    </w:p>
    <w:tbl>
      <w:tblPr>
        <w:tblStyle w:val="TableGrid1"/>
        <w:tblW w:w="5000" w:type="pct"/>
        <w:tblLook w:val="04A0" w:firstRow="1" w:lastRow="0" w:firstColumn="1" w:lastColumn="0" w:noHBand="0" w:noVBand="1"/>
      </w:tblPr>
      <w:tblGrid>
        <w:gridCol w:w="960"/>
        <w:gridCol w:w="1434"/>
        <w:gridCol w:w="1197"/>
        <w:gridCol w:w="1197"/>
        <w:gridCol w:w="1197"/>
        <w:gridCol w:w="1197"/>
        <w:gridCol w:w="1197"/>
        <w:gridCol w:w="1197"/>
      </w:tblGrid>
      <w:tr w:rsidR="00F92EF6" w:rsidRPr="00717764" w:rsidTr="00717764">
        <w:trPr>
          <w:trHeight w:val="413"/>
        </w:trPr>
        <w:tc>
          <w:tcPr>
            <w:tcW w:w="501" w:type="pct"/>
            <w:vAlign w:val="center"/>
          </w:tcPr>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Duration (hours)</w:t>
            </w:r>
          </w:p>
        </w:tc>
        <w:tc>
          <w:tcPr>
            <w:tcW w:w="749" w:type="pct"/>
            <w:vAlign w:val="center"/>
          </w:tcPr>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I, with optimized (A, B and C)</w:t>
            </w:r>
          </w:p>
        </w:tc>
        <w:tc>
          <w:tcPr>
            <w:tcW w:w="625" w:type="pct"/>
            <w:vAlign w:val="center"/>
          </w:tcPr>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I, with 10% increase in (A)</w:t>
            </w:r>
          </w:p>
        </w:tc>
        <w:tc>
          <w:tcPr>
            <w:tcW w:w="625" w:type="pct"/>
            <w:vAlign w:val="center"/>
          </w:tcPr>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I, with 10% increase in (C)</w:t>
            </w:r>
          </w:p>
        </w:tc>
        <w:tc>
          <w:tcPr>
            <w:tcW w:w="625" w:type="pct"/>
            <w:vAlign w:val="center"/>
          </w:tcPr>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I, with 10% increase in (B)</w:t>
            </w:r>
          </w:p>
        </w:tc>
        <w:tc>
          <w:tcPr>
            <w:tcW w:w="625" w:type="pct"/>
            <w:vAlign w:val="center"/>
          </w:tcPr>
          <w:p w:rsidR="00873901" w:rsidRPr="00717764" w:rsidRDefault="00F92EF6" w:rsidP="00717764">
            <w:pPr>
              <w:spacing w:before="0" w:after="0" w:line="276" w:lineRule="auto"/>
              <w:jc w:val="center"/>
              <w:rPr>
                <w:iCs/>
                <w:color w:val="000000"/>
                <w:sz w:val="16"/>
                <w:szCs w:val="16"/>
              </w:rPr>
            </w:pPr>
            <w:r w:rsidRPr="00717764">
              <w:rPr>
                <w:iCs/>
                <w:color w:val="000000"/>
                <w:sz w:val="16"/>
                <w:szCs w:val="16"/>
              </w:rPr>
              <w:t>% change at</w:t>
            </w:r>
          </w:p>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(A)</w:t>
            </w:r>
          </w:p>
        </w:tc>
        <w:tc>
          <w:tcPr>
            <w:tcW w:w="625" w:type="pct"/>
            <w:vAlign w:val="center"/>
          </w:tcPr>
          <w:p w:rsidR="00873901" w:rsidRPr="00717764" w:rsidRDefault="00F92EF6" w:rsidP="00717764">
            <w:pPr>
              <w:spacing w:before="0" w:after="0" w:line="276" w:lineRule="auto"/>
              <w:jc w:val="center"/>
              <w:rPr>
                <w:iCs/>
                <w:color w:val="000000"/>
                <w:sz w:val="16"/>
                <w:szCs w:val="16"/>
              </w:rPr>
            </w:pPr>
            <w:r w:rsidRPr="00717764">
              <w:rPr>
                <w:iCs/>
                <w:color w:val="000000"/>
                <w:sz w:val="16"/>
                <w:szCs w:val="16"/>
              </w:rPr>
              <w:t>% change at</w:t>
            </w:r>
          </w:p>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(C)</w:t>
            </w:r>
          </w:p>
        </w:tc>
        <w:tc>
          <w:tcPr>
            <w:tcW w:w="625" w:type="pct"/>
            <w:vAlign w:val="center"/>
          </w:tcPr>
          <w:p w:rsidR="00873901" w:rsidRPr="00717764" w:rsidRDefault="00F92EF6" w:rsidP="00717764">
            <w:pPr>
              <w:spacing w:before="0" w:after="0" w:line="276" w:lineRule="auto"/>
              <w:jc w:val="center"/>
              <w:rPr>
                <w:iCs/>
                <w:color w:val="000000"/>
                <w:sz w:val="16"/>
                <w:szCs w:val="16"/>
              </w:rPr>
            </w:pPr>
            <w:r w:rsidRPr="00717764">
              <w:rPr>
                <w:iCs/>
                <w:color w:val="000000"/>
                <w:sz w:val="16"/>
                <w:szCs w:val="16"/>
              </w:rPr>
              <w:t>% change at</w:t>
            </w:r>
          </w:p>
          <w:p w:rsidR="00F92EF6" w:rsidRPr="00717764" w:rsidRDefault="00F92EF6" w:rsidP="00717764">
            <w:pPr>
              <w:spacing w:before="0" w:after="0" w:line="276" w:lineRule="auto"/>
              <w:jc w:val="center"/>
              <w:rPr>
                <w:iCs/>
                <w:color w:val="000000"/>
                <w:sz w:val="16"/>
                <w:szCs w:val="16"/>
              </w:rPr>
            </w:pPr>
            <w:r w:rsidRPr="00717764">
              <w:rPr>
                <w:iCs/>
                <w:color w:val="000000"/>
                <w:sz w:val="16"/>
                <w:szCs w:val="16"/>
              </w:rPr>
              <w:t>(B)</w:t>
            </w:r>
          </w:p>
        </w:tc>
      </w:tr>
      <w:tr w:rsidR="00F92EF6" w:rsidRPr="00717764" w:rsidTr="00717764">
        <w:trPr>
          <w:trHeight w:val="152"/>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1</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22.66</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24.93</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13.18</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21.28</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41.84</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6.10</w:t>
            </w:r>
          </w:p>
        </w:tc>
      </w:tr>
      <w:tr w:rsidR="00F92EF6" w:rsidRPr="00717764" w:rsidTr="00717764">
        <w:trPr>
          <w:trHeight w:val="80"/>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2</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15.27</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16.80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8.54</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15.04</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44.09</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1.53</w:t>
            </w:r>
          </w:p>
        </w:tc>
      </w:tr>
      <w:tr w:rsidR="00F92EF6" w:rsidRPr="00717764" w:rsidTr="00717764">
        <w:trPr>
          <w:trHeight w:val="80"/>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3</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11.71</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12.88</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6.38</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11.57</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45.56</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1.20</w:t>
            </w:r>
          </w:p>
        </w:tc>
      </w:tr>
      <w:tr w:rsidR="00F92EF6" w:rsidRPr="00717764" w:rsidTr="00717764">
        <w:trPr>
          <w:trHeight w:val="80"/>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6</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6.70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7.37</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3.45</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6.75</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48.51</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-0.66</w:t>
            </w:r>
          </w:p>
        </w:tc>
      </w:tr>
      <w:tr w:rsidR="00F92EF6" w:rsidRPr="00717764" w:rsidTr="00717764">
        <w:trPr>
          <w:trHeight w:val="80"/>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12</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3.60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3.96</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1.74</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3.61</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51.62</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-0.19</w:t>
            </w:r>
          </w:p>
        </w:tc>
      </w:tr>
      <w:tr w:rsidR="00F92EF6" w:rsidRPr="00717764" w:rsidTr="00717764">
        <w:trPr>
          <w:trHeight w:val="80"/>
        </w:trPr>
        <w:tc>
          <w:tcPr>
            <w:tcW w:w="501" w:type="pct"/>
            <w:vAlign w:val="center"/>
          </w:tcPr>
          <w:p w:rsidR="00F92EF6" w:rsidRPr="00717764" w:rsidRDefault="00F92EF6" w:rsidP="00717764">
            <w:pPr>
              <w:spacing w:before="0" w:after="0" w:line="276" w:lineRule="auto"/>
              <w:jc w:val="center"/>
              <w:rPr>
                <w:sz w:val="16"/>
                <w:szCs w:val="16"/>
              </w:rPr>
            </w:pPr>
            <w:r w:rsidRPr="00717764">
              <w:rPr>
                <w:sz w:val="16"/>
                <w:szCs w:val="16"/>
              </w:rPr>
              <w:t>24</w:t>
            </w:r>
          </w:p>
        </w:tc>
        <w:tc>
          <w:tcPr>
            <w:tcW w:w="749" w:type="pct"/>
            <w:vAlign w:val="center"/>
          </w:tcPr>
          <w:p w:rsidR="00F92EF6" w:rsidRPr="00717764" w:rsidRDefault="00F92EF6" w:rsidP="00717764">
            <w:pPr>
              <w:spacing w:before="0" w:after="0" w:line="276" w:lineRule="auto"/>
              <w:jc w:val="center"/>
              <w:rPr>
                <w:sz w:val="16"/>
                <w:szCs w:val="16"/>
              </w:rPr>
            </w:pPr>
            <w:r w:rsidRPr="00717764">
              <w:rPr>
                <w:sz w:val="16"/>
                <w:szCs w:val="16"/>
              </w:rPr>
              <w:t>1.82</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2.00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0.82</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1.82</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-10.00</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54.81</w:t>
            </w:r>
          </w:p>
        </w:tc>
        <w:tc>
          <w:tcPr>
            <w:tcW w:w="625" w:type="pct"/>
            <w:vAlign w:val="center"/>
          </w:tcPr>
          <w:p w:rsidR="00F92EF6" w:rsidRPr="00717764" w:rsidRDefault="00F92EF6" w:rsidP="00717764">
            <w:pPr>
              <w:spacing w:before="0" w:after="0" w:line="276" w:lineRule="auto"/>
              <w:jc w:val="center"/>
              <w:rPr>
                <w:sz w:val="16"/>
                <w:szCs w:val="16"/>
              </w:rPr>
            </w:pPr>
            <w:r w:rsidRPr="00717764">
              <w:rPr>
                <w:sz w:val="16"/>
                <w:szCs w:val="16"/>
              </w:rPr>
              <w:t>-0.20</w:t>
            </w:r>
          </w:p>
        </w:tc>
      </w:tr>
    </w:tbl>
    <w:p w:rsidR="00150020" w:rsidRPr="00150020" w:rsidRDefault="00150020" w:rsidP="00150020">
      <w:pPr>
        <w:spacing w:before="0"/>
        <w:rPr>
          <w:sz w:val="12"/>
          <w:szCs w:val="16"/>
        </w:rPr>
      </w:pPr>
      <w:bookmarkStart w:id="134" w:name="_Toc370791348"/>
      <w:bookmarkStart w:id="135" w:name="_Toc370791727"/>
      <w:bookmarkStart w:id="136" w:name="_Toc373968852"/>
      <w:bookmarkStart w:id="137" w:name="_Toc373969717"/>
      <w:bookmarkStart w:id="138" w:name="_Toc378379110"/>
      <w:bookmarkStart w:id="139" w:name="_Toc455431624"/>
    </w:p>
    <w:p w:rsidR="00F92EF6" w:rsidRPr="00320DBE" w:rsidRDefault="00F92EF6" w:rsidP="00150020">
      <w:pPr>
        <w:keepNext/>
        <w:keepLines/>
        <w:tabs>
          <w:tab w:val="left" w:pos="0"/>
          <w:tab w:val="left" w:pos="180"/>
          <w:tab w:val="left" w:pos="360"/>
          <w:tab w:val="left" w:pos="540"/>
        </w:tabs>
        <w:spacing w:before="0"/>
        <w:outlineLvl w:val="1"/>
        <w:rPr>
          <w:rFonts w:eastAsia="Times New Roman" w:cs="Times New Roman"/>
          <w:b/>
          <w:bCs/>
          <w:sz w:val="20"/>
          <w:szCs w:val="20"/>
        </w:rPr>
      </w:pPr>
      <w:r w:rsidRPr="00320DBE">
        <w:rPr>
          <w:rFonts w:eastAsia="Times New Roman" w:cs="Times New Roman"/>
          <w:b/>
          <w:bCs/>
          <w:sz w:val="20"/>
          <w:szCs w:val="20"/>
        </w:rPr>
        <w:t>4.8. Test for Model Performance</w:t>
      </w:r>
      <w:bookmarkEnd w:id="134"/>
      <w:bookmarkEnd w:id="135"/>
      <w:bookmarkEnd w:id="136"/>
      <w:bookmarkEnd w:id="137"/>
      <w:bookmarkEnd w:id="138"/>
      <w:bookmarkEnd w:id="139"/>
    </w:p>
    <w:p w:rsidR="00F92EF6" w:rsidRDefault="00F92EF6" w:rsidP="00150020">
      <w:pPr>
        <w:rPr>
          <w:rFonts w:eastAsia="Calibri" w:cs="Times New Roman"/>
          <w:sz w:val="20"/>
          <w:szCs w:val="20"/>
        </w:rPr>
      </w:pPr>
      <w:r w:rsidRPr="00320DBE">
        <w:rPr>
          <w:rFonts w:eastAsia="Calibri" w:cs="Times New Roman"/>
          <w:sz w:val="20"/>
          <w:szCs w:val="20"/>
        </w:rPr>
        <w:t>The resulting, R</w:t>
      </w:r>
      <w:r w:rsidRPr="00320DBE">
        <w:rPr>
          <w:rFonts w:eastAsia="Calibri" w:cs="Times New Roman"/>
          <w:sz w:val="20"/>
          <w:szCs w:val="20"/>
          <w:vertAlign w:val="superscript"/>
        </w:rPr>
        <w:t xml:space="preserve">2 </w:t>
      </w:r>
      <w:r w:rsidRPr="00320DBE">
        <w:rPr>
          <w:rFonts w:eastAsia="Calibri" w:cs="Times New Roman"/>
          <w:sz w:val="20"/>
          <w:szCs w:val="20"/>
        </w:rPr>
        <w:t>and E</w:t>
      </w:r>
      <w:r w:rsidRPr="00320DBE">
        <w:rPr>
          <w:rFonts w:eastAsia="Calibri" w:cs="Times New Roman"/>
          <w:sz w:val="20"/>
          <w:szCs w:val="20"/>
          <w:vertAlign w:val="subscript"/>
        </w:rPr>
        <w:t xml:space="preserve">NS </w:t>
      </w:r>
      <w:r w:rsidRPr="00320DBE">
        <w:rPr>
          <w:rFonts w:eastAsia="Calibri" w:cs="Times New Roman"/>
          <w:sz w:val="20"/>
          <w:szCs w:val="20"/>
        </w:rPr>
        <w:t>values for the IDF model performance evaluation for the given return periods with respective durations of the data sets are summarized in Table (4.21) for all the considered stations</w:t>
      </w:r>
    </w:p>
    <w:p w:rsidR="00717764" w:rsidRPr="00616757" w:rsidRDefault="00150020" w:rsidP="00150020">
      <w:pPr>
        <w:spacing w:before="0" w:after="0"/>
        <w:jc w:val="center"/>
        <w:rPr>
          <w:sz w:val="20"/>
          <w:szCs w:val="20"/>
        </w:rPr>
      </w:pPr>
      <w:bookmarkStart w:id="140" w:name="_Toc454889803"/>
      <w:proofErr w:type="gramStart"/>
      <w:r w:rsidRPr="00717764">
        <w:rPr>
          <w:b/>
          <w:sz w:val="16"/>
          <w:szCs w:val="16"/>
        </w:rPr>
        <w:t xml:space="preserve">Table </w:t>
      </w:r>
      <w:r w:rsidRPr="00717764">
        <w:rPr>
          <w:b/>
          <w:sz w:val="16"/>
          <w:szCs w:val="16"/>
        </w:rPr>
        <w:fldChar w:fldCharType="begin"/>
      </w:r>
      <w:r w:rsidRPr="00717764">
        <w:rPr>
          <w:b/>
          <w:sz w:val="16"/>
          <w:szCs w:val="16"/>
        </w:rPr>
        <w:instrText xml:space="preserve"> SEQ Table \* ARABIC </w:instrText>
      </w:r>
      <w:r w:rsidRPr="00717764">
        <w:rPr>
          <w:b/>
          <w:sz w:val="16"/>
          <w:szCs w:val="16"/>
        </w:rPr>
        <w:fldChar w:fldCharType="separate"/>
      </w:r>
      <w:r w:rsidRPr="00717764">
        <w:rPr>
          <w:b/>
          <w:noProof/>
          <w:sz w:val="16"/>
          <w:szCs w:val="16"/>
        </w:rPr>
        <w:t>21</w:t>
      </w:r>
      <w:r w:rsidRPr="00717764">
        <w:rPr>
          <w:b/>
          <w:sz w:val="16"/>
          <w:szCs w:val="16"/>
        </w:rPr>
        <w:fldChar w:fldCharType="end"/>
      </w:r>
      <w:r w:rsidRPr="00717764">
        <w:rPr>
          <w:sz w:val="16"/>
          <w:szCs w:val="16"/>
        </w:rPr>
        <w:t>.</w:t>
      </w:r>
      <w:proofErr w:type="gramEnd"/>
      <w:r w:rsidRPr="00717764">
        <w:rPr>
          <w:sz w:val="16"/>
          <w:szCs w:val="16"/>
        </w:rPr>
        <w:t xml:space="preserve"> Values of regression coefficient (R</w:t>
      </w:r>
      <w:r w:rsidRPr="00717764">
        <w:rPr>
          <w:sz w:val="16"/>
          <w:szCs w:val="16"/>
          <w:vertAlign w:val="superscript"/>
        </w:rPr>
        <w:t>2</w:t>
      </w:r>
      <w:r w:rsidRPr="00717764">
        <w:rPr>
          <w:sz w:val="16"/>
          <w:szCs w:val="16"/>
        </w:rPr>
        <w:t>) and Nash-Sutcliffe simulation efficiency (E</w:t>
      </w:r>
      <w:r w:rsidRPr="00717764">
        <w:rPr>
          <w:sz w:val="16"/>
          <w:szCs w:val="16"/>
          <w:vertAlign w:val="subscript"/>
        </w:rPr>
        <w:t>NS</w:t>
      </w:r>
      <w:r w:rsidRPr="00717764">
        <w:rPr>
          <w:sz w:val="16"/>
          <w:szCs w:val="16"/>
        </w:rPr>
        <w:t>) between the observed and estimated rainfall intensities</w:t>
      </w:r>
      <w:bookmarkEnd w:id="140"/>
    </w:p>
    <w:tbl>
      <w:tblPr>
        <w:tblW w:w="5000" w:type="pct"/>
        <w:tblLook w:val="04A0" w:firstRow="1" w:lastRow="0" w:firstColumn="1" w:lastColumn="0" w:noHBand="0" w:noVBand="1"/>
      </w:tblPr>
      <w:tblGrid>
        <w:gridCol w:w="1092"/>
        <w:gridCol w:w="706"/>
        <w:gridCol w:w="706"/>
        <w:gridCol w:w="706"/>
        <w:gridCol w:w="706"/>
        <w:gridCol w:w="707"/>
        <w:gridCol w:w="709"/>
        <w:gridCol w:w="707"/>
        <w:gridCol w:w="707"/>
        <w:gridCol w:w="707"/>
        <w:gridCol w:w="707"/>
        <w:gridCol w:w="709"/>
        <w:gridCol w:w="707"/>
      </w:tblGrid>
      <w:tr w:rsidR="0098324D" w:rsidRPr="0098324D" w:rsidTr="0098324D">
        <w:trPr>
          <w:trHeight w:val="300"/>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Station Name</w:t>
            </w:r>
          </w:p>
        </w:tc>
        <w:tc>
          <w:tcPr>
            <w:tcW w:w="2215" w:type="pct"/>
            <w:gridSpan w:val="6"/>
            <w:tcBorders>
              <w:top w:val="single" w:sz="4" w:space="0" w:color="auto"/>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R</w:t>
            </w:r>
            <w:r w:rsidRPr="0098324D">
              <w:rPr>
                <w:rFonts w:eastAsia="Times New Roman" w:cs="Times New Roman"/>
                <w:color w:val="000000"/>
                <w:sz w:val="16"/>
                <w:szCs w:val="16"/>
                <w:vertAlign w:val="superscript"/>
              </w:rPr>
              <w:t>2</w:t>
            </w:r>
            <w:r w:rsidRPr="0098324D">
              <w:rPr>
                <w:rFonts w:eastAsia="Times New Roman" w:cs="Times New Roman"/>
                <w:color w:val="000000"/>
                <w:sz w:val="16"/>
                <w:szCs w:val="16"/>
              </w:rPr>
              <w:t xml:space="preserve"> values for indicated frequencies, T(years)</w:t>
            </w:r>
          </w:p>
        </w:tc>
        <w:tc>
          <w:tcPr>
            <w:tcW w:w="2215" w:type="pct"/>
            <w:gridSpan w:val="6"/>
            <w:tcBorders>
              <w:top w:val="single" w:sz="4" w:space="0" w:color="auto"/>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E</w:t>
            </w:r>
            <w:r w:rsidRPr="0098324D">
              <w:rPr>
                <w:rFonts w:eastAsia="Times New Roman" w:cs="Times New Roman"/>
                <w:color w:val="000000"/>
                <w:sz w:val="16"/>
                <w:szCs w:val="16"/>
                <w:vertAlign w:val="subscript"/>
              </w:rPr>
              <w:t xml:space="preserve">NS </w:t>
            </w:r>
            <w:r w:rsidRPr="0098324D">
              <w:rPr>
                <w:rFonts w:eastAsia="Times New Roman" w:cs="Times New Roman"/>
                <w:color w:val="000000"/>
                <w:sz w:val="16"/>
                <w:szCs w:val="16"/>
              </w:rPr>
              <w:t>values for indicated frequencies, T (years)</w:t>
            </w:r>
          </w:p>
        </w:tc>
      </w:tr>
      <w:tr w:rsidR="0098324D" w:rsidRPr="0098324D" w:rsidTr="0098324D">
        <w:trPr>
          <w:trHeight w:val="300"/>
        </w:trPr>
        <w:tc>
          <w:tcPr>
            <w:tcW w:w="570" w:type="pct"/>
            <w:vMerge/>
            <w:tcBorders>
              <w:top w:val="single" w:sz="4" w:space="0" w:color="auto"/>
              <w:left w:val="single" w:sz="4" w:space="0" w:color="auto"/>
              <w:bottom w:val="single" w:sz="4" w:space="0" w:color="auto"/>
              <w:right w:val="single" w:sz="4" w:space="0" w:color="auto"/>
            </w:tcBorders>
            <w:vAlign w:val="center"/>
            <w:hideMark/>
          </w:tcPr>
          <w:p w:rsidR="0098324D" w:rsidRPr="0098324D" w:rsidRDefault="0098324D" w:rsidP="0098324D">
            <w:pPr>
              <w:spacing w:before="0" w:after="0" w:line="240" w:lineRule="auto"/>
              <w:jc w:val="left"/>
              <w:rPr>
                <w:rFonts w:eastAsia="Times New Roman" w:cs="Times New Roman"/>
                <w:color w:val="000000"/>
                <w:sz w:val="16"/>
                <w:szCs w:val="16"/>
              </w:rPr>
            </w:pP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2</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5</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10</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25</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50</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100</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2</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5</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10</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25</w:t>
            </w:r>
          </w:p>
        </w:tc>
        <w:tc>
          <w:tcPr>
            <w:tcW w:w="370"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50</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100</w:t>
            </w:r>
          </w:p>
        </w:tc>
      </w:tr>
      <w:tr w:rsidR="0098324D" w:rsidRPr="0098324D" w:rsidTr="0098324D">
        <w:trPr>
          <w:trHeight w:val="300"/>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proofErr w:type="spellStart"/>
            <w:r w:rsidRPr="0098324D">
              <w:rPr>
                <w:rFonts w:eastAsia="Times New Roman" w:cs="Times New Roman"/>
                <w:color w:val="000000"/>
                <w:sz w:val="16"/>
                <w:szCs w:val="16"/>
              </w:rPr>
              <w:t>Chinaksa</w:t>
            </w:r>
            <w:proofErr w:type="spellEnd"/>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0.9983</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0.9974</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0.9969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0.9969</w:t>
            </w:r>
          </w:p>
        </w:tc>
        <w:tc>
          <w:tcPr>
            <w:tcW w:w="370"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0.9966</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0.9966</w:t>
            </w:r>
          </w:p>
        </w:tc>
      </w:tr>
      <w:tr w:rsidR="0098324D" w:rsidRPr="0098324D" w:rsidTr="0098324D">
        <w:trPr>
          <w:trHeight w:val="300"/>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proofErr w:type="spellStart"/>
            <w:r w:rsidRPr="0098324D">
              <w:rPr>
                <w:rFonts w:eastAsia="Times New Roman" w:cs="Times New Roman"/>
                <w:color w:val="000000"/>
                <w:sz w:val="16"/>
                <w:szCs w:val="16"/>
              </w:rPr>
              <w:t>Jigjiga</w:t>
            </w:r>
            <w:proofErr w:type="spellEnd"/>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0.9996</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0.9992</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0.9988</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0.9985</w:t>
            </w:r>
          </w:p>
        </w:tc>
        <w:tc>
          <w:tcPr>
            <w:tcW w:w="370"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0.9985</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0.9985</w:t>
            </w:r>
          </w:p>
        </w:tc>
      </w:tr>
      <w:tr w:rsidR="0098324D" w:rsidRPr="0098324D" w:rsidTr="0098324D">
        <w:trPr>
          <w:trHeight w:val="300"/>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proofErr w:type="spellStart"/>
            <w:r w:rsidRPr="0098324D">
              <w:rPr>
                <w:rFonts w:eastAsia="Times New Roman" w:cs="Times New Roman"/>
                <w:color w:val="000000"/>
                <w:sz w:val="16"/>
                <w:szCs w:val="16"/>
              </w:rPr>
              <w:t>Lefe-isa</w:t>
            </w:r>
            <w:proofErr w:type="spellEnd"/>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1</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0.9996</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0.9998</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0.9999</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0.9999</w:t>
            </w:r>
          </w:p>
        </w:tc>
        <w:tc>
          <w:tcPr>
            <w:tcW w:w="370"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0.9998</w:t>
            </w:r>
          </w:p>
        </w:tc>
        <w:tc>
          <w:tcPr>
            <w:tcW w:w="369" w:type="pct"/>
            <w:tcBorders>
              <w:top w:val="nil"/>
              <w:left w:val="nil"/>
              <w:bottom w:val="single" w:sz="4" w:space="0" w:color="auto"/>
              <w:right w:val="single" w:sz="4" w:space="0" w:color="auto"/>
            </w:tcBorders>
            <w:shd w:val="clear" w:color="auto" w:fill="auto"/>
            <w:noWrap/>
            <w:vAlign w:val="center"/>
            <w:hideMark/>
          </w:tcPr>
          <w:p w:rsidR="0098324D" w:rsidRPr="0098324D" w:rsidRDefault="0098324D" w:rsidP="0098324D">
            <w:pPr>
              <w:spacing w:before="0" w:after="0" w:line="240" w:lineRule="auto"/>
              <w:jc w:val="center"/>
              <w:rPr>
                <w:rFonts w:eastAsia="Times New Roman" w:cs="Times New Roman"/>
                <w:color w:val="000000"/>
                <w:sz w:val="16"/>
                <w:szCs w:val="16"/>
              </w:rPr>
            </w:pPr>
            <w:r w:rsidRPr="0098324D">
              <w:rPr>
                <w:rFonts w:eastAsia="Times New Roman" w:cs="Times New Roman"/>
                <w:color w:val="000000"/>
                <w:sz w:val="16"/>
                <w:szCs w:val="16"/>
              </w:rPr>
              <w:t>0.9998</w:t>
            </w:r>
          </w:p>
        </w:tc>
      </w:tr>
    </w:tbl>
    <w:p w:rsidR="0098324D" w:rsidRDefault="0098324D" w:rsidP="00150020">
      <w:pPr>
        <w:autoSpaceDE w:val="0"/>
        <w:autoSpaceDN w:val="0"/>
        <w:adjustRightInd w:val="0"/>
        <w:spacing w:before="0" w:after="0"/>
        <w:rPr>
          <w:rFonts w:eastAsia="Calibri" w:cs="Times New Roman"/>
          <w:sz w:val="20"/>
          <w:szCs w:val="20"/>
        </w:rPr>
      </w:pPr>
    </w:p>
    <w:p w:rsidR="00150020" w:rsidRPr="00320DBE" w:rsidRDefault="00150020" w:rsidP="00150020">
      <w:pPr>
        <w:autoSpaceDE w:val="0"/>
        <w:autoSpaceDN w:val="0"/>
        <w:adjustRightInd w:val="0"/>
        <w:spacing w:before="0" w:after="0"/>
        <w:rPr>
          <w:rFonts w:eastAsia="Calibri" w:cs="Times New Roman"/>
          <w:sz w:val="20"/>
          <w:szCs w:val="20"/>
        </w:rPr>
      </w:pPr>
      <w:r w:rsidRPr="00320DBE">
        <w:rPr>
          <w:rFonts w:eastAsia="Calibri" w:cs="Times New Roman"/>
          <w:sz w:val="20"/>
          <w:szCs w:val="20"/>
        </w:rPr>
        <w:t>R</w:t>
      </w:r>
      <w:r w:rsidRPr="00320DBE">
        <w:rPr>
          <w:rFonts w:eastAsia="Calibri" w:cs="Times New Roman"/>
          <w:sz w:val="20"/>
          <w:szCs w:val="20"/>
          <w:vertAlign w:val="superscript"/>
        </w:rPr>
        <w:t>2</w:t>
      </w:r>
      <w:r w:rsidRPr="00320DBE">
        <w:rPr>
          <w:rFonts w:eastAsia="Calibri" w:cs="Times New Roman"/>
          <w:sz w:val="20"/>
          <w:szCs w:val="20"/>
        </w:rPr>
        <w:t>and E</w:t>
      </w:r>
      <w:r w:rsidRPr="00320DBE">
        <w:rPr>
          <w:rFonts w:eastAsia="Calibri" w:cs="Times New Roman"/>
          <w:sz w:val="20"/>
          <w:szCs w:val="20"/>
          <w:vertAlign w:val="subscript"/>
        </w:rPr>
        <w:t>NS</w:t>
      </w:r>
      <w:r w:rsidRPr="00320DBE">
        <w:rPr>
          <w:rFonts w:eastAsia="Calibri" w:cs="Times New Roman"/>
          <w:sz w:val="20"/>
          <w:szCs w:val="20"/>
        </w:rPr>
        <w:t xml:space="preserve"> can range from 0 to 1and - ∞ to 1 respectively. The closer the R</w:t>
      </w:r>
      <w:r w:rsidRPr="00320DBE">
        <w:rPr>
          <w:rFonts w:eastAsia="Calibri" w:cs="Times New Roman"/>
          <w:sz w:val="20"/>
          <w:szCs w:val="20"/>
          <w:vertAlign w:val="superscript"/>
        </w:rPr>
        <w:t xml:space="preserve">2 </w:t>
      </w:r>
      <w:r w:rsidRPr="00320DBE">
        <w:rPr>
          <w:rFonts w:eastAsia="Calibri" w:cs="Times New Roman"/>
          <w:sz w:val="20"/>
          <w:szCs w:val="20"/>
        </w:rPr>
        <w:t>to 1, the better the regression equation fits the data and an efficiency of 1 indicates a perfect match between observed and estimated intensities (</w:t>
      </w:r>
      <w:proofErr w:type="spellStart"/>
      <w:r w:rsidRPr="00320DBE">
        <w:rPr>
          <w:rFonts w:eastAsia="Calibri" w:cs="Times New Roman"/>
          <w:sz w:val="20"/>
          <w:szCs w:val="20"/>
        </w:rPr>
        <w:t>Moriasi</w:t>
      </w:r>
      <w:proofErr w:type="spellEnd"/>
      <w:r w:rsidRPr="00320DBE">
        <w:rPr>
          <w:rFonts w:eastAsia="Calibri" w:cs="Times New Roman"/>
          <w:sz w:val="20"/>
          <w:szCs w:val="20"/>
        </w:rPr>
        <w:t xml:space="preserve"> </w:t>
      </w:r>
      <w:r w:rsidRPr="00320DBE">
        <w:rPr>
          <w:rFonts w:eastAsia="Calibri" w:cs="Times New Roman"/>
          <w:i/>
          <w:sz w:val="20"/>
          <w:szCs w:val="20"/>
        </w:rPr>
        <w:t>et al.</w:t>
      </w:r>
      <w:r>
        <w:rPr>
          <w:rFonts w:eastAsia="Calibri" w:cs="Times New Roman"/>
          <w:sz w:val="20"/>
          <w:szCs w:val="20"/>
        </w:rPr>
        <w:t>, 2007).</w:t>
      </w:r>
    </w:p>
    <w:p w:rsidR="00150020" w:rsidRDefault="00150020" w:rsidP="00150020">
      <w:pPr>
        <w:autoSpaceDE w:val="0"/>
        <w:autoSpaceDN w:val="0"/>
        <w:adjustRightInd w:val="0"/>
        <w:spacing w:after="0"/>
        <w:rPr>
          <w:rFonts w:eastAsia="Calibri" w:cs="Times New Roman"/>
          <w:sz w:val="20"/>
          <w:szCs w:val="20"/>
        </w:rPr>
      </w:pPr>
      <w:r w:rsidRPr="00320DBE">
        <w:rPr>
          <w:rFonts w:eastAsia="Calibri" w:cs="Times New Roman"/>
          <w:sz w:val="20"/>
          <w:szCs w:val="20"/>
        </w:rPr>
        <w:t>As shown in Table (21), the (R</w:t>
      </w:r>
      <w:r w:rsidRPr="00320DBE">
        <w:rPr>
          <w:rFonts w:eastAsia="Calibri" w:cs="Times New Roman"/>
          <w:sz w:val="20"/>
          <w:szCs w:val="20"/>
          <w:vertAlign w:val="superscript"/>
        </w:rPr>
        <w:t>2</w:t>
      </w:r>
      <w:r w:rsidRPr="00320DBE">
        <w:rPr>
          <w:rFonts w:eastAsia="Calibri" w:cs="Times New Roman"/>
          <w:sz w:val="20"/>
          <w:szCs w:val="20"/>
        </w:rPr>
        <w:t>) and E</w:t>
      </w:r>
      <w:r w:rsidRPr="00320DBE">
        <w:rPr>
          <w:rFonts w:eastAsia="Calibri" w:cs="Times New Roman"/>
          <w:sz w:val="20"/>
          <w:szCs w:val="20"/>
          <w:vertAlign w:val="subscript"/>
        </w:rPr>
        <w:t>NS</w:t>
      </w:r>
      <w:r w:rsidRPr="00320DBE">
        <w:rPr>
          <w:rFonts w:eastAsia="Calibri" w:cs="Times New Roman"/>
          <w:sz w:val="20"/>
          <w:szCs w:val="20"/>
        </w:rPr>
        <w:t xml:space="preserve"> values were found to be very close to 1. This depicts that there were good direct correlations between the observed and estimated intensities. Hence, it can be said that the computed intensity values obtained by using the IDF parameters would adequately describe the observed data and the parameter estimation model performs very well. Therefore, using the computed rainfall intensity values of different durations and return periods, the IDF curves for the selected stations were constructed.</w:t>
      </w:r>
    </w:p>
    <w:p w:rsidR="0098324D" w:rsidRPr="0098324D" w:rsidRDefault="0098324D">
      <w:pPr>
        <w:spacing w:before="0" w:after="200" w:line="276" w:lineRule="auto"/>
        <w:jc w:val="left"/>
        <w:rPr>
          <w:rFonts w:eastAsia="Calibri" w:cs="Times New Roman"/>
          <w:bCs/>
          <w:sz w:val="20"/>
          <w:szCs w:val="20"/>
        </w:rPr>
      </w:pPr>
      <w:r w:rsidRPr="0098324D">
        <w:rPr>
          <w:rFonts w:eastAsia="Calibri" w:cs="Times New Roman"/>
          <w:sz w:val="20"/>
          <w:szCs w:val="20"/>
        </w:rPr>
        <w:br w:type="page"/>
      </w:r>
    </w:p>
    <w:p w:rsidR="00F92EF6" w:rsidRPr="00320DBE" w:rsidRDefault="00F92EF6" w:rsidP="00150020">
      <w:pPr>
        <w:pStyle w:val="Heading2"/>
        <w:spacing w:after="240" w:line="360" w:lineRule="auto"/>
        <w:rPr>
          <w:sz w:val="20"/>
          <w:szCs w:val="20"/>
        </w:rPr>
      </w:pPr>
      <w:bookmarkStart w:id="141" w:name="_Toc455431625"/>
      <w:r w:rsidRPr="00320DBE">
        <w:rPr>
          <w:sz w:val="20"/>
          <w:szCs w:val="20"/>
        </w:rPr>
        <w:lastRenderedPageBreak/>
        <w:t>4.9. Construction of IDF Curves</w:t>
      </w:r>
      <w:bookmarkEnd w:id="141"/>
      <w:r w:rsidRPr="00320DBE">
        <w:rPr>
          <w:sz w:val="20"/>
          <w:szCs w:val="20"/>
        </w:rPr>
        <w:t xml:space="preserve"> </w:t>
      </w:r>
    </w:p>
    <w:p w:rsidR="00F92EF6" w:rsidRPr="00320DBE" w:rsidRDefault="00F92EF6" w:rsidP="007F72D3">
      <w:pPr>
        <w:spacing w:before="0" w:after="0" w:line="240" w:lineRule="auto"/>
        <w:jc w:val="center"/>
        <w:rPr>
          <w:sz w:val="20"/>
          <w:szCs w:val="20"/>
          <w:lang w:bidi="en-US"/>
        </w:rPr>
      </w:pPr>
      <w:r w:rsidRPr="007F72D3">
        <w:rPr>
          <w:noProof/>
          <w:sz w:val="16"/>
          <w:szCs w:val="16"/>
        </w:rPr>
        <w:drawing>
          <wp:inline distT="0" distB="0" distL="0" distR="0" wp14:anchorId="0227116C" wp14:editId="2FD40213">
            <wp:extent cx="5572125" cy="3286125"/>
            <wp:effectExtent l="133350" t="133350" r="142875" b="142875"/>
            <wp:docPr id="4" name="Picture 4" descr="E:\JONE IDF\Midus output\IDF-CURVE\chinak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JONE IDF\Midus output\IDF-CURVE\chinaksa.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59507" cy="3337658"/>
                    </a:xfrm>
                    <a:prstGeom prst="rect">
                      <a:avLst/>
                    </a:prstGeom>
                    <a:noFill/>
                    <a:ln>
                      <a:noFill/>
                    </a:ln>
                    <a:effectLst>
                      <a:glow rad="127000">
                        <a:schemeClr val="tx1">
                          <a:lumMod val="50000"/>
                          <a:lumOff val="50000"/>
                        </a:schemeClr>
                      </a:glow>
                    </a:effectLst>
                  </pic:spPr>
                </pic:pic>
              </a:graphicData>
            </a:graphic>
          </wp:inline>
        </w:drawing>
      </w:r>
    </w:p>
    <w:p w:rsidR="00D51146" w:rsidRPr="007F72D3" w:rsidRDefault="00D51146" w:rsidP="007F72D3">
      <w:pPr>
        <w:keepNext/>
        <w:spacing w:before="0"/>
        <w:ind w:firstLine="720"/>
        <w:jc w:val="center"/>
        <w:rPr>
          <w:noProof/>
          <w:sz w:val="16"/>
          <w:szCs w:val="16"/>
        </w:rPr>
      </w:pPr>
      <w:bookmarkStart w:id="142" w:name="_Toc454889869"/>
      <w:r w:rsidRPr="007F72D3">
        <w:rPr>
          <w:b/>
          <w:sz w:val="16"/>
          <w:szCs w:val="16"/>
        </w:rPr>
        <w:t xml:space="preserve">Figure </w:t>
      </w:r>
      <w:r w:rsidRPr="007F72D3">
        <w:rPr>
          <w:b/>
          <w:sz w:val="16"/>
          <w:szCs w:val="16"/>
        </w:rPr>
        <w:fldChar w:fldCharType="begin"/>
      </w:r>
      <w:r w:rsidRPr="007F72D3">
        <w:rPr>
          <w:b/>
          <w:sz w:val="16"/>
          <w:szCs w:val="16"/>
        </w:rPr>
        <w:instrText xml:space="preserve"> SEQ Figure \* ARABIC </w:instrText>
      </w:r>
      <w:r w:rsidRPr="007F72D3">
        <w:rPr>
          <w:b/>
          <w:sz w:val="16"/>
          <w:szCs w:val="16"/>
        </w:rPr>
        <w:fldChar w:fldCharType="separate"/>
      </w:r>
      <w:r w:rsidR="00A92EC7" w:rsidRPr="007F72D3">
        <w:rPr>
          <w:b/>
          <w:noProof/>
          <w:sz w:val="16"/>
          <w:szCs w:val="16"/>
        </w:rPr>
        <w:t>11</w:t>
      </w:r>
      <w:r w:rsidRPr="007F72D3">
        <w:rPr>
          <w:b/>
          <w:sz w:val="16"/>
          <w:szCs w:val="16"/>
        </w:rPr>
        <w:fldChar w:fldCharType="end"/>
      </w:r>
      <w:r w:rsidRPr="007F72D3">
        <w:rPr>
          <w:noProof/>
          <w:sz w:val="16"/>
          <w:szCs w:val="16"/>
        </w:rPr>
        <w:t xml:space="preserve"> IDF curve for Chinaksa station</w:t>
      </w:r>
      <w:bookmarkEnd w:id="142"/>
    </w:p>
    <w:p w:rsidR="00D51146" w:rsidRPr="00320DBE" w:rsidRDefault="00F92EF6" w:rsidP="00F0063C">
      <w:pPr>
        <w:spacing w:before="0" w:line="240" w:lineRule="auto"/>
        <w:jc w:val="center"/>
        <w:rPr>
          <w:rFonts w:eastAsia="Times New Roman" w:cs="Times New Roman"/>
          <w:bCs/>
          <w:sz w:val="20"/>
          <w:szCs w:val="20"/>
          <w:lang w:bidi="en-US"/>
        </w:rPr>
      </w:pPr>
      <w:r w:rsidRPr="007F72D3">
        <w:rPr>
          <w:noProof/>
          <w:sz w:val="16"/>
          <w:szCs w:val="16"/>
        </w:rPr>
        <w:drawing>
          <wp:inline distT="0" distB="0" distL="0" distR="0" wp14:anchorId="73606253" wp14:editId="53A90FAC">
            <wp:extent cx="5572125" cy="3248025"/>
            <wp:effectExtent l="133350" t="133350" r="142875" b="142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09197" cy="3269634"/>
                    </a:xfrm>
                    <a:prstGeom prst="rect">
                      <a:avLst/>
                    </a:prstGeom>
                    <a:effectLst>
                      <a:glow rad="127000">
                        <a:schemeClr val="tx1">
                          <a:lumMod val="50000"/>
                          <a:lumOff val="50000"/>
                        </a:schemeClr>
                      </a:glow>
                    </a:effectLst>
                  </pic:spPr>
                </pic:pic>
              </a:graphicData>
            </a:graphic>
          </wp:inline>
        </w:drawing>
      </w:r>
      <w:bookmarkStart w:id="143" w:name="_Toc454889870"/>
      <w:r w:rsidR="00D51146" w:rsidRPr="007F72D3">
        <w:rPr>
          <w:b/>
          <w:sz w:val="16"/>
          <w:szCs w:val="16"/>
        </w:rPr>
        <w:t xml:space="preserve">Figure </w:t>
      </w:r>
      <w:r w:rsidR="00D51146" w:rsidRPr="007F72D3">
        <w:rPr>
          <w:b/>
          <w:sz w:val="16"/>
          <w:szCs w:val="16"/>
        </w:rPr>
        <w:fldChar w:fldCharType="begin"/>
      </w:r>
      <w:r w:rsidR="00D51146" w:rsidRPr="007F72D3">
        <w:rPr>
          <w:b/>
          <w:sz w:val="16"/>
          <w:szCs w:val="16"/>
        </w:rPr>
        <w:instrText xml:space="preserve"> SEQ Figure \* ARABIC </w:instrText>
      </w:r>
      <w:r w:rsidR="00D51146" w:rsidRPr="007F72D3">
        <w:rPr>
          <w:b/>
          <w:sz w:val="16"/>
          <w:szCs w:val="16"/>
        </w:rPr>
        <w:fldChar w:fldCharType="separate"/>
      </w:r>
      <w:r w:rsidR="00A92EC7" w:rsidRPr="007F72D3">
        <w:rPr>
          <w:b/>
          <w:noProof/>
          <w:sz w:val="16"/>
          <w:szCs w:val="16"/>
        </w:rPr>
        <w:t>12</w:t>
      </w:r>
      <w:r w:rsidR="00D51146" w:rsidRPr="007F72D3">
        <w:rPr>
          <w:b/>
          <w:sz w:val="16"/>
          <w:szCs w:val="16"/>
        </w:rPr>
        <w:fldChar w:fldCharType="end"/>
      </w:r>
      <w:r w:rsidR="00D51146" w:rsidRPr="007F72D3">
        <w:rPr>
          <w:rFonts w:eastAsia="Times New Roman" w:cs="Times New Roman"/>
          <w:bCs/>
          <w:sz w:val="16"/>
          <w:szCs w:val="16"/>
          <w:lang w:bidi="en-US"/>
        </w:rPr>
        <w:t xml:space="preserve"> IDF curve for </w:t>
      </w:r>
      <w:proofErr w:type="spellStart"/>
      <w:r w:rsidR="00D51146" w:rsidRPr="007F72D3">
        <w:rPr>
          <w:rFonts w:eastAsia="Times New Roman" w:cs="Times New Roman"/>
          <w:bCs/>
          <w:sz w:val="16"/>
          <w:szCs w:val="16"/>
          <w:lang w:bidi="en-US"/>
        </w:rPr>
        <w:t>Jigjiga</w:t>
      </w:r>
      <w:proofErr w:type="spellEnd"/>
      <w:r w:rsidR="00D51146" w:rsidRPr="007F72D3">
        <w:rPr>
          <w:rFonts w:eastAsia="Times New Roman" w:cs="Times New Roman"/>
          <w:bCs/>
          <w:sz w:val="16"/>
          <w:szCs w:val="16"/>
          <w:lang w:bidi="en-US"/>
        </w:rPr>
        <w:t xml:space="preserve"> Station</w:t>
      </w:r>
      <w:bookmarkEnd w:id="143"/>
      <w:r w:rsidR="00D51146" w:rsidRPr="00320DBE">
        <w:rPr>
          <w:rFonts w:eastAsia="Times New Roman" w:cs="Times New Roman"/>
          <w:bCs/>
          <w:sz w:val="20"/>
          <w:szCs w:val="20"/>
          <w:lang w:bidi="en-US"/>
        </w:rPr>
        <w:t xml:space="preserve"> </w:t>
      </w:r>
    </w:p>
    <w:p w:rsidR="00F92EF6" w:rsidRPr="00320DBE" w:rsidRDefault="00F92EF6" w:rsidP="00D51146">
      <w:pPr>
        <w:spacing w:before="0" w:after="0"/>
        <w:jc w:val="center"/>
        <w:rPr>
          <w:rFonts w:eastAsia="Times New Roman" w:cs="Times New Roman"/>
          <w:b/>
          <w:bCs/>
          <w:sz w:val="20"/>
          <w:szCs w:val="20"/>
          <w:lang w:bidi="en-US"/>
        </w:rPr>
      </w:pPr>
      <w:r w:rsidRPr="00D57668">
        <w:rPr>
          <w:rFonts w:eastAsia="Times New Roman" w:cs="Times New Roman"/>
          <w:b/>
          <w:bCs/>
          <w:noProof/>
          <w:sz w:val="16"/>
          <w:szCs w:val="16"/>
        </w:rPr>
        <w:lastRenderedPageBreak/>
        <w:drawing>
          <wp:inline distT="0" distB="0" distL="0" distR="0" wp14:anchorId="17CB2D8D" wp14:editId="689F3B8F">
            <wp:extent cx="5454520" cy="3800475"/>
            <wp:effectExtent l="133350" t="133350" r="127635" b="123825"/>
            <wp:docPr id="5" name="Picture 5" descr="E:\JONE IDF\Midus output\IDF-CURVE\lEFF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ONE IDF\Midus output\IDF-CURVE\lEFFESA.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57825" cy="3802778"/>
                    </a:xfrm>
                    <a:prstGeom prst="rect">
                      <a:avLst/>
                    </a:prstGeom>
                    <a:noFill/>
                    <a:ln>
                      <a:noFill/>
                    </a:ln>
                    <a:effectLst>
                      <a:glow rad="127000">
                        <a:schemeClr val="tx1">
                          <a:lumMod val="50000"/>
                          <a:lumOff val="50000"/>
                        </a:schemeClr>
                      </a:glow>
                    </a:effectLst>
                  </pic:spPr>
                </pic:pic>
              </a:graphicData>
            </a:graphic>
          </wp:inline>
        </w:drawing>
      </w:r>
    </w:p>
    <w:p w:rsidR="00D51146" w:rsidRPr="00C102DA" w:rsidRDefault="00D51146" w:rsidP="00D51146">
      <w:pPr>
        <w:keepNext/>
        <w:spacing w:before="0" w:after="0" w:line="240" w:lineRule="auto"/>
        <w:ind w:firstLine="720"/>
        <w:jc w:val="center"/>
        <w:rPr>
          <w:rFonts w:eastAsia="Times New Roman" w:cs="Times New Roman"/>
          <w:bCs/>
          <w:sz w:val="16"/>
          <w:szCs w:val="16"/>
          <w:lang w:bidi="en-US"/>
        </w:rPr>
      </w:pPr>
      <w:bookmarkStart w:id="144" w:name="_Toc454889871"/>
      <w:r w:rsidRPr="00C102DA">
        <w:rPr>
          <w:b/>
          <w:sz w:val="16"/>
          <w:szCs w:val="16"/>
        </w:rPr>
        <w:t xml:space="preserve">Figure </w:t>
      </w:r>
      <w:r w:rsidRPr="00C102DA">
        <w:rPr>
          <w:b/>
          <w:sz w:val="16"/>
          <w:szCs w:val="16"/>
        </w:rPr>
        <w:fldChar w:fldCharType="begin"/>
      </w:r>
      <w:r w:rsidRPr="00C102DA">
        <w:rPr>
          <w:b/>
          <w:sz w:val="16"/>
          <w:szCs w:val="16"/>
        </w:rPr>
        <w:instrText xml:space="preserve"> SEQ Figure \* ARABIC </w:instrText>
      </w:r>
      <w:r w:rsidRPr="00C102DA">
        <w:rPr>
          <w:b/>
          <w:sz w:val="16"/>
          <w:szCs w:val="16"/>
        </w:rPr>
        <w:fldChar w:fldCharType="separate"/>
      </w:r>
      <w:r w:rsidR="00A92EC7" w:rsidRPr="00C102DA">
        <w:rPr>
          <w:b/>
          <w:noProof/>
          <w:sz w:val="16"/>
          <w:szCs w:val="16"/>
        </w:rPr>
        <w:t>13</w:t>
      </w:r>
      <w:r w:rsidRPr="00C102DA">
        <w:rPr>
          <w:b/>
          <w:sz w:val="16"/>
          <w:szCs w:val="16"/>
        </w:rPr>
        <w:fldChar w:fldCharType="end"/>
      </w:r>
      <w:r w:rsidRPr="00C102DA">
        <w:rPr>
          <w:rFonts w:eastAsia="Times New Roman" w:cs="Times New Roman"/>
          <w:bCs/>
          <w:sz w:val="16"/>
          <w:szCs w:val="16"/>
          <w:lang w:bidi="en-US"/>
        </w:rPr>
        <w:t xml:space="preserve"> IDF curve for </w:t>
      </w:r>
      <w:proofErr w:type="spellStart"/>
      <w:r w:rsidRPr="00C102DA">
        <w:rPr>
          <w:rFonts w:eastAsia="Times New Roman" w:cs="Times New Roman"/>
          <w:bCs/>
          <w:sz w:val="16"/>
          <w:szCs w:val="16"/>
          <w:lang w:bidi="en-US"/>
        </w:rPr>
        <w:t>Lefe-isa</w:t>
      </w:r>
      <w:proofErr w:type="spellEnd"/>
      <w:r w:rsidRPr="00C102DA">
        <w:rPr>
          <w:rFonts w:eastAsia="Times New Roman" w:cs="Times New Roman"/>
          <w:bCs/>
          <w:sz w:val="16"/>
          <w:szCs w:val="16"/>
          <w:lang w:bidi="en-US"/>
        </w:rPr>
        <w:t xml:space="preserve"> station</w:t>
      </w:r>
      <w:bookmarkEnd w:id="144"/>
    </w:p>
    <w:p w:rsidR="00D51146" w:rsidRPr="00D57668" w:rsidRDefault="00D51146" w:rsidP="00D57668">
      <w:pPr>
        <w:rPr>
          <w:sz w:val="16"/>
          <w:szCs w:val="16"/>
          <w:lang w:bidi="en-US"/>
        </w:rPr>
      </w:pPr>
    </w:p>
    <w:p w:rsidR="00F92EF6" w:rsidRPr="00320DBE" w:rsidRDefault="00F92EF6" w:rsidP="00C61F8A">
      <w:pPr>
        <w:spacing w:before="0" w:after="0" w:line="259" w:lineRule="auto"/>
        <w:ind w:firstLine="720"/>
        <w:rPr>
          <w:rFonts w:eastAsia="Times New Roman" w:cs="Times New Roman"/>
          <w:bCs/>
          <w:sz w:val="20"/>
          <w:szCs w:val="20"/>
          <w:lang w:bidi="en-US"/>
        </w:rPr>
      </w:pPr>
      <w:r w:rsidRPr="00320DBE">
        <w:rPr>
          <w:rFonts w:eastAsia="Times New Roman" w:cs="Times New Roman"/>
          <w:bCs/>
          <w:sz w:val="20"/>
          <w:szCs w:val="20"/>
          <w:lang w:bidi="en-US"/>
        </w:rPr>
        <w:br w:type="page"/>
      </w:r>
    </w:p>
    <w:p w:rsidR="00F92EF6" w:rsidRPr="00F0063C" w:rsidRDefault="00F92EF6" w:rsidP="003B7DA8">
      <w:pPr>
        <w:pStyle w:val="Heading1"/>
        <w:spacing w:after="240"/>
        <w:jc w:val="center"/>
      </w:pPr>
      <w:bookmarkStart w:id="145" w:name="_Toc455431626"/>
      <w:r w:rsidRPr="00F0063C">
        <w:lastRenderedPageBreak/>
        <w:t>5. CONCLUSIONS</w:t>
      </w:r>
      <w:bookmarkEnd w:id="42"/>
      <w:bookmarkEnd w:id="43"/>
      <w:bookmarkEnd w:id="44"/>
      <w:bookmarkEnd w:id="145"/>
    </w:p>
    <w:bookmarkEnd w:id="45"/>
    <w:bookmarkEnd w:id="46"/>
    <w:p w:rsidR="00F92EF6" w:rsidRPr="00320DBE" w:rsidRDefault="00F92EF6" w:rsidP="003365CA">
      <w:pPr>
        <w:spacing w:after="0"/>
        <w:rPr>
          <w:rFonts w:eastAsia="Times New Roman" w:cs="Times New Roman"/>
          <w:sz w:val="20"/>
          <w:szCs w:val="20"/>
          <w:lang w:bidi="en-US"/>
        </w:rPr>
      </w:pPr>
      <w:r w:rsidRPr="00320DBE">
        <w:rPr>
          <w:rFonts w:eastAsia="Times New Roman" w:cs="Times New Roman"/>
          <w:sz w:val="20"/>
          <w:szCs w:val="20"/>
          <w:lang w:bidi="en-US"/>
        </w:rPr>
        <w:t xml:space="preserve">Intensity-Duration-Frequency (IDF) relationship is one of the most critical tools used in the development of water resource systems and drainage works. The availability of a number of rainfall recording stations in the nation increased. Consequently it is possible to develop IDF relationships for different stations, regions and in the </w:t>
      </w:r>
      <w:proofErr w:type="spellStart"/>
      <w:r w:rsidRPr="00320DBE">
        <w:rPr>
          <w:rFonts w:eastAsia="Times New Roman" w:cs="Times New Roman"/>
          <w:sz w:val="20"/>
          <w:szCs w:val="20"/>
          <w:lang w:bidi="en-US"/>
        </w:rPr>
        <w:t>longrun</w:t>
      </w:r>
      <w:proofErr w:type="spellEnd"/>
      <w:r w:rsidRPr="00320DBE">
        <w:rPr>
          <w:rFonts w:eastAsia="Times New Roman" w:cs="Times New Roman"/>
          <w:sz w:val="20"/>
          <w:szCs w:val="20"/>
          <w:lang w:bidi="en-US"/>
        </w:rPr>
        <w:t xml:space="preserve"> for the country. Hence, in this research, an attempt was made to determine the curve coefficients (a, b and c) required to develop IDF curves and estimating the rainfall depth/intensities using MIDDUS computer program for return periods of 2, 5, 10, 25, 50 and 100 years and for all durations for the selected meteorological stations </w:t>
      </w:r>
      <w:r w:rsidR="003365CA">
        <w:rPr>
          <w:rFonts w:eastAsia="Times New Roman" w:cs="Times New Roman"/>
          <w:sz w:val="20"/>
          <w:szCs w:val="20"/>
          <w:lang w:bidi="en-US"/>
        </w:rPr>
        <w:t xml:space="preserve">in the Ethiopian Somali region. </w:t>
      </w:r>
      <w:r w:rsidRPr="00320DBE">
        <w:rPr>
          <w:rFonts w:eastAsia="Times New Roman" w:cs="Times New Roman"/>
          <w:sz w:val="20"/>
          <w:szCs w:val="20"/>
          <w:lang w:bidi="en-US"/>
        </w:rPr>
        <w:t>Finally the following conclusions were drawn from the research work:</w:t>
      </w:r>
    </w:p>
    <w:p w:rsidR="00F92EF6" w:rsidRPr="00320DBE" w:rsidRDefault="00F92EF6" w:rsidP="00C05240">
      <w:pPr>
        <w:pStyle w:val="ListParagraph"/>
        <w:numPr>
          <w:ilvl w:val="0"/>
          <w:numId w:val="44"/>
        </w:numPr>
        <w:spacing w:before="0" w:after="0" w:line="360" w:lineRule="auto"/>
        <w:rPr>
          <w:sz w:val="20"/>
          <w:szCs w:val="20"/>
        </w:rPr>
      </w:pPr>
      <w:r w:rsidRPr="00320DBE">
        <w:rPr>
          <w:sz w:val="20"/>
          <w:szCs w:val="20"/>
        </w:rPr>
        <w:t xml:space="preserve">Based on the goodness of fit among the three common probability distributions functions (i.e. Log-normal, Log-Pearson and </w:t>
      </w:r>
      <w:proofErr w:type="spellStart"/>
      <w:r w:rsidRPr="00320DBE">
        <w:rPr>
          <w:sz w:val="20"/>
          <w:szCs w:val="20"/>
        </w:rPr>
        <w:t>Gumbel</w:t>
      </w:r>
      <w:proofErr w:type="spellEnd"/>
      <w:r w:rsidRPr="00320DBE">
        <w:rPr>
          <w:sz w:val="20"/>
          <w:szCs w:val="20"/>
        </w:rPr>
        <w:t xml:space="preserve"> EVI), </w:t>
      </w:r>
      <w:proofErr w:type="spellStart"/>
      <w:r w:rsidRPr="00320DBE">
        <w:rPr>
          <w:sz w:val="20"/>
          <w:szCs w:val="20"/>
        </w:rPr>
        <w:t>Gumbel</w:t>
      </w:r>
      <w:proofErr w:type="spellEnd"/>
      <w:r w:rsidRPr="00320DBE">
        <w:rPr>
          <w:sz w:val="20"/>
          <w:szCs w:val="20"/>
        </w:rPr>
        <w:t xml:space="preserve"> EVI probability distribution is the best model to fit the historical or observed data for the selected stations in the study area.</w:t>
      </w:r>
    </w:p>
    <w:p w:rsidR="00F92EF6" w:rsidRPr="00320DBE" w:rsidRDefault="00F92EF6" w:rsidP="00C05240">
      <w:pPr>
        <w:pStyle w:val="ListParagraph"/>
        <w:numPr>
          <w:ilvl w:val="0"/>
          <w:numId w:val="44"/>
        </w:numPr>
        <w:spacing w:before="0" w:after="0" w:line="360" w:lineRule="auto"/>
        <w:rPr>
          <w:sz w:val="20"/>
          <w:szCs w:val="20"/>
        </w:rPr>
      </w:pPr>
      <w:r w:rsidRPr="00320DBE">
        <w:rPr>
          <w:sz w:val="20"/>
          <w:szCs w:val="20"/>
        </w:rPr>
        <w:t>The IDF curve fit parameters (A, B and C) generated with a software known as MIDUSS show an increasing or decreasing trend  with an increase or decrease in return period. Generally, the parameters vary from 752 to 8239.3 for ‘A’, 0.21 to 101.49 for ‘B’ and 0.86 to 1.19 for parameter ‘C’</w:t>
      </w:r>
      <w:r w:rsidR="00C05240" w:rsidRPr="00320DBE">
        <w:rPr>
          <w:sz w:val="20"/>
          <w:szCs w:val="20"/>
        </w:rPr>
        <w:t xml:space="preserve">. </w:t>
      </w:r>
    </w:p>
    <w:p w:rsidR="00F92EF6" w:rsidRPr="003365CA" w:rsidRDefault="00F92EF6" w:rsidP="00C05240">
      <w:pPr>
        <w:pStyle w:val="ListParagraph"/>
        <w:numPr>
          <w:ilvl w:val="0"/>
          <w:numId w:val="44"/>
        </w:numPr>
        <w:spacing w:before="0" w:after="0" w:line="360" w:lineRule="auto"/>
        <w:rPr>
          <w:sz w:val="20"/>
          <w:szCs w:val="20"/>
        </w:rPr>
      </w:pPr>
      <w:r w:rsidRPr="00320DBE">
        <w:rPr>
          <w:sz w:val="20"/>
          <w:szCs w:val="20"/>
        </w:rPr>
        <w:t>The IDF parameter estimation model was evaluated its performance by determining the coefficient of determination (R-</w:t>
      </w:r>
      <w:proofErr w:type="spellStart"/>
      <w:r w:rsidRPr="00320DBE">
        <w:rPr>
          <w:sz w:val="20"/>
          <w:szCs w:val="20"/>
        </w:rPr>
        <w:t>sq</w:t>
      </w:r>
      <w:proofErr w:type="spellEnd"/>
      <w:r w:rsidRPr="00320DBE">
        <w:rPr>
          <w:sz w:val="20"/>
          <w:szCs w:val="20"/>
        </w:rPr>
        <w:t xml:space="preserve">) and </w:t>
      </w:r>
      <w:proofErr w:type="spellStart"/>
      <w:r w:rsidRPr="00320DBE">
        <w:rPr>
          <w:sz w:val="20"/>
          <w:szCs w:val="20"/>
        </w:rPr>
        <w:t>Nush</w:t>
      </w:r>
      <w:proofErr w:type="spellEnd"/>
      <w:r w:rsidRPr="00320DBE">
        <w:rPr>
          <w:sz w:val="20"/>
          <w:szCs w:val="20"/>
        </w:rPr>
        <w:t xml:space="preserve"> </w:t>
      </w:r>
      <w:proofErr w:type="spellStart"/>
      <w:r w:rsidRPr="00320DBE">
        <w:rPr>
          <w:sz w:val="20"/>
          <w:szCs w:val="20"/>
        </w:rPr>
        <w:t>suchlif</w:t>
      </w:r>
      <w:proofErr w:type="spellEnd"/>
      <w:r w:rsidRPr="00320DBE">
        <w:rPr>
          <w:sz w:val="20"/>
          <w:szCs w:val="20"/>
        </w:rPr>
        <w:t xml:space="preserve"> simulation efficiency between the Observed intensities and computed intensities by the IDF parameters. Since the R-</w:t>
      </w:r>
      <w:proofErr w:type="spellStart"/>
      <w:r w:rsidRPr="00320DBE">
        <w:rPr>
          <w:sz w:val="20"/>
          <w:szCs w:val="20"/>
        </w:rPr>
        <w:t>sq</w:t>
      </w:r>
      <w:proofErr w:type="spellEnd"/>
      <w:r w:rsidRPr="00320DBE">
        <w:rPr>
          <w:sz w:val="20"/>
          <w:szCs w:val="20"/>
        </w:rPr>
        <w:t xml:space="preserve"> and E</w:t>
      </w:r>
      <w:r w:rsidRPr="00320DBE">
        <w:rPr>
          <w:sz w:val="20"/>
          <w:szCs w:val="20"/>
          <w:vertAlign w:val="subscript"/>
        </w:rPr>
        <w:t>NS</w:t>
      </w:r>
      <w:r w:rsidRPr="00320DBE">
        <w:rPr>
          <w:sz w:val="20"/>
          <w:szCs w:val="20"/>
        </w:rPr>
        <w:t xml:space="preserve"> was very high, over 0.99, that depicts a strong relation between the observed and computed intensities. Hence, the developed IDF parameters can be used as a useful tool for the estimation of the rainfall design parameters for water resource development and similar works. Thus, the results obtained serve to meet the need for rainfall IDF relationships for the selected stations in the Ethiopian Somali Region. </w:t>
      </w:r>
    </w:p>
    <w:p w:rsidR="00F92EF6" w:rsidRPr="00320DBE" w:rsidRDefault="00F92EF6" w:rsidP="00C05240">
      <w:pPr>
        <w:pStyle w:val="ListParagraph"/>
        <w:numPr>
          <w:ilvl w:val="0"/>
          <w:numId w:val="44"/>
        </w:numPr>
        <w:spacing w:before="0" w:after="0" w:line="360" w:lineRule="auto"/>
        <w:rPr>
          <w:sz w:val="20"/>
          <w:szCs w:val="20"/>
        </w:rPr>
      </w:pPr>
      <w:r w:rsidRPr="00320DBE">
        <w:rPr>
          <w:sz w:val="20"/>
          <w:szCs w:val="20"/>
        </w:rPr>
        <w:t>The IDF curve developed and the IDF parameters generated for the return periods of 2, 5, 10, 25, 50 and 100 years for all durations are good to use for water resource designing, soil and water conservation practices, etc. Hence, the need of these values has been particularly great because there is no similar work done for the study area.</w:t>
      </w:r>
    </w:p>
    <w:p w:rsidR="00544275" w:rsidRPr="00320DBE" w:rsidRDefault="00544275" w:rsidP="00544275">
      <w:pPr>
        <w:spacing w:before="0" w:after="0"/>
        <w:rPr>
          <w:sz w:val="20"/>
          <w:szCs w:val="20"/>
        </w:rPr>
      </w:pPr>
    </w:p>
    <w:p w:rsidR="00544275" w:rsidRPr="00320DBE" w:rsidRDefault="00544275" w:rsidP="00544275">
      <w:pPr>
        <w:spacing w:before="0" w:after="0"/>
        <w:rPr>
          <w:sz w:val="20"/>
          <w:szCs w:val="20"/>
        </w:rPr>
      </w:pPr>
    </w:p>
    <w:p w:rsidR="00544275" w:rsidRPr="00320DBE" w:rsidRDefault="00544275" w:rsidP="00544275">
      <w:pPr>
        <w:spacing w:before="0" w:after="0"/>
        <w:rPr>
          <w:sz w:val="20"/>
          <w:szCs w:val="20"/>
        </w:rPr>
      </w:pPr>
    </w:p>
    <w:p w:rsidR="00544275" w:rsidRPr="00320DBE" w:rsidRDefault="00544275" w:rsidP="00544275">
      <w:pPr>
        <w:spacing w:before="0" w:after="0"/>
        <w:rPr>
          <w:sz w:val="20"/>
          <w:szCs w:val="20"/>
        </w:rPr>
      </w:pPr>
    </w:p>
    <w:p w:rsidR="008F152B" w:rsidRDefault="008F152B">
      <w:pPr>
        <w:spacing w:before="0" w:after="200" w:line="276" w:lineRule="auto"/>
        <w:jc w:val="left"/>
        <w:rPr>
          <w:sz w:val="20"/>
          <w:szCs w:val="20"/>
        </w:rPr>
      </w:pPr>
      <w:r>
        <w:rPr>
          <w:sz w:val="20"/>
          <w:szCs w:val="20"/>
        </w:rPr>
        <w:br w:type="page"/>
      </w:r>
    </w:p>
    <w:p w:rsidR="008F152B" w:rsidRDefault="008F152B" w:rsidP="008F152B">
      <w:pPr>
        <w:pStyle w:val="Heading1"/>
        <w:spacing w:after="240"/>
        <w:jc w:val="center"/>
        <w:rPr>
          <w:rFonts w:eastAsiaTheme="minorHAnsi"/>
          <w:lang w:bidi="ar-SA"/>
        </w:rPr>
      </w:pPr>
      <w:bookmarkStart w:id="146" w:name="_Toc362354378"/>
      <w:bookmarkStart w:id="147" w:name="_Toc339354396"/>
      <w:r>
        <w:rPr>
          <w:rFonts w:eastAsiaTheme="minorHAnsi"/>
          <w:lang w:bidi="ar-SA"/>
        </w:rPr>
        <w:lastRenderedPageBreak/>
        <w:t>Acknowledgements</w:t>
      </w:r>
      <w:bookmarkEnd w:id="146"/>
      <w:bookmarkEnd w:id="147"/>
    </w:p>
    <w:p w:rsidR="008F152B" w:rsidRPr="00433D7C" w:rsidRDefault="008F152B" w:rsidP="008F152B">
      <w:pPr>
        <w:autoSpaceDE w:val="0"/>
        <w:autoSpaceDN w:val="0"/>
        <w:adjustRightInd w:val="0"/>
        <w:spacing w:after="240"/>
        <w:rPr>
          <w:sz w:val="20"/>
          <w:szCs w:val="20"/>
        </w:rPr>
      </w:pPr>
      <w:r w:rsidRPr="00433D7C">
        <w:rPr>
          <w:sz w:val="20"/>
          <w:szCs w:val="20"/>
        </w:rPr>
        <w:t xml:space="preserve">My deepest and unreserved thanks also go to </w:t>
      </w:r>
      <w:proofErr w:type="spellStart"/>
      <w:r w:rsidRPr="00433D7C">
        <w:rPr>
          <w:sz w:val="20"/>
          <w:szCs w:val="20"/>
        </w:rPr>
        <w:t>Jigjiga</w:t>
      </w:r>
      <w:proofErr w:type="spellEnd"/>
      <w:r w:rsidRPr="00433D7C">
        <w:rPr>
          <w:sz w:val="20"/>
          <w:szCs w:val="20"/>
        </w:rPr>
        <w:t xml:space="preserve"> University for financial support. Thanks are also to Ethiopian National Meteorology Service Agency Addis Ababa head office and</w:t>
      </w:r>
      <w:r>
        <w:rPr>
          <w:sz w:val="20"/>
          <w:szCs w:val="20"/>
        </w:rPr>
        <w:t xml:space="preserve"> Ethiopia Somali region </w:t>
      </w:r>
      <w:proofErr w:type="spellStart"/>
      <w:r w:rsidRPr="00433D7C">
        <w:rPr>
          <w:sz w:val="20"/>
          <w:szCs w:val="20"/>
        </w:rPr>
        <w:t>jigjiga</w:t>
      </w:r>
      <w:proofErr w:type="spellEnd"/>
      <w:r>
        <w:rPr>
          <w:sz w:val="20"/>
          <w:szCs w:val="20"/>
        </w:rPr>
        <w:t xml:space="preserve"> branch</w:t>
      </w:r>
      <w:r w:rsidRPr="00433D7C">
        <w:rPr>
          <w:sz w:val="20"/>
          <w:szCs w:val="20"/>
        </w:rPr>
        <w:t>, for their affordance of meteorological data.</w:t>
      </w:r>
    </w:p>
    <w:p w:rsidR="008F152B" w:rsidRPr="00433D7C" w:rsidRDefault="008F152B" w:rsidP="008F152B">
      <w:pPr>
        <w:autoSpaceDE w:val="0"/>
        <w:autoSpaceDN w:val="0"/>
        <w:adjustRightInd w:val="0"/>
        <w:spacing w:after="240"/>
        <w:rPr>
          <w:sz w:val="20"/>
          <w:szCs w:val="20"/>
        </w:rPr>
      </w:pPr>
      <w:r w:rsidRPr="00433D7C">
        <w:rPr>
          <w:sz w:val="20"/>
          <w:szCs w:val="20"/>
        </w:rPr>
        <w:t>Finally, I express my sincere thanks to all individuals who provided fruitful suggestions and helped me in different ways to accomplish the work successfully.</w:t>
      </w:r>
    </w:p>
    <w:p w:rsidR="00544275" w:rsidRPr="00320DBE" w:rsidRDefault="00544275" w:rsidP="00544275">
      <w:pPr>
        <w:spacing w:before="0" w:after="0"/>
        <w:rPr>
          <w:sz w:val="20"/>
          <w:szCs w:val="20"/>
        </w:rPr>
      </w:pPr>
    </w:p>
    <w:p w:rsidR="00544275" w:rsidRPr="00320DBE" w:rsidRDefault="00544275">
      <w:pPr>
        <w:spacing w:before="0" w:after="200" w:line="276" w:lineRule="auto"/>
        <w:jc w:val="left"/>
        <w:rPr>
          <w:rFonts w:eastAsia="Times New Roman" w:cs="Times New Roman"/>
          <w:sz w:val="20"/>
          <w:szCs w:val="20"/>
          <w:lang w:bidi="en-US"/>
        </w:rPr>
      </w:pPr>
      <w:r w:rsidRPr="00320DBE">
        <w:rPr>
          <w:rFonts w:eastAsia="Times New Roman" w:cs="Times New Roman"/>
          <w:sz w:val="20"/>
          <w:szCs w:val="20"/>
          <w:lang w:bidi="en-US"/>
        </w:rPr>
        <w:br w:type="page"/>
      </w:r>
    </w:p>
    <w:p w:rsidR="00F92EF6" w:rsidRPr="003365CA" w:rsidRDefault="00F92EF6" w:rsidP="003365CA">
      <w:pPr>
        <w:pStyle w:val="Heading1"/>
        <w:keepNext/>
        <w:keepLines/>
        <w:numPr>
          <w:ilvl w:val="0"/>
          <w:numId w:val="40"/>
        </w:numPr>
        <w:spacing w:before="0" w:after="240" w:line="360" w:lineRule="auto"/>
        <w:contextualSpacing w:val="0"/>
        <w:jc w:val="center"/>
      </w:pPr>
      <w:bookmarkStart w:id="148" w:name="_Toc339462386"/>
      <w:bookmarkStart w:id="149" w:name="_Toc455431629"/>
      <w:r w:rsidRPr="003365CA">
        <w:lastRenderedPageBreak/>
        <w:t>REFERENCES</w:t>
      </w:r>
      <w:bookmarkEnd w:id="148"/>
      <w:bookmarkEnd w:id="149"/>
    </w:p>
    <w:p w:rsidR="00F92EF6" w:rsidRPr="00EF168C" w:rsidRDefault="00F92EF6" w:rsidP="003365CA">
      <w:pPr>
        <w:pStyle w:val="ListParagraph"/>
        <w:numPr>
          <w:ilvl w:val="0"/>
          <w:numId w:val="49"/>
        </w:numPr>
        <w:autoSpaceDE w:val="0"/>
        <w:autoSpaceDN w:val="0"/>
        <w:adjustRightInd w:val="0"/>
        <w:spacing w:before="0" w:after="0" w:line="240" w:lineRule="auto"/>
        <w:rPr>
          <w:sz w:val="20"/>
          <w:szCs w:val="20"/>
        </w:rPr>
      </w:pPr>
      <w:r w:rsidRPr="00EF168C">
        <w:rPr>
          <w:sz w:val="20"/>
          <w:szCs w:val="20"/>
        </w:rPr>
        <w:t xml:space="preserve">Chow, V.T, </w:t>
      </w:r>
      <w:proofErr w:type="spellStart"/>
      <w:r w:rsidRPr="00EF168C">
        <w:rPr>
          <w:sz w:val="20"/>
          <w:szCs w:val="20"/>
        </w:rPr>
        <w:t>Maidment</w:t>
      </w:r>
      <w:proofErr w:type="spellEnd"/>
      <w:r w:rsidRPr="00EF168C">
        <w:rPr>
          <w:sz w:val="20"/>
          <w:szCs w:val="20"/>
        </w:rPr>
        <w:t>, D.R</w:t>
      </w:r>
      <w:bookmarkStart w:id="150" w:name="_GoBack"/>
      <w:bookmarkEnd w:id="150"/>
      <w:r w:rsidRPr="00EF168C">
        <w:rPr>
          <w:sz w:val="20"/>
          <w:szCs w:val="20"/>
        </w:rPr>
        <w:t>., and Mays, L.W. (1988). Applied Hydrology McGraw-Hill Book Company, Singapore.</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r w:rsidRPr="003365CA">
        <w:rPr>
          <w:sz w:val="20"/>
          <w:szCs w:val="20"/>
        </w:rPr>
        <w:t xml:space="preserve">IPCC (2007). J.H. Christensen, B. </w:t>
      </w:r>
      <w:proofErr w:type="spellStart"/>
      <w:r w:rsidRPr="003365CA">
        <w:rPr>
          <w:sz w:val="20"/>
          <w:szCs w:val="20"/>
        </w:rPr>
        <w:t>Hewitson</w:t>
      </w:r>
      <w:proofErr w:type="spellEnd"/>
      <w:r w:rsidRPr="003365CA">
        <w:rPr>
          <w:sz w:val="20"/>
          <w:szCs w:val="20"/>
        </w:rPr>
        <w:t xml:space="preserve">, A. </w:t>
      </w:r>
      <w:proofErr w:type="spellStart"/>
      <w:r w:rsidRPr="003365CA">
        <w:rPr>
          <w:sz w:val="20"/>
          <w:szCs w:val="20"/>
        </w:rPr>
        <w:t>Busuioc</w:t>
      </w:r>
      <w:proofErr w:type="spellEnd"/>
      <w:r w:rsidRPr="003365CA">
        <w:rPr>
          <w:sz w:val="20"/>
          <w:szCs w:val="20"/>
        </w:rPr>
        <w:t xml:space="preserve">, A. Chen, X. </w:t>
      </w:r>
      <w:proofErr w:type="spellStart"/>
      <w:r w:rsidRPr="003365CA">
        <w:rPr>
          <w:sz w:val="20"/>
          <w:szCs w:val="20"/>
        </w:rPr>
        <w:t>Gao</w:t>
      </w:r>
      <w:proofErr w:type="spellEnd"/>
      <w:r w:rsidRPr="003365CA">
        <w:rPr>
          <w:sz w:val="20"/>
          <w:szCs w:val="20"/>
        </w:rPr>
        <w:t xml:space="preserve">, I. Held, R. Jones, R.K. </w:t>
      </w:r>
      <w:proofErr w:type="spellStart"/>
      <w:r w:rsidRPr="003365CA">
        <w:rPr>
          <w:sz w:val="20"/>
          <w:szCs w:val="20"/>
        </w:rPr>
        <w:t>Kolli</w:t>
      </w:r>
      <w:proofErr w:type="spellEnd"/>
      <w:r w:rsidRPr="003365CA">
        <w:rPr>
          <w:sz w:val="20"/>
          <w:szCs w:val="20"/>
        </w:rPr>
        <w:t xml:space="preserve">, W.-T. Kwon, R. </w:t>
      </w:r>
      <w:proofErr w:type="spellStart"/>
      <w:r w:rsidRPr="003365CA">
        <w:rPr>
          <w:sz w:val="20"/>
          <w:szCs w:val="20"/>
        </w:rPr>
        <w:t>Laprise</w:t>
      </w:r>
      <w:proofErr w:type="spellEnd"/>
      <w:r w:rsidRPr="003365CA">
        <w:rPr>
          <w:sz w:val="20"/>
          <w:szCs w:val="20"/>
        </w:rPr>
        <w:t xml:space="preserve">, V. </w:t>
      </w:r>
      <w:proofErr w:type="spellStart"/>
      <w:r w:rsidRPr="003365CA">
        <w:rPr>
          <w:sz w:val="20"/>
          <w:szCs w:val="20"/>
        </w:rPr>
        <w:t>Magaña</w:t>
      </w:r>
      <w:proofErr w:type="spellEnd"/>
      <w:r w:rsidRPr="003365CA">
        <w:rPr>
          <w:sz w:val="20"/>
          <w:szCs w:val="20"/>
        </w:rPr>
        <w:t xml:space="preserve"> Rueda, L. </w:t>
      </w:r>
      <w:proofErr w:type="spellStart"/>
      <w:r w:rsidRPr="003365CA">
        <w:rPr>
          <w:sz w:val="20"/>
          <w:szCs w:val="20"/>
        </w:rPr>
        <w:t>Mearns</w:t>
      </w:r>
      <w:proofErr w:type="spellEnd"/>
      <w:r w:rsidRPr="003365CA">
        <w:rPr>
          <w:sz w:val="20"/>
          <w:szCs w:val="20"/>
        </w:rPr>
        <w:t xml:space="preserve">, C.G. Menéndez, J. </w:t>
      </w:r>
      <w:proofErr w:type="spellStart"/>
      <w:r w:rsidRPr="003365CA">
        <w:rPr>
          <w:sz w:val="20"/>
          <w:szCs w:val="20"/>
        </w:rPr>
        <w:t>Räisänen</w:t>
      </w:r>
      <w:proofErr w:type="spellEnd"/>
      <w:r w:rsidRPr="003365CA">
        <w:rPr>
          <w:sz w:val="20"/>
          <w:szCs w:val="20"/>
        </w:rPr>
        <w:t xml:space="preserve">, A. </w:t>
      </w:r>
      <w:proofErr w:type="spellStart"/>
      <w:r w:rsidRPr="003365CA">
        <w:rPr>
          <w:sz w:val="20"/>
          <w:szCs w:val="20"/>
        </w:rPr>
        <w:t>Rinke</w:t>
      </w:r>
      <w:proofErr w:type="spellEnd"/>
      <w:r w:rsidRPr="003365CA">
        <w:rPr>
          <w:sz w:val="20"/>
          <w:szCs w:val="20"/>
        </w:rPr>
        <w:t xml:space="preserve">, A. </w:t>
      </w:r>
      <w:proofErr w:type="spellStart"/>
      <w:r w:rsidRPr="003365CA">
        <w:rPr>
          <w:sz w:val="20"/>
          <w:szCs w:val="20"/>
        </w:rPr>
        <w:t>Sarr</w:t>
      </w:r>
      <w:proofErr w:type="spellEnd"/>
      <w:r w:rsidRPr="003365CA">
        <w:rPr>
          <w:sz w:val="20"/>
          <w:szCs w:val="20"/>
        </w:rPr>
        <w:t xml:space="preserve">, and P. </w:t>
      </w:r>
      <w:proofErr w:type="spellStart"/>
      <w:r w:rsidRPr="003365CA">
        <w:rPr>
          <w:sz w:val="20"/>
          <w:szCs w:val="20"/>
        </w:rPr>
        <w:t>Whetton</w:t>
      </w:r>
      <w:proofErr w:type="spellEnd"/>
      <w:r w:rsidRPr="003365CA">
        <w:rPr>
          <w:sz w:val="20"/>
          <w:szCs w:val="20"/>
        </w:rPr>
        <w:t>. Climate Change 2007: The Physical Science Basis. Contribution of Working Group I to the Fourth Assessment Report of the Intergovernmental Panel on Climate Change, chapter 11: Regional Climate Projections. Cambridge University Press, Cambridge, United Kingdom and New York, NY, USA, 2007.</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r w:rsidRPr="003365CA">
        <w:rPr>
          <w:sz w:val="20"/>
          <w:szCs w:val="20"/>
        </w:rPr>
        <w:t xml:space="preserve">IPCC 2007. M.L. Parry, O.F. </w:t>
      </w:r>
      <w:proofErr w:type="spellStart"/>
      <w:r w:rsidRPr="003365CA">
        <w:rPr>
          <w:sz w:val="20"/>
          <w:szCs w:val="20"/>
        </w:rPr>
        <w:t>Canziani</w:t>
      </w:r>
      <w:proofErr w:type="spellEnd"/>
      <w:r w:rsidRPr="003365CA">
        <w:rPr>
          <w:sz w:val="20"/>
          <w:szCs w:val="20"/>
        </w:rPr>
        <w:t xml:space="preserve">, J.P. </w:t>
      </w:r>
      <w:proofErr w:type="spellStart"/>
      <w:r w:rsidRPr="003365CA">
        <w:rPr>
          <w:sz w:val="20"/>
          <w:szCs w:val="20"/>
        </w:rPr>
        <w:t>Palutikof</w:t>
      </w:r>
      <w:proofErr w:type="spellEnd"/>
      <w:r w:rsidRPr="003365CA">
        <w:rPr>
          <w:sz w:val="20"/>
          <w:szCs w:val="20"/>
        </w:rPr>
        <w:t>, P.J. van der Linden, and C.E. Hanson, editors. Climate Change 2007: Impacts, Adaptation and Vulnerability. Contribution of Working Group II to the Fourth Assessment Report of the Intergovernmental Panel on Climate Change, chapter Summary for Policymakers. Cambridge University Press, Cambridge, United Kingdom and New York, NY, USA.</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r w:rsidRPr="003365CA">
        <w:rPr>
          <w:sz w:val="20"/>
          <w:szCs w:val="20"/>
        </w:rPr>
        <w:t xml:space="preserve">IPCC 2007. S. Solomon, D. Qin, M. Manning, Z. Chen, M. Marquis, K.B. </w:t>
      </w:r>
      <w:proofErr w:type="spellStart"/>
      <w:r w:rsidRPr="003365CA">
        <w:rPr>
          <w:sz w:val="20"/>
          <w:szCs w:val="20"/>
        </w:rPr>
        <w:t>Averyt</w:t>
      </w:r>
      <w:proofErr w:type="spellEnd"/>
      <w:r w:rsidRPr="003365CA">
        <w:rPr>
          <w:sz w:val="20"/>
          <w:szCs w:val="20"/>
        </w:rPr>
        <w:t xml:space="preserve">, </w:t>
      </w:r>
      <w:proofErr w:type="spellStart"/>
      <w:r w:rsidRPr="003365CA">
        <w:rPr>
          <w:sz w:val="20"/>
          <w:szCs w:val="20"/>
        </w:rPr>
        <w:t>M.Tignor</w:t>
      </w:r>
      <w:proofErr w:type="spellEnd"/>
      <w:r w:rsidRPr="003365CA">
        <w:rPr>
          <w:sz w:val="20"/>
          <w:szCs w:val="20"/>
        </w:rPr>
        <w:t>, and H.L. Miller, editors. Climate Change 2007: The Physical Science Basis. Contribution of Working Group I to the Fourth Assessment Report of the Intergovernmental Panel on Climate Change, chapter Summary for Policymakers. Cambridge University Press, Cambridge, United Kingdom and New York, NY, USA.</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proofErr w:type="spellStart"/>
      <w:r w:rsidRPr="003365CA">
        <w:rPr>
          <w:sz w:val="20"/>
          <w:szCs w:val="20"/>
        </w:rPr>
        <w:t>Mailhot</w:t>
      </w:r>
      <w:proofErr w:type="spellEnd"/>
      <w:r w:rsidRPr="003365CA">
        <w:rPr>
          <w:sz w:val="20"/>
          <w:szCs w:val="20"/>
        </w:rPr>
        <w:t xml:space="preserve">, A. and Duchesne, S. (2010). Design criteria of urban drainage infrastructures under climate change, </w:t>
      </w:r>
      <w:r w:rsidRPr="003365CA">
        <w:rPr>
          <w:i/>
          <w:iCs/>
          <w:sz w:val="20"/>
          <w:szCs w:val="20"/>
        </w:rPr>
        <w:t xml:space="preserve">Water Resource Plan Management 136, </w:t>
      </w:r>
      <w:r w:rsidRPr="003365CA">
        <w:rPr>
          <w:sz w:val="20"/>
          <w:szCs w:val="20"/>
        </w:rPr>
        <w:t>201–208.</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r w:rsidRPr="003365CA">
        <w:rPr>
          <w:sz w:val="20"/>
          <w:szCs w:val="20"/>
        </w:rPr>
        <w:t>MTO (1997). Ministry of Transportation of Ontario Drainage Management Manual. Drainage and Hydrology Section, Transportation Engineering Branch, and Quality Standards Division, Ministry of Transportation of Ontario, Ottawa, Ontario, Canada.</w:t>
      </w:r>
    </w:p>
    <w:p w:rsidR="00F92EF6" w:rsidRPr="003365CA" w:rsidRDefault="00F92EF6" w:rsidP="003365CA">
      <w:pPr>
        <w:autoSpaceDE w:val="0"/>
        <w:autoSpaceDN w:val="0"/>
        <w:adjustRightInd w:val="0"/>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proofErr w:type="spellStart"/>
      <w:r w:rsidRPr="003365CA">
        <w:rPr>
          <w:sz w:val="20"/>
          <w:szCs w:val="20"/>
        </w:rPr>
        <w:t>Nakicenovic</w:t>
      </w:r>
      <w:proofErr w:type="spellEnd"/>
      <w:r w:rsidRPr="003365CA">
        <w:rPr>
          <w:sz w:val="20"/>
          <w:szCs w:val="20"/>
        </w:rPr>
        <w:t>, N. and Swart, R. (2000). IPCC Special Report on Emissions Scenarios, Intergovernmental Panel on Climate Change. Cambridge University Press, Cambridge, United Kingdom.</w:t>
      </w:r>
    </w:p>
    <w:p w:rsidR="00F92EF6" w:rsidRPr="003365CA" w:rsidRDefault="00F92EF6" w:rsidP="003365CA">
      <w:pPr>
        <w:spacing w:before="0" w:after="0" w:line="240" w:lineRule="auto"/>
        <w:rPr>
          <w:rFonts w:cs="Times New Roman"/>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bCs/>
          <w:sz w:val="20"/>
          <w:szCs w:val="20"/>
        </w:rPr>
      </w:pPr>
      <w:r w:rsidRPr="003365CA">
        <w:rPr>
          <w:bCs/>
          <w:sz w:val="20"/>
          <w:szCs w:val="20"/>
        </w:rPr>
        <w:t xml:space="preserve">Slobodan P. </w:t>
      </w:r>
      <w:proofErr w:type="spellStart"/>
      <w:r w:rsidRPr="003365CA">
        <w:rPr>
          <w:bCs/>
          <w:sz w:val="20"/>
          <w:szCs w:val="20"/>
        </w:rPr>
        <w:t>Simonovic</w:t>
      </w:r>
      <w:proofErr w:type="spellEnd"/>
      <w:r w:rsidRPr="003365CA">
        <w:rPr>
          <w:bCs/>
          <w:sz w:val="20"/>
          <w:szCs w:val="20"/>
        </w:rPr>
        <w:t xml:space="preserve"> and Angela Peck (2010). Updated rainfall intensity duration frequency curves for the City of London under the changing climate. Department of Civil and Environmental Engineering, the University of Western Ontario London, Ontario, Canada, p 1-19.</w:t>
      </w:r>
    </w:p>
    <w:p w:rsidR="00F92EF6" w:rsidRPr="003365CA" w:rsidRDefault="00F92EF6" w:rsidP="003365CA">
      <w:pPr>
        <w:autoSpaceDE w:val="0"/>
        <w:autoSpaceDN w:val="0"/>
        <w:adjustRightInd w:val="0"/>
        <w:spacing w:before="0" w:after="0" w:line="240" w:lineRule="auto"/>
        <w:rPr>
          <w:rFonts w:cs="Times New Roman"/>
          <w:bCs/>
          <w:sz w:val="16"/>
          <w:szCs w:val="16"/>
        </w:rPr>
      </w:pPr>
    </w:p>
    <w:p w:rsidR="00F92EF6" w:rsidRPr="003365CA" w:rsidRDefault="00F92EF6" w:rsidP="003365CA">
      <w:pPr>
        <w:pStyle w:val="ListParagraph"/>
        <w:numPr>
          <w:ilvl w:val="0"/>
          <w:numId w:val="49"/>
        </w:numPr>
        <w:autoSpaceDE w:val="0"/>
        <w:autoSpaceDN w:val="0"/>
        <w:adjustRightInd w:val="0"/>
        <w:spacing w:before="0" w:after="0" w:line="240" w:lineRule="auto"/>
        <w:rPr>
          <w:sz w:val="20"/>
          <w:szCs w:val="20"/>
        </w:rPr>
      </w:pPr>
      <w:r w:rsidRPr="003365CA">
        <w:rPr>
          <w:sz w:val="20"/>
          <w:szCs w:val="20"/>
        </w:rPr>
        <w:t>USACE (2000). Hydrologic Modeling System HEC-HMS, Technical reference manual. United States Army Corps of Engineers, Hydrologic Engineering Center, Davis, California.</w:t>
      </w:r>
    </w:p>
    <w:p w:rsidR="00D727F5" w:rsidRPr="003365CA" w:rsidRDefault="00D727F5" w:rsidP="003365CA">
      <w:pPr>
        <w:spacing w:before="0" w:line="240" w:lineRule="auto"/>
        <w:rPr>
          <w:sz w:val="16"/>
          <w:szCs w:val="16"/>
        </w:rPr>
      </w:pPr>
    </w:p>
    <w:sectPr w:rsidR="00D727F5" w:rsidRPr="003365CA" w:rsidSect="008739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7A5" w:rsidRDefault="00ED67A5">
      <w:pPr>
        <w:spacing w:before="0" w:after="0" w:line="240" w:lineRule="auto"/>
      </w:pPr>
      <w:r>
        <w:separator/>
      </w:r>
    </w:p>
  </w:endnote>
  <w:endnote w:type="continuationSeparator" w:id="0">
    <w:p w:rsidR="00ED67A5" w:rsidRDefault="00ED67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yala">
    <w:panose1 w:val="02000504070300020003"/>
    <w:charset w:val="00"/>
    <w:family w:val="auto"/>
    <w:pitch w:val="variable"/>
    <w:sig w:usb0="A000006F" w:usb1="00000000" w:usb2="000008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wiss721BT-Light">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948739"/>
      <w:docPartObj>
        <w:docPartGallery w:val="Page Numbers (Bottom of Page)"/>
        <w:docPartUnique/>
      </w:docPartObj>
    </w:sdtPr>
    <w:sdtEndPr>
      <w:rPr>
        <w:noProof/>
        <w:sz w:val="20"/>
        <w:szCs w:val="20"/>
      </w:rPr>
    </w:sdtEndPr>
    <w:sdtContent>
      <w:p w:rsidR="006974B4" w:rsidRPr="00F3460D" w:rsidRDefault="006974B4" w:rsidP="00F3460D">
        <w:pPr>
          <w:pStyle w:val="Footer"/>
          <w:spacing w:before="0" w:line="360" w:lineRule="auto"/>
          <w:jc w:val="center"/>
          <w:rPr>
            <w:sz w:val="20"/>
            <w:szCs w:val="20"/>
          </w:rPr>
        </w:pPr>
        <w:r w:rsidRPr="00F3460D">
          <w:rPr>
            <w:sz w:val="20"/>
            <w:szCs w:val="20"/>
          </w:rPr>
          <w:fldChar w:fldCharType="begin"/>
        </w:r>
        <w:r w:rsidRPr="00F3460D">
          <w:rPr>
            <w:sz w:val="20"/>
            <w:szCs w:val="20"/>
          </w:rPr>
          <w:instrText xml:space="preserve"> PAGE   \* MERGEFORMAT </w:instrText>
        </w:r>
        <w:r w:rsidRPr="00F3460D">
          <w:rPr>
            <w:sz w:val="20"/>
            <w:szCs w:val="20"/>
          </w:rPr>
          <w:fldChar w:fldCharType="separate"/>
        </w:r>
        <w:r w:rsidR="00EF168C">
          <w:rPr>
            <w:noProof/>
            <w:sz w:val="20"/>
            <w:szCs w:val="20"/>
          </w:rPr>
          <w:t>27</w:t>
        </w:r>
        <w:r w:rsidRPr="00F3460D">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7A5" w:rsidRDefault="00ED67A5">
      <w:pPr>
        <w:spacing w:before="0" w:after="0" w:line="240" w:lineRule="auto"/>
      </w:pPr>
      <w:r>
        <w:separator/>
      </w:r>
    </w:p>
  </w:footnote>
  <w:footnote w:type="continuationSeparator" w:id="0">
    <w:p w:rsidR="00ED67A5" w:rsidRDefault="00ED67A5">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DA5D82"/>
    <w:lvl w:ilvl="0">
      <w:start w:val="1"/>
      <w:numFmt w:val="decimal"/>
      <w:lvlText w:val="%1."/>
      <w:lvlJc w:val="left"/>
      <w:pPr>
        <w:tabs>
          <w:tab w:val="num" w:pos="1800"/>
        </w:tabs>
        <w:ind w:left="1800" w:hanging="360"/>
      </w:pPr>
    </w:lvl>
  </w:abstractNum>
  <w:abstractNum w:abstractNumId="1">
    <w:nsid w:val="FFFFFF7D"/>
    <w:multiLevelType w:val="singleLevel"/>
    <w:tmpl w:val="8710FB06"/>
    <w:lvl w:ilvl="0">
      <w:start w:val="1"/>
      <w:numFmt w:val="decimal"/>
      <w:lvlText w:val="%1."/>
      <w:lvlJc w:val="left"/>
      <w:pPr>
        <w:tabs>
          <w:tab w:val="num" w:pos="1440"/>
        </w:tabs>
        <w:ind w:left="1440" w:hanging="360"/>
      </w:pPr>
    </w:lvl>
  </w:abstractNum>
  <w:abstractNum w:abstractNumId="2">
    <w:nsid w:val="FFFFFF7E"/>
    <w:multiLevelType w:val="singleLevel"/>
    <w:tmpl w:val="C03EB8A0"/>
    <w:lvl w:ilvl="0">
      <w:start w:val="1"/>
      <w:numFmt w:val="decimal"/>
      <w:lvlText w:val="%1."/>
      <w:lvlJc w:val="left"/>
      <w:pPr>
        <w:tabs>
          <w:tab w:val="num" w:pos="1080"/>
        </w:tabs>
        <w:ind w:left="1080" w:hanging="360"/>
      </w:pPr>
    </w:lvl>
  </w:abstractNum>
  <w:abstractNum w:abstractNumId="3">
    <w:nsid w:val="FFFFFF7F"/>
    <w:multiLevelType w:val="singleLevel"/>
    <w:tmpl w:val="F9EA4A5A"/>
    <w:lvl w:ilvl="0">
      <w:start w:val="1"/>
      <w:numFmt w:val="decimal"/>
      <w:lvlText w:val="%1."/>
      <w:lvlJc w:val="left"/>
      <w:pPr>
        <w:tabs>
          <w:tab w:val="num" w:pos="720"/>
        </w:tabs>
        <w:ind w:left="720" w:hanging="360"/>
      </w:pPr>
    </w:lvl>
  </w:abstractNum>
  <w:abstractNum w:abstractNumId="4">
    <w:nsid w:val="FFFFFF80"/>
    <w:multiLevelType w:val="singleLevel"/>
    <w:tmpl w:val="0EE01F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294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D8063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282218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34042CC"/>
    <w:lvl w:ilvl="0">
      <w:start w:val="1"/>
      <w:numFmt w:val="decimal"/>
      <w:lvlText w:val="%1."/>
      <w:lvlJc w:val="left"/>
      <w:pPr>
        <w:tabs>
          <w:tab w:val="num" w:pos="360"/>
        </w:tabs>
        <w:ind w:left="360" w:hanging="360"/>
      </w:pPr>
    </w:lvl>
  </w:abstractNum>
  <w:abstractNum w:abstractNumId="9">
    <w:nsid w:val="FFFFFF89"/>
    <w:multiLevelType w:val="singleLevel"/>
    <w:tmpl w:val="F09AD47E"/>
    <w:lvl w:ilvl="0">
      <w:start w:val="1"/>
      <w:numFmt w:val="bullet"/>
      <w:lvlText w:val=""/>
      <w:lvlJc w:val="left"/>
      <w:pPr>
        <w:tabs>
          <w:tab w:val="num" w:pos="360"/>
        </w:tabs>
        <w:ind w:left="360" w:hanging="360"/>
      </w:pPr>
      <w:rPr>
        <w:rFonts w:ascii="Symbol" w:hAnsi="Symbol" w:hint="default"/>
      </w:rPr>
    </w:lvl>
  </w:abstractNum>
  <w:abstractNum w:abstractNumId="10">
    <w:nsid w:val="004B78E4"/>
    <w:multiLevelType w:val="hybridMultilevel"/>
    <w:tmpl w:val="0EB2225C"/>
    <w:lvl w:ilvl="0" w:tplc="68D05F36">
      <w:start w:val="1"/>
      <w:numFmt w:val="decimal"/>
      <w:lvlText w:val="[%1]"/>
      <w:lvlJc w:val="left"/>
      <w:pPr>
        <w:ind w:left="720" w:hanging="360"/>
      </w:pPr>
      <w:rPr>
        <w:rFonts w:hint="default"/>
        <w:spacing w:val="0"/>
        <w:w w:val="100"/>
        <w:kern w:val="18"/>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287081"/>
    <w:multiLevelType w:val="hybridMultilevel"/>
    <w:tmpl w:val="7F88E330"/>
    <w:lvl w:ilvl="0" w:tplc="6994D69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5E71F88"/>
    <w:multiLevelType w:val="hybridMultilevel"/>
    <w:tmpl w:val="D2DE0FF0"/>
    <w:lvl w:ilvl="0" w:tplc="441EB3CE">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3">
    <w:nsid w:val="068120F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07DD670F"/>
    <w:multiLevelType w:val="hybridMultilevel"/>
    <w:tmpl w:val="1E46E67C"/>
    <w:lvl w:ilvl="0" w:tplc="51D2789C">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0A1D2486"/>
    <w:multiLevelType w:val="hybridMultilevel"/>
    <w:tmpl w:val="CC8CC7E6"/>
    <w:lvl w:ilvl="0" w:tplc="441EB3CE">
      <w:start w:val="1"/>
      <w:numFmt w:val="bullet"/>
      <w:lvlText w:val=""/>
      <w:lvlJc w:val="left"/>
      <w:pPr>
        <w:ind w:left="720" w:hanging="360"/>
      </w:pPr>
      <w:rPr>
        <w:rFonts w:ascii="Wingdings" w:hAnsi="Wingdings" w:hint="default"/>
      </w:rPr>
    </w:lvl>
    <w:lvl w:ilvl="1" w:tplc="045E0003">
      <w:start w:val="1"/>
      <w:numFmt w:val="bullet"/>
      <w:lvlText w:val="o"/>
      <w:lvlJc w:val="left"/>
      <w:pPr>
        <w:ind w:left="1440" w:hanging="360"/>
      </w:pPr>
      <w:rPr>
        <w:rFonts w:ascii="Courier New" w:hAnsi="Courier New" w:cs="Courier New" w:hint="default"/>
      </w:rPr>
    </w:lvl>
    <w:lvl w:ilvl="2" w:tplc="045E0005">
      <w:start w:val="1"/>
      <w:numFmt w:val="bullet"/>
      <w:lvlText w:val=""/>
      <w:lvlJc w:val="left"/>
      <w:pPr>
        <w:ind w:left="2160" w:hanging="360"/>
      </w:pPr>
      <w:rPr>
        <w:rFonts w:ascii="Wingdings" w:hAnsi="Wingdings" w:hint="default"/>
      </w:rPr>
    </w:lvl>
    <w:lvl w:ilvl="3" w:tplc="045E000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16">
    <w:nsid w:val="0CBC47DE"/>
    <w:multiLevelType w:val="hybridMultilevel"/>
    <w:tmpl w:val="9E3288F2"/>
    <w:lvl w:ilvl="0" w:tplc="4FF25A8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0EF572CA"/>
    <w:multiLevelType w:val="hybridMultilevel"/>
    <w:tmpl w:val="6D50F9AE"/>
    <w:lvl w:ilvl="0" w:tplc="38A6B8B8">
      <w:start w:val="1"/>
      <w:numFmt w:val="decimal"/>
      <w:lvlText w:val="%1."/>
      <w:lvlJc w:val="left"/>
      <w:pPr>
        <w:ind w:left="720" w:hanging="360"/>
      </w:pPr>
      <w:rPr>
        <w:rFonts w:hint="default"/>
      </w:rPr>
    </w:lvl>
    <w:lvl w:ilvl="1" w:tplc="0F98768E">
      <w:start w:val="1"/>
      <w:numFmt w:val="lowerLetter"/>
      <w:lvlText w:val="%2."/>
      <w:lvlJc w:val="left"/>
      <w:pPr>
        <w:ind w:left="360" w:hanging="360"/>
      </w:pPr>
    </w:lvl>
    <w:lvl w:ilvl="2" w:tplc="A4A25DDE">
      <w:start w:val="1"/>
      <w:numFmt w:val="lowerRoman"/>
      <w:lvlText w:val="%3."/>
      <w:lvlJc w:val="right"/>
      <w:pPr>
        <w:ind w:left="270" w:hanging="180"/>
      </w:pPr>
    </w:lvl>
    <w:lvl w:ilvl="3" w:tplc="7E62F806">
      <w:start w:val="1"/>
      <w:numFmt w:val="decimal"/>
      <w:lvlText w:val="%4."/>
      <w:lvlJc w:val="left"/>
      <w:pPr>
        <w:ind w:left="2880" w:hanging="360"/>
      </w:pPr>
    </w:lvl>
    <w:lvl w:ilvl="4" w:tplc="AB44FDB4" w:tentative="1">
      <w:start w:val="1"/>
      <w:numFmt w:val="lowerLetter"/>
      <w:lvlText w:val="%5."/>
      <w:lvlJc w:val="left"/>
      <w:pPr>
        <w:ind w:left="3600" w:hanging="360"/>
      </w:pPr>
    </w:lvl>
    <w:lvl w:ilvl="5" w:tplc="65C46E88" w:tentative="1">
      <w:start w:val="1"/>
      <w:numFmt w:val="lowerRoman"/>
      <w:lvlText w:val="%6."/>
      <w:lvlJc w:val="right"/>
      <w:pPr>
        <w:ind w:left="4320" w:hanging="180"/>
      </w:pPr>
    </w:lvl>
    <w:lvl w:ilvl="6" w:tplc="DB3C0CE2" w:tentative="1">
      <w:start w:val="1"/>
      <w:numFmt w:val="decimal"/>
      <w:lvlText w:val="%7."/>
      <w:lvlJc w:val="left"/>
      <w:pPr>
        <w:ind w:left="5040" w:hanging="360"/>
      </w:pPr>
    </w:lvl>
    <w:lvl w:ilvl="7" w:tplc="B4F22260" w:tentative="1">
      <w:start w:val="1"/>
      <w:numFmt w:val="lowerLetter"/>
      <w:lvlText w:val="%8."/>
      <w:lvlJc w:val="left"/>
      <w:pPr>
        <w:ind w:left="5760" w:hanging="360"/>
      </w:pPr>
    </w:lvl>
    <w:lvl w:ilvl="8" w:tplc="1C94AA2C" w:tentative="1">
      <w:start w:val="1"/>
      <w:numFmt w:val="lowerRoman"/>
      <w:lvlText w:val="%9."/>
      <w:lvlJc w:val="right"/>
      <w:pPr>
        <w:ind w:left="6480" w:hanging="180"/>
      </w:pPr>
    </w:lvl>
  </w:abstractNum>
  <w:abstractNum w:abstractNumId="18">
    <w:nsid w:val="102107A6"/>
    <w:multiLevelType w:val="hybridMultilevel"/>
    <w:tmpl w:val="3304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0FA7978"/>
    <w:multiLevelType w:val="hybridMultilevel"/>
    <w:tmpl w:val="9D1A707C"/>
    <w:lvl w:ilvl="0" w:tplc="441EB3CE">
      <w:start w:val="1"/>
      <w:numFmt w:val="bullet"/>
      <w:lvlText w:val=""/>
      <w:lvlJc w:val="left"/>
      <w:pPr>
        <w:ind w:left="2160" w:hanging="360"/>
      </w:pPr>
      <w:rPr>
        <w:rFonts w:ascii="Wingdings" w:hAnsi="Wingdings" w:hint="default"/>
      </w:rPr>
    </w:lvl>
    <w:lvl w:ilvl="1" w:tplc="045E0003" w:tentative="1">
      <w:start w:val="1"/>
      <w:numFmt w:val="bullet"/>
      <w:lvlText w:val="o"/>
      <w:lvlJc w:val="left"/>
      <w:pPr>
        <w:ind w:left="2880" w:hanging="360"/>
      </w:pPr>
      <w:rPr>
        <w:rFonts w:ascii="Courier New" w:hAnsi="Courier New" w:cs="Courier New" w:hint="default"/>
      </w:rPr>
    </w:lvl>
    <w:lvl w:ilvl="2" w:tplc="045E0005" w:tentative="1">
      <w:start w:val="1"/>
      <w:numFmt w:val="bullet"/>
      <w:lvlText w:val=""/>
      <w:lvlJc w:val="left"/>
      <w:pPr>
        <w:ind w:left="3600" w:hanging="360"/>
      </w:pPr>
      <w:rPr>
        <w:rFonts w:ascii="Wingdings" w:hAnsi="Wingdings" w:hint="default"/>
      </w:rPr>
    </w:lvl>
    <w:lvl w:ilvl="3" w:tplc="045E0001" w:tentative="1">
      <w:start w:val="1"/>
      <w:numFmt w:val="bullet"/>
      <w:lvlText w:val=""/>
      <w:lvlJc w:val="left"/>
      <w:pPr>
        <w:ind w:left="4320" w:hanging="360"/>
      </w:pPr>
      <w:rPr>
        <w:rFonts w:ascii="Symbol" w:hAnsi="Symbol" w:hint="default"/>
      </w:rPr>
    </w:lvl>
    <w:lvl w:ilvl="4" w:tplc="045E0003" w:tentative="1">
      <w:start w:val="1"/>
      <w:numFmt w:val="bullet"/>
      <w:lvlText w:val="o"/>
      <w:lvlJc w:val="left"/>
      <w:pPr>
        <w:ind w:left="5040" w:hanging="360"/>
      </w:pPr>
      <w:rPr>
        <w:rFonts w:ascii="Courier New" w:hAnsi="Courier New" w:cs="Courier New" w:hint="default"/>
      </w:rPr>
    </w:lvl>
    <w:lvl w:ilvl="5" w:tplc="045E0005" w:tentative="1">
      <w:start w:val="1"/>
      <w:numFmt w:val="bullet"/>
      <w:lvlText w:val=""/>
      <w:lvlJc w:val="left"/>
      <w:pPr>
        <w:ind w:left="5760" w:hanging="360"/>
      </w:pPr>
      <w:rPr>
        <w:rFonts w:ascii="Wingdings" w:hAnsi="Wingdings" w:hint="default"/>
      </w:rPr>
    </w:lvl>
    <w:lvl w:ilvl="6" w:tplc="045E0001" w:tentative="1">
      <w:start w:val="1"/>
      <w:numFmt w:val="bullet"/>
      <w:lvlText w:val=""/>
      <w:lvlJc w:val="left"/>
      <w:pPr>
        <w:ind w:left="6480" w:hanging="360"/>
      </w:pPr>
      <w:rPr>
        <w:rFonts w:ascii="Symbol" w:hAnsi="Symbol" w:hint="default"/>
      </w:rPr>
    </w:lvl>
    <w:lvl w:ilvl="7" w:tplc="045E0003" w:tentative="1">
      <w:start w:val="1"/>
      <w:numFmt w:val="bullet"/>
      <w:lvlText w:val="o"/>
      <w:lvlJc w:val="left"/>
      <w:pPr>
        <w:ind w:left="7200" w:hanging="360"/>
      </w:pPr>
      <w:rPr>
        <w:rFonts w:ascii="Courier New" w:hAnsi="Courier New" w:cs="Courier New" w:hint="default"/>
      </w:rPr>
    </w:lvl>
    <w:lvl w:ilvl="8" w:tplc="045E0005" w:tentative="1">
      <w:start w:val="1"/>
      <w:numFmt w:val="bullet"/>
      <w:lvlText w:val=""/>
      <w:lvlJc w:val="left"/>
      <w:pPr>
        <w:ind w:left="7920" w:hanging="360"/>
      </w:pPr>
      <w:rPr>
        <w:rFonts w:ascii="Wingdings" w:hAnsi="Wingdings" w:hint="default"/>
      </w:rPr>
    </w:lvl>
  </w:abstractNum>
  <w:abstractNum w:abstractNumId="20">
    <w:nsid w:val="1B792788"/>
    <w:multiLevelType w:val="hybridMultilevel"/>
    <w:tmpl w:val="A31CFDB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21FF69B2"/>
    <w:multiLevelType w:val="multilevel"/>
    <w:tmpl w:val="1FB6F8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4255D33"/>
    <w:multiLevelType w:val="hybridMultilevel"/>
    <w:tmpl w:val="8FB48FA2"/>
    <w:lvl w:ilvl="0" w:tplc="2D9ACCDC">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nsid w:val="2727362C"/>
    <w:multiLevelType w:val="hybridMultilevel"/>
    <w:tmpl w:val="C958D876"/>
    <w:lvl w:ilvl="0" w:tplc="2D9ACCD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72A2AF6"/>
    <w:multiLevelType w:val="hybridMultilevel"/>
    <w:tmpl w:val="B09CF2B4"/>
    <w:lvl w:ilvl="0" w:tplc="0409000F">
      <w:start w:val="1"/>
      <w:numFmt w:val="decimal"/>
      <w:lvlText w:val="%1."/>
      <w:lvlJc w:val="left"/>
      <w:pPr>
        <w:ind w:left="720" w:hanging="360"/>
      </w:pPr>
    </w:lvl>
    <w:lvl w:ilvl="1" w:tplc="045E0019" w:tentative="1">
      <w:start w:val="1"/>
      <w:numFmt w:val="lowerLetter"/>
      <w:lvlText w:val="%2."/>
      <w:lvlJc w:val="left"/>
      <w:pPr>
        <w:ind w:left="1440" w:hanging="360"/>
      </w:pPr>
    </w:lvl>
    <w:lvl w:ilvl="2" w:tplc="045E001B" w:tentative="1">
      <w:start w:val="1"/>
      <w:numFmt w:val="lowerRoman"/>
      <w:lvlText w:val="%3."/>
      <w:lvlJc w:val="right"/>
      <w:pPr>
        <w:ind w:left="2160" w:hanging="180"/>
      </w:pPr>
    </w:lvl>
    <w:lvl w:ilvl="3" w:tplc="045E000F" w:tentative="1">
      <w:start w:val="1"/>
      <w:numFmt w:val="decimal"/>
      <w:lvlText w:val="%4."/>
      <w:lvlJc w:val="left"/>
      <w:pPr>
        <w:ind w:left="2880" w:hanging="360"/>
      </w:pPr>
    </w:lvl>
    <w:lvl w:ilvl="4" w:tplc="045E0019">
      <w:start w:val="1"/>
      <w:numFmt w:val="lowerLetter"/>
      <w:lvlText w:val="%5."/>
      <w:lvlJc w:val="left"/>
      <w:pPr>
        <w:ind w:left="3600" w:hanging="360"/>
      </w:pPr>
    </w:lvl>
    <w:lvl w:ilvl="5" w:tplc="045E001B" w:tentative="1">
      <w:start w:val="1"/>
      <w:numFmt w:val="lowerRoman"/>
      <w:lvlText w:val="%6."/>
      <w:lvlJc w:val="right"/>
      <w:pPr>
        <w:ind w:left="4320" w:hanging="180"/>
      </w:pPr>
    </w:lvl>
    <w:lvl w:ilvl="6" w:tplc="045E000F" w:tentative="1">
      <w:start w:val="1"/>
      <w:numFmt w:val="decimal"/>
      <w:lvlText w:val="%7."/>
      <w:lvlJc w:val="left"/>
      <w:pPr>
        <w:ind w:left="5040" w:hanging="360"/>
      </w:pPr>
    </w:lvl>
    <w:lvl w:ilvl="7" w:tplc="045E0019" w:tentative="1">
      <w:start w:val="1"/>
      <w:numFmt w:val="lowerLetter"/>
      <w:lvlText w:val="%8."/>
      <w:lvlJc w:val="left"/>
      <w:pPr>
        <w:ind w:left="5760" w:hanging="360"/>
      </w:pPr>
    </w:lvl>
    <w:lvl w:ilvl="8" w:tplc="045E001B" w:tentative="1">
      <w:start w:val="1"/>
      <w:numFmt w:val="lowerRoman"/>
      <w:lvlText w:val="%9."/>
      <w:lvlJc w:val="right"/>
      <w:pPr>
        <w:ind w:left="6480" w:hanging="180"/>
      </w:pPr>
    </w:lvl>
  </w:abstractNum>
  <w:abstractNum w:abstractNumId="25">
    <w:nsid w:val="27883754"/>
    <w:multiLevelType w:val="hybridMultilevel"/>
    <w:tmpl w:val="3EC68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BA46427"/>
    <w:multiLevelType w:val="hybridMultilevel"/>
    <w:tmpl w:val="9E5A6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1222AD0"/>
    <w:multiLevelType w:val="hybridMultilevel"/>
    <w:tmpl w:val="4ED0F894"/>
    <w:lvl w:ilvl="0" w:tplc="0409000F">
      <w:start w:val="1"/>
      <w:numFmt w:val="decimal"/>
      <w:lvlText w:val="%1."/>
      <w:lvlJc w:val="left"/>
      <w:pPr>
        <w:ind w:left="720" w:hanging="360"/>
      </w:pPr>
    </w:lvl>
    <w:lvl w:ilvl="1" w:tplc="045E0019" w:tentative="1">
      <w:start w:val="1"/>
      <w:numFmt w:val="lowerLetter"/>
      <w:lvlText w:val="%2."/>
      <w:lvlJc w:val="left"/>
      <w:pPr>
        <w:ind w:left="1440" w:hanging="360"/>
      </w:pPr>
    </w:lvl>
    <w:lvl w:ilvl="2" w:tplc="045E001B" w:tentative="1">
      <w:start w:val="1"/>
      <w:numFmt w:val="lowerRoman"/>
      <w:lvlText w:val="%3."/>
      <w:lvlJc w:val="right"/>
      <w:pPr>
        <w:ind w:left="2160" w:hanging="180"/>
      </w:pPr>
    </w:lvl>
    <w:lvl w:ilvl="3" w:tplc="045E000F" w:tentative="1">
      <w:start w:val="1"/>
      <w:numFmt w:val="decimal"/>
      <w:lvlText w:val="%4."/>
      <w:lvlJc w:val="left"/>
      <w:pPr>
        <w:ind w:left="2880" w:hanging="360"/>
      </w:pPr>
    </w:lvl>
    <w:lvl w:ilvl="4" w:tplc="045E0019">
      <w:start w:val="1"/>
      <w:numFmt w:val="lowerLetter"/>
      <w:lvlText w:val="%5."/>
      <w:lvlJc w:val="left"/>
      <w:pPr>
        <w:ind w:left="3600" w:hanging="360"/>
      </w:pPr>
    </w:lvl>
    <w:lvl w:ilvl="5" w:tplc="045E001B" w:tentative="1">
      <w:start w:val="1"/>
      <w:numFmt w:val="lowerRoman"/>
      <w:lvlText w:val="%6."/>
      <w:lvlJc w:val="right"/>
      <w:pPr>
        <w:ind w:left="4320" w:hanging="180"/>
      </w:pPr>
    </w:lvl>
    <w:lvl w:ilvl="6" w:tplc="045E000F" w:tentative="1">
      <w:start w:val="1"/>
      <w:numFmt w:val="decimal"/>
      <w:lvlText w:val="%7."/>
      <w:lvlJc w:val="left"/>
      <w:pPr>
        <w:ind w:left="5040" w:hanging="360"/>
      </w:pPr>
    </w:lvl>
    <w:lvl w:ilvl="7" w:tplc="045E0019" w:tentative="1">
      <w:start w:val="1"/>
      <w:numFmt w:val="lowerLetter"/>
      <w:lvlText w:val="%8."/>
      <w:lvlJc w:val="left"/>
      <w:pPr>
        <w:ind w:left="5760" w:hanging="360"/>
      </w:pPr>
    </w:lvl>
    <w:lvl w:ilvl="8" w:tplc="045E001B" w:tentative="1">
      <w:start w:val="1"/>
      <w:numFmt w:val="lowerRoman"/>
      <w:lvlText w:val="%9."/>
      <w:lvlJc w:val="right"/>
      <w:pPr>
        <w:ind w:left="6480" w:hanging="180"/>
      </w:pPr>
    </w:lvl>
  </w:abstractNum>
  <w:abstractNum w:abstractNumId="28">
    <w:nsid w:val="32662D14"/>
    <w:multiLevelType w:val="multilevel"/>
    <w:tmpl w:val="5024003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339757C8"/>
    <w:multiLevelType w:val="hybridMultilevel"/>
    <w:tmpl w:val="4DD66724"/>
    <w:lvl w:ilvl="0" w:tplc="68921470">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0">
    <w:nsid w:val="35D850DD"/>
    <w:multiLevelType w:val="hybridMultilevel"/>
    <w:tmpl w:val="1E82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6146866"/>
    <w:multiLevelType w:val="hybridMultilevel"/>
    <w:tmpl w:val="D12E4A30"/>
    <w:lvl w:ilvl="0" w:tplc="441EB3CE">
      <w:start w:val="1"/>
      <w:numFmt w:val="bullet"/>
      <w:lvlText w:val=""/>
      <w:lvlJc w:val="left"/>
      <w:pPr>
        <w:ind w:left="2160" w:hanging="360"/>
      </w:pPr>
      <w:rPr>
        <w:rFonts w:ascii="Wingdings" w:hAnsi="Wingdings" w:hint="default"/>
      </w:rPr>
    </w:lvl>
    <w:lvl w:ilvl="1" w:tplc="045E0003">
      <w:start w:val="1"/>
      <w:numFmt w:val="bullet"/>
      <w:lvlText w:val="o"/>
      <w:lvlJc w:val="left"/>
      <w:pPr>
        <w:ind w:left="2880" w:hanging="360"/>
      </w:pPr>
      <w:rPr>
        <w:rFonts w:ascii="Courier New" w:hAnsi="Courier New" w:cs="Courier New" w:hint="default"/>
      </w:rPr>
    </w:lvl>
    <w:lvl w:ilvl="2" w:tplc="045E0005">
      <w:start w:val="1"/>
      <w:numFmt w:val="bullet"/>
      <w:lvlText w:val=""/>
      <w:lvlJc w:val="left"/>
      <w:pPr>
        <w:ind w:left="3600" w:hanging="360"/>
      </w:pPr>
      <w:rPr>
        <w:rFonts w:ascii="Wingdings" w:hAnsi="Wingdings" w:hint="default"/>
      </w:rPr>
    </w:lvl>
    <w:lvl w:ilvl="3" w:tplc="045E0001">
      <w:start w:val="1"/>
      <w:numFmt w:val="bullet"/>
      <w:lvlText w:val=""/>
      <w:lvlJc w:val="left"/>
      <w:pPr>
        <w:ind w:left="4320" w:hanging="360"/>
      </w:pPr>
      <w:rPr>
        <w:rFonts w:ascii="Symbol" w:hAnsi="Symbol" w:hint="default"/>
      </w:rPr>
    </w:lvl>
    <w:lvl w:ilvl="4" w:tplc="045E0003" w:tentative="1">
      <w:start w:val="1"/>
      <w:numFmt w:val="bullet"/>
      <w:lvlText w:val="o"/>
      <w:lvlJc w:val="left"/>
      <w:pPr>
        <w:ind w:left="5040" w:hanging="360"/>
      </w:pPr>
      <w:rPr>
        <w:rFonts w:ascii="Courier New" w:hAnsi="Courier New" w:cs="Courier New" w:hint="default"/>
      </w:rPr>
    </w:lvl>
    <w:lvl w:ilvl="5" w:tplc="045E0005" w:tentative="1">
      <w:start w:val="1"/>
      <w:numFmt w:val="bullet"/>
      <w:lvlText w:val=""/>
      <w:lvlJc w:val="left"/>
      <w:pPr>
        <w:ind w:left="5760" w:hanging="360"/>
      </w:pPr>
      <w:rPr>
        <w:rFonts w:ascii="Wingdings" w:hAnsi="Wingdings" w:hint="default"/>
      </w:rPr>
    </w:lvl>
    <w:lvl w:ilvl="6" w:tplc="045E0001" w:tentative="1">
      <w:start w:val="1"/>
      <w:numFmt w:val="bullet"/>
      <w:lvlText w:val=""/>
      <w:lvlJc w:val="left"/>
      <w:pPr>
        <w:ind w:left="6480" w:hanging="360"/>
      </w:pPr>
      <w:rPr>
        <w:rFonts w:ascii="Symbol" w:hAnsi="Symbol" w:hint="default"/>
      </w:rPr>
    </w:lvl>
    <w:lvl w:ilvl="7" w:tplc="045E0003" w:tentative="1">
      <w:start w:val="1"/>
      <w:numFmt w:val="bullet"/>
      <w:lvlText w:val="o"/>
      <w:lvlJc w:val="left"/>
      <w:pPr>
        <w:ind w:left="7200" w:hanging="360"/>
      </w:pPr>
      <w:rPr>
        <w:rFonts w:ascii="Courier New" w:hAnsi="Courier New" w:cs="Courier New" w:hint="default"/>
      </w:rPr>
    </w:lvl>
    <w:lvl w:ilvl="8" w:tplc="045E0005" w:tentative="1">
      <w:start w:val="1"/>
      <w:numFmt w:val="bullet"/>
      <w:lvlText w:val=""/>
      <w:lvlJc w:val="left"/>
      <w:pPr>
        <w:ind w:left="7920" w:hanging="360"/>
      </w:pPr>
      <w:rPr>
        <w:rFonts w:ascii="Wingdings" w:hAnsi="Wingdings" w:hint="default"/>
      </w:rPr>
    </w:lvl>
  </w:abstractNum>
  <w:abstractNum w:abstractNumId="32">
    <w:nsid w:val="3841424D"/>
    <w:multiLevelType w:val="hybridMultilevel"/>
    <w:tmpl w:val="1EE821A8"/>
    <w:lvl w:ilvl="0" w:tplc="F2DC7086">
      <w:start w:val="1"/>
      <w:numFmt w:val="lowerLetter"/>
      <w:lvlText w:val="(%1)"/>
      <w:lvlJc w:val="left"/>
      <w:pPr>
        <w:ind w:left="7200" w:hanging="57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3ACB3982"/>
    <w:multiLevelType w:val="hybridMultilevel"/>
    <w:tmpl w:val="F5E85062"/>
    <w:lvl w:ilvl="0" w:tplc="0409000F">
      <w:start w:val="1"/>
      <w:numFmt w:val="decimal"/>
      <w:lvlText w:val="%1."/>
      <w:lvlJc w:val="left"/>
      <w:pPr>
        <w:ind w:left="720" w:hanging="360"/>
      </w:pPr>
    </w:lvl>
    <w:lvl w:ilvl="1" w:tplc="045E0019" w:tentative="1">
      <w:start w:val="1"/>
      <w:numFmt w:val="lowerLetter"/>
      <w:lvlText w:val="%2."/>
      <w:lvlJc w:val="left"/>
      <w:pPr>
        <w:ind w:left="1440" w:hanging="360"/>
      </w:pPr>
    </w:lvl>
    <w:lvl w:ilvl="2" w:tplc="045E001B" w:tentative="1">
      <w:start w:val="1"/>
      <w:numFmt w:val="lowerRoman"/>
      <w:lvlText w:val="%3."/>
      <w:lvlJc w:val="right"/>
      <w:pPr>
        <w:ind w:left="2160" w:hanging="180"/>
      </w:pPr>
    </w:lvl>
    <w:lvl w:ilvl="3" w:tplc="045E000F" w:tentative="1">
      <w:start w:val="1"/>
      <w:numFmt w:val="decimal"/>
      <w:lvlText w:val="%4."/>
      <w:lvlJc w:val="left"/>
      <w:pPr>
        <w:ind w:left="2880" w:hanging="360"/>
      </w:pPr>
    </w:lvl>
    <w:lvl w:ilvl="4" w:tplc="045E0019" w:tentative="1">
      <w:start w:val="1"/>
      <w:numFmt w:val="lowerLetter"/>
      <w:lvlText w:val="%5."/>
      <w:lvlJc w:val="left"/>
      <w:pPr>
        <w:ind w:left="3600" w:hanging="360"/>
      </w:pPr>
    </w:lvl>
    <w:lvl w:ilvl="5" w:tplc="045E001B" w:tentative="1">
      <w:start w:val="1"/>
      <w:numFmt w:val="lowerRoman"/>
      <w:lvlText w:val="%6."/>
      <w:lvlJc w:val="right"/>
      <w:pPr>
        <w:ind w:left="4320" w:hanging="180"/>
      </w:pPr>
    </w:lvl>
    <w:lvl w:ilvl="6" w:tplc="045E000F" w:tentative="1">
      <w:start w:val="1"/>
      <w:numFmt w:val="decimal"/>
      <w:lvlText w:val="%7."/>
      <w:lvlJc w:val="left"/>
      <w:pPr>
        <w:ind w:left="5040" w:hanging="360"/>
      </w:pPr>
    </w:lvl>
    <w:lvl w:ilvl="7" w:tplc="045E0019" w:tentative="1">
      <w:start w:val="1"/>
      <w:numFmt w:val="lowerLetter"/>
      <w:lvlText w:val="%8."/>
      <w:lvlJc w:val="left"/>
      <w:pPr>
        <w:ind w:left="5760" w:hanging="360"/>
      </w:pPr>
    </w:lvl>
    <w:lvl w:ilvl="8" w:tplc="045E001B" w:tentative="1">
      <w:start w:val="1"/>
      <w:numFmt w:val="lowerRoman"/>
      <w:lvlText w:val="%9."/>
      <w:lvlJc w:val="right"/>
      <w:pPr>
        <w:ind w:left="6480" w:hanging="180"/>
      </w:pPr>
    </w:lvl>
  </w:abstractNum>
  <w:abstractNum w:abstractNumId="34">
    <w:nsid w:val="3FBB3C92"/>
    <w:multiLevelType w:val="hybridMultilevel"/>
    <w:tmpl w:val="0036968E"/>
    <w:lvl w:ilvl="0" w:tplc="2D9ACCD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1B03005"/>
    <w:multiLevelType w:val="hybridMultilevel"/>
    <w:tmpl w:val="EB500E06"/>
    <w:lvl w:ilvl="0" w:tplc="0409000D">
      <w:start w:val="1"/>
      <w:numFmt w:val="bullet"/>
      <w:lvlText w:val=""/>
      <w:lvlJc w:val="left"/>
      <w:pPr>
        <w:ind w:left="1440" w:hanging="360"/>
      </w:pPr>
      <w:rPr>
        <w:rFonts w:ascii="Wingdings" w:hAnsi="Wingdings" w:hint="default"/>
      </w:rPr>
    </w:lvl>
    <w:lvl w:ilvl="1" w:tplc="045E0003">
      <w:start w:val="1"/>
      <w:numFmt w:val="bullet"/>
      <w:lvlText w:val="o"/>
      <w:lvlJc w:val="left"/>
      <w:pPr>
        <w:ind w:left="2160" w:hanging="360"/>
      </w:pPr>
      <w:rPr>
        <w:rFonts w:ascii="Courier New" w:hAnsi="Courier New" w:cs="Courier New" w:hint="default"/>
      </w:rPr>
    </w:lvl>
    <w:lvl w:ilvl="2" w:tplc="045E0005" w:tentative="1">
      <w:start w:val="1"/>
      <w:numFmt w:val="bullet"/>
      <w:lvlText w:val=""/>
      <w:lvlJc w:val="left"/>
      <w:pPr>
        <w:ind w:left="2880" w:hanging="360"/>
      </w:pPr>
      <w:rPr>
        <w:rFonts w:ascii="Wingdings" w:hAnsi="Wingdings" w:hint="default"/>
      </w:rPr>
    </w:lvl>
    <w:lvl w:ilvl="3" w:tplc="045E0001" w:tentative="1">
      <w:start w:val="1"/>
      <w:numFmt w:val="bullet"/>
      <w:lvlText w:val=""/>
      <w:lvlJc w:val="left"/>
      <w:pPr>
        <w:ind w:left="3600" w:hanging="360"/>
      </w:pPr>
      <w:rPr>
        <w:rFonts w:ascii="Symbol" w:hAnsi="Symbol" w:hint="default"/>
      </w:rPr>
    </w:lvl>
    <w:lvl w:ilvl="4" w:tplc="045E0003" w:tentative="1">
      <w:start w:val="1"/>
      <w:numFmt w:val="bullet"/>
      <w:lvlText w:val="o"/>
      <w:lvlJc w:val="left"/>
      <w:pPr>
        <w:ind w:left="4320" w:hanging="360"/>
      </w:pPr>
      <w:rPr>
        <w:rFonts w:ascii="Courier New" w:hAnsi="Courier New" w:cs="Courier New" w:hint="default"/>
      </w:rPr>
    </w:lvl>
    <w:lvl w:ilvl="5" w:tplc="045E0005" w:tentative="1">
      <w:start w:val="1"/>
      <w:numFmt w:val="bullet"/>
      <w:lvlText w:val=""/>
      <w:lvlJc w:val="left"/>
      <w:pPr>
        <w:ind w:left="5040" w:hanging="360"/>
      </w:pPr>
      <w:rPr>
        <w:rFonts w:ascii="Wingdings" w:hAnsi="Wingdings" w:hint="default"/>
      </w:rPr>
    </w:lvl>
    <w:lvl w:ilvl="6" w:tplc="045E0001" w:tentative="1">
      <w:start w:val="1"/>
      <w:numFmt w:val="bullet"/>
      <w:lvlText w:val=""/>
      <w:lvlJc w:val="left"/>
      <w:pPr>
        <w:ind w:left="5760" w:hanging="360"/>
      </w:pPr>
      <w:rPr>
        <w:rFonts w:ascii="Symbol" w:hAnsi="Symbol" w:hint="default"/>
      </w:rPr>
    </w:lvl>
    <w:lvl w:ilvl="7" w:tplc="045E0003" w:tentative="1">
      <w:start w:val="1"/>
      <w:numFmt w:val="bullet"/>
      <w:lvlText w:val="o"/>
      <w:lvlJc w:val="left"/>
      <w:pPr>
        <w:ind w:left="6480" w:hanging="360"/>
      </w:pPr>
      <w:rPr>
        <w:rFonts w:ascii="Courier New" w:hAnsi="Courier New" w:cs="Courier New" w:hint="default"/>
      </w:rPr>
    </w:lvl>
    <w:lvl w:ilvl="8" w:tplc="045E0005" w:tentative="1">
      <w:start w:val="1"/>
      <w:numFmt w:val="bullet"/>
      <w:lvlText w:val=""/>
      <w:lvlJc w:val="left"/>
      <w:pPr>
        <w:ind w:left="7200" w:hanging="360"/>
      </w:pPr>
      <w:rPr>
        <w:rFonts w:ascii="Wingdings" w:hAnsi="Wingdings" w:hint="default"/>
      </w:rPr>
    </w:lvl>
  </w:abstractNum>
  <w:abstractNum w:abstractNumId="36">
    <w:nsid w:val="4A707907"/>
    <w:multiLevelType w:val="hybridMultilevel"/>
    <w:tmpl w:val="A3AC8BB8"/>
    <w:lvl w:ilvl="0" w:tplc="0409000F">
      <w:start w:val="1"/>
      <w:numFmt w:val="decimal"/>
      <w:lvlText w:val="%1."/>
      <w:lvlJc w:val="left"/>
      <w:pPr>
        <w:ind w:left="720" w:hanging="360"/>
      </w:pPr>
    </w:lvl>
    <w:lvl w:ilvl="1" w:tplc="045E0019" w:tentative="1">
      <w:start w:val="1"/>
      <w:numFmt w:val="lowerLetter"/>
      <w:lvlText w:val="%2."/>
      <w:lvlJc w:val="left"/>
      <w:pPr>
        <w:ind w:left="1440" w:hanging="360"/>
      </w:pPr>
    </w:lvl>
    <w:lvl w:ilvl="2" w:tplc="045E001B" w:tentative="1">
      <w:start w:val="1"/>
      <w:numFmt w:val="lowerRoman"/>
      <w:lvlText w:val="%3."/>
      <w:lvlJc w:val="right"/>
      <w:pPr>
        <w:ind w:left="2160" w:hanging="180"/>
      </w:pPr>
    </w:lvl>
    <w:lvl w:ilvl="3" w:tplc="045E000F" w:tentative="1">
      <w:start w:val="1"/>
      <w:numFmt w:val="decimal"/>
      <w:lvlText w:val="%4."/>
      <w:lvlJc w:val="left"/>
      <w:pPr>
        <w:ind w:left="2880" w:hanging="360"/>
      </w:pPr>
    </w:lvl>
    <w:lvl w:ilvl="4" w:tplc="045E0019" w:tentative="1">
      <w:start w:val="1"/>
      <w:numFmt w:val="lowerLetter"/>
      <w:lvlText w:val="%5."/>
      <w:lvlJc w:val="left"/>
      <w:pPr>
        <w:ind w:left="3600" w:hanging="360"/>
      </w:pPr>
    </w:lvl>
    <w:lvl w:ilvl="5" w:tplc="045E001B" w:tentative="1">
      <w:start w:val="1"/>
      <w:numFmt w:val="lowerRoman"/>
      <w:lvlText w:val="%6."/>
      <w:lvlJc w:val="right"/>
      <w:pPr>
        <w:ind w:left="4320" w:hanging="180"/>
      </w:pPr>
    </w:lvl>
    <w:lvl w:ilvl="6" w:tplc="045E000F" w:tentative="1">
      <w:start w:val="1"/>
      <w:numFmt w:val="decimal"/>
      <w:lvlText w:val="%7."/>
      <w:lvlJc w:val="left"/>
      <w:pPr>
        <w:ind w:left="5040" w:hanging="360"/>
      </w:pPr>
    </w:lvl>
    <w:lvl w:ilvl="7" w:tplc="045E0019" w:tentative="1">
      <w:start w:val="1"/>
      <w:numFmt w:val="lowerLetter"/>
      <w:lvlText w:val="%8."/>
      <w:lvlJc w:val="left"/>
      <w:pPr>
        <w:ind w:left="5760" w:hanging="360"/>
      </w:pPr>
    </w:lvl>
    <w:lvl w:ilvl="8" w:tplc="045E001B" w:tentative="1">
      <w:start w:val="1"/>
      <w:numFmt w:val="lowerRoman"/>
      <w:lvlText w:val="%9."/>
      <w:lvlJc w:val="right"/>
      <w:pPr>
        <w:ind w:left="6480" w:hanging="180"/>
      </w:pPr>
    </w:lvl>
  </w:abstractNum>
  <w:abstractNum w:abstractNumId="37">
    <w:nsid w:val="4DE229E0"/>
    <w:multiLevelType w:val="hybridMultilevel"/>
    <w:tmpl w:val="825EE75C"/>
    <w:lvl w:ilvl="0" w:tplc="E7E60878">
      <w:start w:val="1"/>
      <w:numFmt w:val="bullet"/>
      <w:lvlText w:val=""/>
      <w:lvlJc w:val="left"/>
      <w:pPr>
        <w:ind w:left="780" w:hanging="360"/>
      </w:pPr>
      <w:rPr>
        <w:rFonts w:ascii="Symbol" w:hAnsi="Symbol" w:hint="default"/>
      </w:rPr>
    </w:lvl>
    <w:lvl w:ilvl="1" w:tplc="444EB416" w:tentative="1">
      <w:start w:val="1"/>
      <w:numFmt w:val="bullet"/>
      <w:lvlText w:val="o"/>
      <w:lvlJc w:val="left"/>
      <w:pPr>
        <w:ind w:left="1500" w:hanging="360"/>
      </w:pPr>
      <w:rPr>
        <w:rFonts w:ascii="Courier New" w:hAnsi="Courier New" w:cs="Courier New" w:hint="default"/>
      </w:rPr>
    </w:lvl>
    <w:lvl w:ilvl="2" w:tplc="1C5C6AC6" w:tentative="1">
      <w:start w:val="1"/>
      <w:numFmt w:val="bullet"/>
      <w:lvlText w:val=""/>
      <w:lvlJc w:val="left"/>
      <w:pPr>
        <w:ind w:left="2220" w:hanging="360"/>
      </w:pPr>
      <w:rPr>
        <w:rFonts w:ascii="Wingdings" w:hAnsi="Wingdings" w:hint="default"/>
      </w:rPr>
    </w:lvl>
    <w:lvl w:ilvl="3" w:tplc="84C03094" w:tentative="1">
      <w:start w:val="1"/>
      <w:numFmt w:val="bullet"/>
      <w:lvlText w:val=""/>
      <w:lvlJc w:val="left"/>
      <w:pPr>
        <w:ind w:left="2940" w:hanging="360"/>
      </w:pPr>
      <w:rPr>
        <w:rFonts w:ascii="Symbol" w:hAnsi="Symbol" w:hint="default"/>
      </w:rPr>
    </w:lvl>
    <w:lvl w:ilvl="4" w:tplc="F57E8138" w:tentative="1">
      <w:start w:val="1"/>
      <w:numFmt w:val="bullet"/>
      <w:lvlText w:val="o"/>
      <w:lvlJc w:val="left"/>
      <w:pPr>
        <w:ind w:left="3660" w:hanging="360"/>
      </w:pPr>
      <w:rPr>
        <w:rFonts w:ascii="Courier New" w:hAnsi="Courier New" w:cs="Courier New" w:hint="default"/>
      </w:rPr>
    </w:lvl>
    <w:lvl w:ilvl="5" w:tplc="CA6C38B4" w:tentative="1">
      <w:start w:val="1"/>
      <w:numFmt w:val="bullet"/>
      <w:lvlText w:val=""/>
      <w:lvlJc w:val="left"/>
      <w:pPr>
        <w:ind w:left="4380" w:hanging="360"/>
      </w:pPr>
      <w:rPr>
        <w:rFonts w:ascii="Wingdings" w:hAnsi="Wingdings" w:hint="default"/>
      </w:rPr>
    </w:lvl>
    <w:lvl w:ilvl="6" w:tplc="AF18E29C" w:tentative="1">
      <w:start w:val="1"/>
      <w:numFmt w:val="bullet"/>
      <w:lvlText w:val=""/>
      <w:lvlJc w:val="left"/>
      <w:pPr>
        <w:ind w:left="5100" w:hanging="360"/>
      </w:pPr>
      <w:rPr>
        <w:rFonts w:ascii="Symbol" w:hAnsi="Symbol" w:hint="default"/>
      </w:rPr>
    </w:lvl>
    <w:lvl w:ilvl="7" w:tplc="2F006524" w:tentative="1">
      <w:start w:val="1"/>
      <w:numFmt w:val="bullet"/>
      <w:lvlText w:val="o"/>
      <w:lvlJc w:val="left"/>
      <w:pPr>
        <w:ind w:left="5820" w:hanging="360"/>
      </w:pPr>
      <w:rPr>
        <w:rFonts w:ascii="Courier New" w:hAnsi="Courier New" w:cs="Courier New" w:hint="default"/>
      </w:rPr>
    </w:lvl>
    <w:lvl w:ilvl="8" w:tplc="8B8CF068" w:tentative="1">
      <w:start w:val="1"/>
      <w:numFmt w:val="bullet"/>
      <w:lvlText w:val=""/>
      <w:lvlJc w:val="left"/>
      <w:pPr>
        <w:ind w:left="6540" w:hanging="360"/>
      </w:pPr>
      <w:rPr>
        <w:rFonts w:ascii="Wingdings" w:hAnsi="Wingdings" w:hint="default"/>
      </w:rPr>
    </w:lvl>
  </w:abstractNum>
  <w:abstractNum w:abstractNumId="38">
    <w:nsid w:val="57E36A4C"/>
    <w:multiLevelType w:val="hybridMultilevel"/>
    <w:tmpl w:val="E2800206"/>
    <w:lvl w:ilvl="0" w:tplc="8D269636">
      <w:start w:val="1"/>
      <w:numFmt w:val="decimal"/>
      <w:lvlText w:val="%1."/>
      <w:lvlJc w:val="left"/>
      <w:pPr>
        <w:ind w:left="360" w:hanging="360"/>
      </w:pPr>
      <w:rPr>
        <w:b/>
      </w:rPr>
    </w:lvl>
    <w:lvl w:ilvl="1" w:tplc="0409000D">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23340012">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80C0BD0"/>
    <w:multiLevelType w:val="hybridMultilevel"/>
    <w:tmpl w:val="634A6BA8"/>
    <w:lvl w:ilvl="0" w:tplc="441EB3CE">
      <w:start w:val="1"/>
      <w:numFmt w:val="bullet"/>
      <w:lvlText w:val=""/>
      <w:lvlJc w:val="left"/>
      <w:pPr>
        <w:ind w:left="2160" w:hanging="360"/>
      </w:pPr>
      <w:rPr>
        <w:rFonts w:ascii="Wingdings" w:hAnsi="Wingdings" w:hint="default"/>
      </w:rPr>
    </w:lvl>
    <w:lvl w:ilvl="1" w:tplc="045E0003" w:tentative="1">
      <w:start w:val="1"/>
      <w:numFmt w:val="bullet"/>
      <w:lvlText w:val="o"/>
      <w:lvlJc w:val="left"/>
      <w:pPr>
        <w:ind w:left="2880" w:hanging="360"/>
      </w:pPr>
      <w:rPr>
        <w:rFonts w:ascii="Courier New" w:hAnsi="Courier New" w:cs="Courier New" w:hint="default"/>
      </w:rPr>
    </w:lvl>
    <w:lvl w:ilvl="2" w:tplc="045E0005" w:tentative="1">
      <w:start w:val="1"/>
      <w:numFmt w:val="bullet"/>
      <w:lvlText w:val=""/>
      <w:lvlJc w:val="left"/>
      <w:pPr>
        <w:ind w:left="3600" w:hanging="360"/>
      </w:pPr>
      <w:rPr>
        <w:rFonts w:ascii="Wingdings" w:hAnsi="Wingdings" w:hint="default"/>
      </w:rPr>
    </w:lvl>
    <w:lvl w:ilvl="3" w:tplc="045E0001" w:tentative="1">
      <w:start w:val="1"/>
      <w:numFmt w:val="bullet"/>
      <w:lvlText w:val=""/>
      <w:lvlJc w:val="left"/>
      <w:pPr>
        <w:ind w:left="4320" w:hanging="360"/>
      </w:pPr>
      <w:rPr>
        <w:rFonts w:ascii="Symbol" w:hAnsi="Symbol" w:hint="default"/>
      </w:rPr>
    </w:lvl>
    <w:lvl w:ilvl="4" w:tplc="045E0003" w:tentative="1">
      <w:start w:val="1"/>
      <w:numFmt w:val="bullet"/>
      <w:lvlText w:val="o"/>
      <w:lvlJc w:val="left"/>
      <w:pPr>
        <w:ind w:left="5040" w:hanging="360"/>
      </w:pPr>
      <w:rPr>
        <w:rFonts w:ascii="Courier New" w:hAnsi="Courier New" w:cs="Courier New" w:hint="default"/>
      </w:rPr>
    </w:lvl>
    <w:lvl w:ilvl="5" w:tplc="045E0005" w:tentative="1">
      <w:start w:val="1"/>
      <w:numFmt w:val="bullet"/>
      <w:lvlText w:val=""/>
      <w:lvlJc w:val="left"/>
      <w:pPr>
        <w:ind w:left="5760" w:hanging="360"/>
      </w:pPr>
      <w:rPr>
        <w:rFonts w:ascii="Wingdings" w:hAnsi="Wingdings" w:hint="default"/>
      </w:rPr>
    </w:lvl>
    <w:lvl w:ilvl="6" w:tplc="045E0001" w:tentative="1">
      <w:start w:val="1"/>
      <w:numFmt w:val="bullet"/>
      <w:lvlText w:val=""/>
      <w:lvlJc w:val="left"/>
      <w:pPr>
        <w:ind w:left="6480" w:hanging="360"/>
      </w:pPr>
      <w:rPr>
        <w:rFonts w:ascii="Symbol" w:hAnsi="Symbol" w:hint="default"/>
      </w:rPr>
    </w:lvl>
    <w:lvl w:ilvl="7" w:tplc="045E0003" w:tentative="1">
      <w:start w:val="1"/>
      <w:numFmt w:val="bullet"/>
      <w:lvlText w:val="o"/>
      <w:lvlJc w:val="left"/>
      <w:pPr>
        <w:ind w:left="7200" w:hanging="360"/>
      </w:pPr>
      <w:rPr>
        <w:rFonts w:ascii="Courier New" w:hAnsi="Courier New" w:cs="Courier New" w:hint="default"/>
      </w:rPr>
    </w:lvl>
    <w:lvl w:ilvl="8" w:tplc="045E0005" w:tentative="1">
      <w:start w:val="1"/>
      <w:numFmt w:val="bullet"/>
      <w:lvlText w:val=""/>
      <w:lvlJc w:val="left"/>
      <w:pPr>
        <w:ind w:left="7920" w:hanging="360"/>
      </w:pPr>
      <w:rPr>
        <w:rFonts w:ascii="Wingdings" w:hAnsi="Wingdings" w:hint="default"/>
      </w:rPr>
    </w:lvl>
  </w:abstractNum>
  <w:abstractNum w:abstractNumId="40">
    <w:nsid w:val="5BD66481"/>
    <w:multiLevelType w:val="hybridMultilevel"/>
    <w:tmpl w:val="967EFFF2"/>
    <w:lvl w:ilvl="0" w:tplc="FBA0D31C">
      <w:start w:val="1"/>
      <w:numFmt w:val="lowerLetter"/>
      <w:lvlText w:val="(%1)"/>
      <w:lvlJc w:val="left"/>
      <w:pPr>
        <w:ind w:left="7095" w:hanging="4380"/>
      </w:pPr>
      <w:rPr>
        <w:rFonts w:hint="default"/>
      </w:rPr>
    </w:lvl>
    <w:lvl w:ilvl="1" w:tplc="04090019" w:tentative="1">
      <w:start w:val="1"/>
      <w:numFmt w:val="lowerLetter"/>
      <w:lvlText w:val="%2."/>
      <w:lvlJc w:val="left"/>
      <w:pPr>
        <w:ind w:left="3795" w:hanging="360"/>
      </w:pPr>
    </w:lvl>
    <w:lvl w:ilvl="2" w:tplc="0409001B" w:tentative="1">
      <w:start w:val="1"/>
      <w:numFmt w:val="lowerRoman"/>
      <w:lvlText w:val="%3."/>
      <w:lvlJc w:val="right"/>
      <w:pPr>
        <w:ind w:left="4515" w:hanging="180"/>
      </w:pPr>
    </w:lvl>
    <w:lvl w:ilvl="3" w:tplc="0409000F" w:tentative="1">
      <w:start w:val="1"/>
      <w:numFmt w:val="decimal"/>
      <w:lvlText w:val="%4."/>
      <w:lvlJc w:val="left"/>
      <w:pPr>
        <w:ind w:left="5235" w:hanging="360"/>
      </w:pPr>
    </w:lvl>
    <w:lvl w:ilvl="4" w:tplc="04090019" w:tentative="1">
      <w:start w:val="1"/>
      <w:numFmt w:val="lowerLetter"/>
      <w:lvlText w:val="%5."/>
      <w:lvlJc w:val="left"/>
      <w:pPr>
        <w:ind w:left="5955" w:hanging="360"/>
      </w:pPr>
    </w:lvl>
    <w:lvl w:ilvl="5" w:tplc="0409001B" w:tentative="1">
      <w:start w:val="1"/>
      <w:numFmt w:val="lowerRoman"/>
      <w:lvlText w:val="%6."/>
      <w:lvlJc w:val="right"/>
      <w:pPr>
        <w:ind w:left="6675" w:hanging="180"/>
      </w:pPr>
    </w:lvl>
    <w:lvl w:ilvl="6" w:tplc="0409000F" w:tentative="1">
      <w:start w:val="1"/>
      <w:numFmt w:val="decimal"/>
      <w:lvlText w:val="%7."/>
      <w:lvlJc w:val="left"/>
      <w:pPr>
        <w:ind w:left="7395" w:hanging="360"/>
      </w:pPr>
    </w:lvl>
    <w:lvl w:ilvl="7" w:tplc="04090019" w:tentative="1">
      <w:start w:val="1"/>
      <w:numFmt w:val="lowerLetter"/>
      <w:lvlText w:val="%8."/>
      <w:lvlJc w:val="left"/>
      <w:pPr>
        <w:ind w:left="8115" w:hanging="360"/>
      </w:pPr>
    </w:lvl>
    <w:lvl w:ilvl="8" w:tplc="0409001B" w:tentative="1">
      <w:start w:val="1"/>
      <w:numFmt w:val="lowerRoman"/>
      <w:lvlText w:val="%9."/>
      <w:lvlJc w:val="right"/>
      <w:pPr>
        <w:ind w:left="8835" w:hanging="180"/>
      </w:pPr>
    </w:lvl>
  </w:abstractNum>
  <w:abstractNum w:abstractNumId="41">
    <w:nsid w:val="5EFD6635"/>
    <w:multiLevelType w:val="hybridMultilevel"/>
    <w:tmpl w:val="A7A25FE8"/>
    <w:lvl w:ilvl="0" w:tplc="441EB3CE">
      <w:start w:val="1"/>
      <w:numFmt w:val="bullet"/>
      <w:lvlText w:val=""/>
      <w:lvlJc w:val="left"/>
      <w:pPr>
        <w:ind w:left="720" w:hanging="360"/>
      </w:pPr>
      <w:rPr>
        <w:rFonts w:ascii="Wingdings" w:hAnsi="Wingdings" w:hint="default"/>
      </w:rPr>
    </w:lvl>
    <w:lvl w:ilvl="1" w:tplc="045E0003" w:tentative="1">
      <w:start w:val="1"/>
      <w:numFmt w:val="bullet"/>
      <w:lvlText w:val="o"/>
      <w:lvlJc w:val="left"/>
      <w:pPr>
        <w:ind w:left="1440" w:hanging="360"/>
      </w:pPr>
      <w:rPr>
        <w:rFonts w:ascii="Courier New" w:hAnsi="Courier New" w:cs="Courier New" w:hint="default"/>
      </w:rPr>
    </w:lvl>
    <w:lvl w:ilvl="2" w:tplc="045E0005" w:tentative="1">
      <w:start w:val="1"/>
      <w:numFmt w:val="bullet"/>
      <w:lvlText w:val=""/>
      <w:lvlJc w:val="left"/>
      <w:pPr>
        <w:ind w:left="2160" w:hanging="360"/>
      </w:pPr>
      <w:rPr>
        <w:rFonts w:ascii="Wingdings" w:hAnsi="Wingdings" w:hint="default"/>
      </w:rPr>
    </w:lvl>
    <w:lvl w:ilvl="3" w:tplc="045E0001" w:tentative="1">
      <w:start w:val="1"/>
      <w:numFmt w:val="bullet"/>
      <w:lvlText w:val=""/>
      <w:lvlJc w:val="left"/>
      <w:pPr>
        <w:ind w:left="2880" w:hanging="360"/>
      </w:pPr>
      <w:rPr>
        <w:rFonts w:ascii="Symbol" w:hAnsi="Symbol" w:hint="default"/>
      </w:rPr>
    </w:lvl>
    <w:lvl w:ilvl="4" w:tplc="045E0003" w:tentative="1">
      <w:start w:val="1"/>
      <w:numFmt w:val="bullet"/>
      <w:lvlText w:val="o"/>
      <w:lvlJc w:val="left"/>
      <w:pPr>
        <w:ind w:left="3600" w:hanging="360"/>
      </w:pPr>
      <w:rPr>
        <w:rFonts w:ascii="Courier New" w:hAnsi="Courier New" w:cs="Courier New" w:hint="default"/>
      </w:rPr>
    </w:lvl>
    <w:lvl w:ilvl="5" w:tplc="045E0005" w:tentative="1">
      <w:start w:val="1"/>
      <w:numFmt w:val="bullet"/>
      <w:lvlText w:val=""/>
      <w:lvlJc w:val="left"/>
      <w:pPr>
        <w:ind w:left="4320" w:hanging="360"/>
      </w:pPr>
      <w:rPr>
        <w:rFonts w:ascii="Wingdings" w:hAnsi="Wingdings" w:hint="default"/>
      </w:rPr>
    </w:lvl>
    <w:lvl w:ilvl="6" w:tplc="045E0001" w:tentative="1">
      <w:start w:val="1"/>
      <w:numFmt w:val="bullet"/>
      <w:lvlText w:val=""/>
      <w:lvlJc w:val="left"/>
      <w:pPr>
        <w:ind w:left="5040" w:hanging="360"/>
      </w:pPr>
      <w:rPr>
        <w:rFonts w:ascii="Symbol" w:hAnsi="Symbol" w:hint="default"/>
      </w:rPr>
    </w:lvl>
    <w:lvl w:ilvl="7" w:tplc="045E0003" w:tentative="1">
      <w:start w:val="1"/>
      <w:numFmt w:val="bullet"/>
      <w:lvlText w:val="o"/>
      <w:lvlJc w:val="left"/>
      <w:pPr>
        <w:ind w:left="5760" w:hanging="360"/>
      </w:pPr>
      <w:rPr>
        <w:rFonts w:ascii="Courier New" w:hAnsi="Courier New" w:cs="Courier New" w:hint="default"/>
      </w:rPr>
    </w:lvl>
    <w:lvl w:ilvl="8" w:tplc="045E0005" w:tentative="1">
      <w:start w:val="1"/>
      <w:numFmt w:val="bullet"/>
      <w:lvlText w:val=""/>
      <w:lvlJc w:val="left"/>
      <w:pPr>
        <w:ind w:left="6480" w:hanging="360"/>
      </w:pPr>
      <w:rPr>
        <w:rFonts w:ascii="Wingdings" w:hAnsi="Wingdings" w:hint="default"/>
      </w:rPr>
    </w:lvl>
  </w:abstractNum>
  <w:abstractNum w:abstractNumId="42">
    <w:nsid w:val="6B9A4A79"/>
    <w:multiLevelType w:val="hybridMultilevel"/>
    <w:tmpl w:val="7CB6C8E8"/>
    <w:lvl w:ilvl="0" w:tplc="441EB3CE">
      <w:start w:val="1"/>
      <w:numFmt w:val="bullet"/>
      <w:lvlText w:val=""/>
      <w:lvlJc w:val="left"/>
      <w:pPr>
        <w:ind w:left="720" w:hanging="360"/>
      </w:pPr>
      <w:rPr>
        <w:rFonts w:ascii="Wingdings" w:hAnsi="Wingdings" w:hint="default"/>
      </w:rPr>
    </w:lvl>
    <w:lvl w:ilvl="1" w:tplc="444EB416" w:tentative="1">
      <w:start w:val="1"/>
      <w:numFmt w:val="bullet"/>
      <w:lvlText w:val="o"/>
      <w:lvlJc w:val="left"/>
      <w:pPr>
        <w:ind w:left="1440" w:hanging="360"/>
      </w:pPr>
      <w:rPr>
        <w:rFonts w:ascii="Courier New" w:hAnsi="Courier New" w:cs="Courier New" w:hint="default"/>
      </w:rPr>
    </w:lvl>
    <w:lvl w:ilvl="2" w:tplc="1C5C6AC6" w:tentative="1">
      <w:start w:val="1"/>
      <w:numFmt w:val="bullet"/>
      <w:lvlText w:val=""/>
      <w:lvlJc w:val="left"/>
      <w:pPr>
        <w:ind w:left="2160" w:hanging="360"/>
      </w:pPr>
      <w:rPr>
        <w:rFonts w:ascii="Wingdings" w:hAnsi="Wingdings" w:hint="default"/>
      </w:rPr>
    </w:lvl>
    <w:lvl w:ilvl="3" w:tplc="84C03094" w:tentative="1">
      <w:start w:val="1"/>
      <w:numFmt w:val="bullet"/>
      <w:lvlText w:val=""/>
      <w:lvlJc w:val="left"/>
      <w:pPr>
        <w:ind w:left="2880" w:hanging="360"/>
      </w:pPr>
      <w:rPr>
        <w:rFonts w:ascii="Symbol" w:hAnsi="Symbol" w:hint="default"/>
      </w:rPr>
    </w:lvl>
    <w:lvl w:ilvl="4" w:tplc="F57E8138" w:tentative="1">
      <w:start w:val="1"/>
      <w:numFmt w:val="bullet"/>
      <w:lvlText w:val="o"/>
      <w:lvlJc w:val="left"/>
      <w:pPr>
        <w:ind w:left="3600" w:hanging="360"/>
      </w:pPr>
      <w:rPr>
        <w:rFonts w:ascii="Courier New" w:hAnsi="Courier New" w:cs="Courier New" w:hint="default"/>
      </w:rPr>
    </w:lvl>
    <w:lvl w:ilvl="5" w:tplc="CA6C38B4" w:tentative="1">
      <w:start w:val="1"/>
      <w:numFmt w:val="bullet"/>
      <w:lvlText w:val=""/>
      <w:lvlJc w:val="left"/>
      <w:pPr>
        <w:ind w:left="4320" w:hanging="360"/>
      </w:pPr>
      <w:rPr>
        <w:rFonts w:ascii="Wingdings" w:hAnsi="Wingdings" w:hint="default"/>
      </w:rPr>
    </w:lvl>
    <w:lvl w:ilvl="6" w:tplc="AF18E29C" w:tentative="1">
      <w:start w:val="1"/>
      <w:numFmt w:val="bullet"/>
      <w:lvlText w:val=""/>
      <w:lvlJc w:val="left"/>
      <w:pPr>
        <w:ind w:left="5040" w:hanging="360"/>
      </w:pPr>
      <w:rPr>
        <w:rFonts w:ascii="Symbol" w:hAnsi="Symbol" w:hint="default"/>
      </w:rPr>
    </w:lvl>
    <w:lvl w:ilvl="7" w:tplc="2F006524" w:tentative="1">
      <w:start w:val="1"/>
      <w:numFmt w:val="bullet"/>
      <w:lvlText w:val="o"/>
      <w:lvlJc w:val="left"/>
      <w:pPr>
        <w:ind w:left="5760" w:hanging="360"/>
      </w:pPr>
      <w:rPr>
        <w:rFonts w:ascii="Courier New" w:hAnsi="Courier New" w:cs="Courier New" w:hint="default"/>
      </w:rPr>
    </w:lvl>
    <w:lvl w:ilvl="8" w:tplc="8B8CF068" w:tentative="1">
      <w:start w:val="1"/>
      <w:numFmt w:val="bullet"/>
      <w:lvlText w:val=""/>
      <w:lvlJc w:val="left"/>
      <w:pPr>
        <w:ind w:left="6480" w:hanging="360"/>
      </w:pPr>
      <w:rPr>
        <w:rFonts w:ascii="Wingdings" w:hAnsi="Wingdings" w:hint="default"/>
      </w:rPr>
    </w:lvl>
  </w:abstractNum>
  <w:abstractNum w:abstractNumId="43">
    <w:nsid w:val="6D7E397F"/>
    <w:multiLevelType w:val="hybridMultilevel"/>
    <w:tmpl w:val="0F8CEB86"/>
    <w:lvl w:ilvl="0" w:tplc="0409000F">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097127F"/>
    <w:multiLevelType w:val="hybridMultilevel"/>
    <w:tmpl w:val="5C4C5A3E"/>
    <w:lvl w:ilvl="0" w:tplc="268E894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5">
    <w:nsid w:val="710D49F9"/>
    <w:multiLevelType w:val="multilevel"/>
    <w:tmpl w:val="407E75B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5AF1855"/>
    <w:multiLevelType w:val="hybridMultilevel"/>
    <w:tmpl w:val="47E8001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nsid w:val="784A7595"/>
    <w:multiLevelType w:val="hybridMultilevel"/>
    <w:tmpl w:val="489CE4D8"/>
    <w:lvl w:ilvl="0" w:tplc="0409000F">
      <w:start w:val="1"/>
      <w:numFmt w:val="decimal"/>
      <w:lvlText w:val="%1."/>
      <w:lvlJc w:val="left"/>
      <w:pPr>
        <w:ind w:left="360" w:hanging="360"/>
      </w:pPr>
    </w:lvl>
    <w:lvl w:ilvl="1" w:tplc="2D9ACCDC">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8FF1143"/>
    <w:multiLevelType w:val="hybridMultilevel"/>
    <w:tmpl w:val="8BA82136"/>
    <w:lvl w:ilvl="0" w:tplc="51D27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D807995"/>
    <w:multiLevelType w:val="multilevel"/>
    <w:tmpl w:val="3A982F7C"/>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26"/>
  </w:num>
  <w:num w:numId="3">
    <w:abstractNumId w:val="2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11"/>
  </w:num>
  <w:num w:numId="17">
    <w:abstractNumId w:val="40"/>
  </w:num>
  <w:num w:numId="18">
    <w:abstractNumId w:val="32"/>
  </w:num>
  <w:num w:numId="19">
    <w:abstractNumId w:val="18"/>
  </w:num>
  <w:num w:numId="20">
    <w:abstractNumId w:val="48"/>
  </w:num>
  <w:num w:numId="21">
    <w:abstractNumId w:val="29"/>
  </w:num>
  <w:num w:numId="22">
    <w:abstractNumId w:val="44"/>
  </w:num>
  <w:num w:numId="23">
    <w:abstractNumId w:val="17"/>
  </w:num>
  <w:num w:numId="24">
    <w:abstractNumId w:val="37"/>
  </w:num>
  <w:num w:numId="25">
    <w:abstractNumId w:val="12"/>
  </w:num>
  <w:num w:numId="26">
    <w:abstractNumId w:val="13"/>
  </w:num>
  <w:num w:numId="27">
    <w:abstractNumId w:val="21"/>
  </w:num>
  <w:num w:numId="28">
    <w:abstractNumId w:val="42"/>
  </w:num>
  <w:num w:numId="29">
    <w:abstractNumId w:val="38"/>
  </w:num>
  <w:num w:numId="30">
    <w:abstractNumId w:val="34"/>
  </w:num>
  <w:num w:numId="31">
    <w:abstractNumId w:val="47"/>
  </w:num>
  <w:num w:numId="32">
    <w:abstractNumId w:val="22"/>
  </w:num>
  <w:num w:numId="33">
    <w:abstractNumId w:val="23"/>
  </w:num>
  <w:num w:numId="34">
    <w:abstractNumId w:val="43"/>
  </w:num>
  <w:num w:numId="35">
    <w:abstractNumId w:val="46"/>
  </w:num>
  <w:num w:numId="36">
    <w:abstractNumId w:val="20"/>
  </w:num>
  <w:num w:numId="37">
    <w:abstractNumId w:val="36"/>
  </w:num>
  <w:num w:numId="38">
    <w:abstractNumId w:val="35"/>
  </w:num>
  <w:num w:numId="39">
    <w:abstractNumId w:val="49"/>
  </w:num>
  <w:num w:numId="40">
    <w:abstractNumId w:val="45"/>
  </w:num>
  <w:num w:numId="41">
    <w:abstractNumId w:val="27"/>
  </w:num>
  <w:num w:numId="42">
    <w:abstractNumId w:val="24"/>
  </w:num>
  <w:num w:numId="43">
    <w:abstractNumId w:val="33"/>
  </w:num>
  <w:num w:numId="44">
    <w:abstractNumId w:val="41"/>
  </w:num>
  <w:num w:numId="45">
    <w:abstractNumId w:val="39"/>
  </w:num>
  <w:num w:numId="46">
    <w:abstractNumId w:val="15"/>
  </w:num>
  <w:num w:numId="47">
    <w:abstractNumId w:val="31"/>
  </w:num>
  <w:num w:numId="48">
    <w:abstractNumId w:val="19"/>
  </w:num>
  <w:num w:numId="49">
    <w:abstractNumId w:val="10"/>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EF6"/>
    <w:rsid w:val="00024CBA"/>
    <w:rsid w:val="00027216"/>
    <w:rsid w:val="000505F3"/>
    <w:rsid w:val="000565B3"/>
    <w:rsid w:val="000633FD"/>
    <w:rsid w:val="000A76BD"/>
    <w:rsid w:val="000D04AF"/>
    <w:rsid w:val="000F0A9C"/>
    <w:rsid w:val="00132F64"/>
    <w:rsid w:val="0014721B"/>
    <w:rsid w:val="00150020"/>
    <w:rsid w:val="00190F15"/>
    <w:rsid w:val="001A0178"/>
    <w:rsid w:val="001E7BF5"/>
    <w:rsid w:val="00207AFF"/>
    <w:rsid w:val="00215BCB"/>
    <w:rsid w:val="002409EE"/>
    <w:rsid w:val="002414B7"/>
    <w:rsid w:val="002518C5"/>
    <w:rsid w:val="002B00E2"/>
    <w:rsid w:val="002B17CA"/>
    <w:rsid w:val="002D6DF2"/>
    <w:rsid w:val="002E17F6"/>
    <w:rsid w:val="002E2024"/>
    <w:rsid w:val="00301645"/>
    <w:rsid w:val="00310CC3"/>
    <w:rsid w:val="00312562"/>
    <w:rsid w:val="00320DBE"/>
    <w:rsid w:val="003212DF"/>
    <w:rsid w:val="003365CA"/>
    <w:rsid w:val="0034567E"/>
    <w:rsid w:val="00351D83"/>
    <w:rsid w:val="00363686"/>
    <w:rsid w:val="0037208B"/>
    <w:rsid w:val="00380DE7"/>
    <w:rsid w:val="003B7DA8"/>
    <w:rsid w:val="00416B86"/>
    <w:rsid w:val="00421C3A"/>
    <w:rsid w:val="0044339A"/>
    <w:rsid w:val="004D1D97"/>
    <w:rsid w:val="004D64DE"/>
    <w:rsid w:val="005159E9"/>
    <w:rsid w:val="00515B72"/>
    <w:rsid w:val="00544275"/>
    <w:rsid w:val="00597F15"/>
    <w:rsid w:val="005B50B8"/>
    <w:rsid w:val="005D50A3"/>
    <w:rsid w:val="005E4394"/>
    <w:rsid w:val="00616757"/>
    <w:rsid w:val="00657B19"/>
    <w:rsid w:val="006974B4"/>
    <w:rsid w:val="006A3C9C"/>
    <w:rsid w:val="006C40E9"/>
    <w:rsid w:val="00702757"/>
    <w:rsid w:val="00717764"/>
    <w:rsid w:val="007241DA"/>
    <w:rsid w:val="00730C0E"/>
    <w:rsid w:val="00731418"/>
    <w:rsid w:val="00745246"/>
    <w:rsid w:val="0076664B"/>
    <w:rsid w:val="007705C4"/>
    <w:rsid w:val="00786800"/>
    <w:rsid w:val="007C1E20"/>
    <w:rsid w:val="007C30E2"/>
    <w:rsid w:val="007F72D3"/>
    <w:rsid w:val="00843CBE"/>
    <w:rsid w:val="00853E89"/>
    <w:rsid w:val="008626C2"/>
    <w:rsid w:val="00873901"/>
    <w:rsid w:val="00886A02"/>
    <w:rsid w:val="008A5FFD"/>
    <w:rsid w:val="008A7354"/>
    <w:rsid w:val="008D14B1"/>
    <w:rsid w:val="008F152B"/>
    <w:rsid w:val="0090145F"/>
    <w:rsid w:val="00912703"/>
    <w:rsid w:val="0096326A"/>
    <w:rsid w:val="0098324D"/>
    <w:rsid w:val="009C4466"/>
    <w:rsid w:val="009F5CCC"/>
    <w:rsid w:val="00A0305C"/>
    <w:rsid w:val="00A11658"/>
    <w:rsid w:val="00A12562"/>
    <w:rsid w:val="00A12A80"/>
    <w:rsid w:val="00A303EC"/>
    <w:rsid w:val="00A537CD"/>
    <w:rsid w:val="00A66D98"/>
    <w:rsid w:val="00A70F2C"/>
    <w:rsid w:val="00A92EC7"/>
    <w:rsid w:val="00A9358B"/>
    <w:rsid w:val="00AA068C"/>
    <w:rsid w:val="00AB28EE"/>
    <w:rsid w:val="00AC64A9"/>
    <w:rsid w:val="00AE29D8"/>
    <w:rsid w:val="00AF520F"/>
    <w:rsid w:val="00B42F46"/>
    <w:rsid w:val="00B64F62"/>
    <w:rsid w:val="00B77EF0"/>
    <w:rsid w:val="00B8176A"/>
    <w:rsid w:val="00C006C8"/>
    <w:rsid w:val="00C02B1A"/>
    <w:rsid w:val="00C05240"/>
    <w:rsid w:val="00C102DA"/>
    <w:rsid w:val="00C2313F"/>
    <w:rsid w:val="00C24795"/>
    <w:rsid w:val="00C61F8A"/>
    <w:rsid w:val="00CB3321"/>
    <w:rsid w:val="00CB7A97"/>
    <w:rsid w:val="00CE0982"/>
    <w:rsid w:val="00CE41C9"/>
    <w:rsid w:val="00D04D63"/>
    <w:rsid w:val="00D51146"/>
    <w:rsid w:val="00D57668"/>
    <w:rsid w:val="00D727F5"/>
    <w:rsid w:val="00D83CF6"/>
    <w:rsid w:val="00D91348"/>
    <w:rsid w:val="00DA51D3"/>
    <w:rsid w:val="00DA6239"/>
    <w:rsid w:val="00DB7E60"/>
    <w:rsid w:val="00DD6D00"/>
    <w:rsid w:val="00DE5DEA"/>
    <w:rsid w:val="00DF089D"/>
    <w:rsid w:val="00E14207"/>
    <w:rsid w:val="00EA0F61"/>
    <w:rsid w:val="00EB2C57"/>
    <w:rsid w:val="00EB7019"/>
    <w:rsid w:val="00ED67A5"/>
    <w:rsid w:val="00EF168C"/>
    <w:rsid w:val="00EF49A0"/>
    <w:rsid w:val="00F0063C"/>
    <w:rsid w:val="00F10DFC"/>
    <w:rsid w:val="00F23FE8"/>
    <w:rsid w:val="00F27949"/>
    <w:rsid w:val="00F325B7"/>
    <w:rsid w:val="00F3460D"/>
    <w:rsid w:val="00F47BCC"/>
    <w:rsid w:val="00F54C23"/>
    <w:rsid w:val="00F70B5B"/>
    <w:rsid w:val="00F76BE7"/>
    <w:rsid w:val="00F92EF6"/>
    <w:rsid w:val="00FA677C"/>
    <w:rsid w:val="00FB219B"/>
    <w:rsid w:val="00FC7F9C"/>
    <w:rsid w:val="00FD784C"/>
    <w:rsid w:val="00FE2542"/>
    <w:rsid w:val="00FE6140"/>
  </w:rsids>
  <m:mathPr>
    <m:mathFont m:val="Cambria Math"/>
    <m:brkBin m:val="before"/>
    <m:brkBinSub m:val="--"/>
    <m:smallFrac m:val="0"/>
    <m:dispDef/>
    <m:lMargin m:val="0"/>
    <m:rMargin m:val="0"/>
    <m:defJc m:val="centerGroup"/>
    <m:wrapIndent m:val="1440"/>
    <m:intLim m:val="subSup"/>
    <m:naryLim m:val="undOvr"/>
  </m:mathPr>
  <w:themeFontLang w:val="am-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m-E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List Continue 3"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F92EF6"/>
    <w:pPr>
      <w:spacing w:before="120" w:after="120" w:line="360" w:lineRule="auto"/>
      <w:jc w:val="both"/>
    </w:pPr>
    <w:rPr>
      <w:rFonts w:ascii="Times New Roman" w:hAnsi="Times New Roman"/>
      <w:sz w:val="24"/>
      <w:lang w:val="en-US"/>
    </w:rPr>
  </w:style>
  <w:style w:type="paragraph" w:styleId="Heading1">
    <w:name w:val="heading 1"/>
    <w:aliases w:val="tes1"/>
    <w:basedOn w:val="Normal"/>
    <w:next w:val="Normal"/>
    <w:link w:val="Heading1Char"/>
    <w:uiPriority w:val="9"/>
    <w:qFormat/>
    <w:rsid w:val="00F92EF6"/>
    <w:pPr>
      <w:spacing w:before="480" w:after="0" w:line="276" w:lineRule="auto"/>
      <w:contextualSpacing/>
      <w:outlineLvl w:val="0"/>
    </w:pPr>
    <w:rPr>
      <w:rFonts w:eastAsia="Times New Roman" w:cs="Times New Roman"/>
      <w:b/>
      <w:bCs/>
      <w:sz w:val="28"/>
      <w:szCs w:val="28"/>
      <w:lang w:bidi="en-US"/>
    </w:rPr>
  </w:style>
  <w:style w:type="paragraph" w:styleId="Heading2">
    <w:name w:val="heading 2"/>
    <w:basedOn w:val="Normal"/>
    <w:next w:val="Normal"/>
    <w:link w:val="Heading2Char"/>
    <w:uiPriority w:val="9"/>
    <w:qFormat/>
    <w:rsid w:val="00F92EF6"/>
    <w:pPr>
      <w:spacing w:before="200" w:after="0" w:line="276" w:lineRule="auto"/>
      <w:outlineLvl w:val="1"/>
    </w:pPr>
    <w:rPr>
      <w:rFonts w:eastAsia="Times New Roman" w:cs="Times New Roman"/>
      <w:b/>
      <w:bCs/>
      <w:sz w:val="26"/>
      <w:szCs w:val="26"/>
      <w:lang w:bidi="en-US"/>
    </w:rPr>
  </w:style>
  <w:style w:type="paragraph" w:styleId="Heading3">
    <w:name w:val="heading 3"/>
    <w:basedOn w:val="Normal"/>
    <w:next w:val="Normal"/>
    <w:link w:val="Heading3Char"/>
    <w:uiPriority w:val="9"/>
    <w:qFormat/>
    <w:rsid w:val="00F92EF6"/>
    <w:pPr>
      <w:spacing w:before="200" w:after="0" w:line="271" w:lineRule="auto"/>
      <w:outlineLvl w:val="2"/>
    </w:pPr>
    <w:rPr>
      <w:rFonts w:eastAsia="Times New Roman" w:cs="Times New Roman"/>
      <w:b/>
      <w:bCs/>
      <w:lang w:bidi="en-US"/>
    </w:rPr>
  </w:style>
  <w:style w:type="paragraph" w:styleId="Heading4">
    <w:name w:val="heading 4"/>
    <w:basedOn w:val="Normal"/>
    <w:next w:val="Normal"/>
    <w:link w:val="Heading4Char"/>
    <w:uiPriority w:val="9"/>
    <w:qFormat/>
    <w:rsid w:val="00F92EF6"/>
    <w:pPr>
      <w:spacing w:before="200" w:after="0" w:line="276" w:lineRule="auto"/>
      <w:outlineLvl w:val="3"/>
    </w:pPr>
    <w:rPr>
      <w:rFonts w:eastAsia="Times New Roman" w:cs="Times New Roman"/>
      <w:b/>
      <w:bCs/>
      <w:i/>
      <w:iCs/>
      <w:lang w:bidi="en-US"/>
    </w:rPr>
  </w:style>
  <w:style w:type="paragraph" w:styleId="Heading5">
    <w:name w:val="heading 5"/>
    <w:basedOn w:val="Normal"/>
    <w:next w:val="Normal"/>
    <w:link w:val="Heading5Char"/>
    <w:uiPriority w:val="9"/>
    <w:qFormat/>
    <w:rsid w:val="00F92EF6"/>
    <w:pPr>
      <w:spacing w:before="200" w:after="0" w:line="276" w:lineRule="auto"/>
      <w:outlineLvl w:val="4"/>
    </w:pPr>
    <w:rPr>
      <w:rFonts w:eastAsia="Times New Roman" w:cs="Times New Roman"/>
      <w:b/>
      <w:bCs/>
      <w:color w:val="7F7F7F"/>
      <w:lang w:bidi="en-US"/>
    </w:rPr>
  </w:style>
  <w:style w:type="paragraph" w:styleId="Heading6">
    <w:name w:val="heading 6"/>
    <w:basedOn w:val="Normal"/>
    <w:next w:val="Normal"/>
    <w:link w:val="Heading6Char"/>
    <w:uiPriority w:val="9"/>
    <w:qFormat/>
    <w:rsid w:val="00F92EF6"/>
    <w:pPr>
      <w:spacing w:after="0" w:line="271" w:lineRule="auto"/>
      <w:outlineLvl w:val="5"/>
    </w:pPr>
    <w:rPr>
      <w:rFonts w:eastAsia="Times New Roman" w:cs="Times New Roman"/>
      <w:b/>
      <w:bCs/>
      <w:i/>
      <w:iCs/>
      <w:color w:val="7F7F7F"/>
      <w:lang w:bidi="en-US"/>
    </w:rPr>
  </w:style>
  <w:style w:type="paragraph" w:styleId="Heading7">
    <w:name w:val="heading 7"/>
    <w:basedOn w:val="Normal"/>
    <w:next w:val="Normal"/>
    <w:link w:val="Heading7Char"/>
    <w:uiPriority w:val="9"/>
    <w:qFormat/>
    <w:rsid w:val="00F92EF6"/>
    <w:pPr>
      <w:spacing w:after="0" w:line="276" w:lineRule="auto"/>
      <w:outlineLvl w:val="6"/>
    </w:pPr>
    <w:rPr>
      <w:rFonts w:eastAsia="Times New Roman" w:cs="Times New Roman"/>
      <w:i/>
      <w:iCs/>
      <w:lang w:bidi="en-US"/>
    </w:rPr>
  </w:style>
  <w:style w:type="paragraph" w:styleId="Heading8">
    <w:name w:val="heading 8"/>
    <w:basedOn w:val="Normal"/>
    <w:next w:val="Normal"/>
    <w:link w:val="Heading8Char"/>
    <w:uiPriority w:val="9"/>
    <w:qFormat/>
    <w:rsid w:val="00F92EF6"/>
    <w:pPr>
      <w:spacing w:after="0" w:line="276" w:lineRule="auto"/>
      <w:outlineLvl w:val="7"/>
    </w:pPr>
    <w:rPr>
      <w:rFonts w:eastAsia="Times New Roman" w:cs="Times New Roman"/>
      <w:sz w:val="20"/>
      <w:szCs w:val="20"/>
      <w:lang w:bidi="en-US"/>
    </w:rPr>
  </w:style>
  <w:style w:type="paragraph" w:styleId="Heading9">
    <w:name w:val="heading 9"/>
    <w:basedOn w:val="Normal"/>
    <w:next w:val="Normal"/>
    <w:link w:val="Heading9Char"/>
    <w:uiPriority w:val="9"/>
    <w:qFormat/>
    <w:rsid w:val="00F92EF6"/>
    <w:pPr>
      <w:spacing w:after="0" w:line="276" w:lineRule="auto"/>
      <w:outlineLvl w:val="8"/>
    </w:pPr>
    <w:rPr>
      <w:rFonts w:eastAsia="Times New Roman"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s1 Char"/>
    <w:basedOn w:val="DefaultParagraphFont"/>
    <w:link w:val="Heading1"/>
    <w:uiPriority w:val="9"/>
    <w:rsid w:val="00F92EF6"/>
    <w:rPr>
      <w:rFonts w:ascii="Times New Roman" w:eastAsia="Times New Roman" w:hAnsi="Times New Roman" w:cs="Times New Roman"/>
      <w:b/>
      <w:bCs/>
      <w:sz w:val="28"/>
      <w:szCs w:val="28"/>
      <w:lang w:val="en-US" w:bidi="en-US"/>
    </w:rPr>
  </w:style>
  <w:style w:type="character" w:customStyle="1" w:styleId="Heading2Char">
    <w:name w:val="Heading 2 Char"/>
    <w:basedOn w:val="DefaultParagraphFont"/>
    <w:link w:val="Heading2"/>
    <w:uiPriority w:val="9"/>
    <w:rsid w:val="00F92EF6"/>
    <w:rPr>
      <w:rFonts w:ascii="Times New Roman" w:eastAsia="Times New Roman" w:hAnsi="Times New Roman" w:cs="Times New Roman"/>
      <w:b/>
      <w:bCs/>
      <w:sz w:val="26"/>
      <w:szCs w:val="26"/>
      <w:lang w:val="en-US" w:bidi="en-US"/>
    </w:rPr>
  </w:style>
  <w:style w:type="character" w:customStyle="1" w:styleId="Heading3Char">
    <w:name w:val="Heading 3 Char"/>
    <w:basedOn w:val="DefaultParagraphFont"/>
    <w:link w:val="Heading3"/>
    <w:uiPriority w:val="9"/>
    <w:rsid w:val="00F92EF6"/>
    <w:rPr>
      <w:rFonts w:ascii="Times New Roman" w:eastAsia="Times New Roman" w:hAnsi="Times New Roman" w:cs="Times New Roman"/>
      <w:b/>
      <w:bCs/>
      <w:sz w:val="24"/>
      <w:lang w:val="en-US" w:bidi="en-US"/>
    </w:rPr>
  </w:style>
  <w:style w:type="character" w:customStyle="1" w:styleId="Heading4Char">
    <w:name w:val="Heading 4 Char"/>
    <w:basedOn w:val="DefaultParagraphFont"/>
    <w:link w:val="Heading4"/>
    <w:uiPriority w:val="9"/>
    <w:rsid w:val="00F92EF6"/>
    <w:rPr>
      <w:rFonts w:ascii="Times New Roman" w:eastAsia="Times New Roman" w:hAnsi="Times New Roman" w:cs="Times New Roman"/>
      <w:b/>
      <w:bCs/>
      <w:i/>
      <w:iCs/>
      <w:sz w:val="24"/>
      <w:lang w:val="en-US" w:bidi="en-US"/>
    </w:rPr>
  </w:style>
  <w:style w:type="character" w:customStyle="1" w:styleId="Heading5Char">
    <w:name w:val="Heading 5 Char"/>
    <w:basedOn w:val="DefaultParagraphFont"/>
    <w:link w:val="Heading5"/>
    <w:uiPriority w:val="9"/>
    <w:rsid w:val="00F92EF6"/>
    <w:rPr>
      <w:rFonts w:ascii="Times New Roman" w:eastAsia="Times New Roman" w:hAnsi="Times New Roman" w:cs="Times New Roman"/>
      <w:b/>
      <w:bCs/>
      <w:color w:val="7F7F7F"/>
      <w:sz w:val="24"/>
      <w:lang w:val="en-US" w:bidi="en-US"/>
    </w:rPr>
  </w:style>
  <w:style w:type="character" w:customStyle="1" w:styleId="Heading6Char">
    <w:name w:val="Heading 6 Char"/>
    <w:basedOn w:val="DefaultParagraphFont"/>
    <w:link w:val="Heading6"/>
    <w:uiPriority w:val="9"/>
    <w:rsid w:val="00F92EF6"/>
    <w:rPr>
      <w:rFonts w:ascii="Times New Roman" w:eastAsia="Times New Roman" w:hAnsi="Times New Roman" w:cs="Times New Roman"/>
      <w:b/>
      <w:bCs/>
      <w:i/>
      <w:iCs/>
      <w:color w:val="7F7F7F"/>
      <w:sz w:val="24"/>
      <w:lang w:val="en-US" w:bidi="en-US"/>
    </w:rPr>
  </w:style>
  <w:style w:type="character" w:customStyle="1" w:styleId="Heading7Char">
    <w:name w:val="Heading 7 Char"/>
    <w:basedOn w:val="DefaultParagraphFont"/>
    <w:link w:val="Heading7"/>
    <w:uiPriority w:val="9"/>
    <w:rsid w:val="00F92EF6"/>
    <w:rPr>
      <w:rFonts w:ascii="Times New Roman" w:eastAsia="Times New Roman" w:hAnsi="Times New Roman" w:cs="Times New Roman"/>
      <w:i/>
      <w:iCs/>
      <w:sz w:val="24"/>
      <w:lang w:val="en-US" w:bidi="en-US"/>
    </w:rPr>
  </w:style>
  <w:style w:type="character" w:customStyle="1" w:styleId="Heading8Char">
    <w:name w:val="Heading 8 Char"/>
    <w:basedOn w:val="DefaultParagraphFont"/>
    <w:link w:val="Heading8"/>
    <w:uiPriority w:val="9"/>
    <w:rsid w:val="00F92EF6"/>
    <w:rPr>
      <w:rFonts w:ascii="Times New Roman" w:eastAsia="Times New Roman" w:hAnsi="Times New Roman" w:cs="Times New Roman"/>
      <w:sz w:val="20"/>
      <w:szCs w:val="20"/>
      <w:lang w:val="en-US" w:bidi="en-US"/>
    </w:rPr>
  </w:style>
  <w:style w:type="character" w:customStyle="1" w:styleId="Heading9Char">
    <w:name w:val="Heading 9 Char"/>
    <w:basedOn w:val="DefaultParagraphFont"/>
    <w:link w:val="Heading9"/>
    <w:uiPriority w:val="9"/>
    <w:rsid w:val="00F92EF6"/>
    <w:rPr>
      <w:rFonts w:ascii="Times New Roman" w:eastAsia="Times New Roman" w:hAnsi="Times New Roman" w:cs="Times New Roman"/>
      <w:i/>
      <w:iCs/>
      <w:spacing w:val="5"/>
      <w:sz w:val="20"/>
      <w:szCs w:val="20"/>
      <w:lang w:val="en-US" w:bidi="en-US"/>
    </w:rPr>
  </w:style>
  <w:style w:type="numbering" w:customStyle="1" w:styleId="NoList1">
    <w:name w:val="No List1"/>
    <w:next w:val="NoList"/>
    <w:uiPriority w:val="99"/>
    <w:semiHidden/>
    <w:unhideWhenUsed/>
    <w:rsid w:val="00F92EF6"/>
  </w:style>
  <w:style w:type="table" w:styleId="TableGrid">
    <w:name w:val="Table Grid"/>
    <w:basedOn w:val="TableNormal"/>
    <w:uiPriority w:val="59"/>
    <w:rsid w:val="00F92EF6"/>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1"/>
    <w:qFormat/>
    <w:rsid w:val="00F92EF6"/>
    <w:pPr>
      <w:spacing w:after="0" w:line="240" w:lineRule="auto"/>
    </w:pPr>
    <w:rPr>
      <w:rFonts w:eastAsia="Times New Roman" w:cs="Times New Roman"/>
      <w:lang w:bidi="en-US"/>
    </w:rPr>
  </w:style>
  <w:style w:type="character" w:styleId="PlaceholderText">
    <w:name w:val="Placeholder Text"/>
    <w:uiPriority w:val="99"/>
    <w:semiHidden/>
    <w:rsid w:val="00F92EF6"/>
    <w:rPr>
      <w:color w:val="808080"/>
    </w:rPr>
  </w:style>
  <w:style w:type="paragraph" w:styleId="BalloonText">
    <w:name w:val="Balloon Text"/>
    <w:basedOn w:val="Normal"/>
    <w:link w:val="BalloonTextChar"/>
    <w:uiPriority w:val="99"/>
    <w:semiHidden/>
    <w:unhideWhenUsed/>
    <w:rsid w:val="00F92EF6"/>
    <w:pPr>
      <w:spacing w:after="0" w:line="240" w:lineRule="auto"/>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F92EF6"/>
    <w:rPr>
      <w:rFonts w:ascii="Tahoma" w:eastAsia="Times New Roman" w:hAnsi="Tahoma" w:cs="Tahoma"/>
      <w:sz w:val="16"/>
      <w:szCs w:val="16"/>
      <w:lang w:val="en-US" w:bidi="en-US"/>
    </w:rPr>
  </w:style>
  <w:style w:type="paragraph" w:styleId="Title">
    <w:name w:val="Title"/>
    <w:basedOn w:val="Normal"/>
    <w:next w:val="Normal"/>
    <w:link w:val="TitleChar"/>
    <w:uiPriority w:val="10"/>
    <w:qFormat/>
    <w:rsid w:val="00F92EF6"/>
    <w:pPr>
      <w:pBdr>
        <w:bottom w:val="single" w:sz="4" w:space="1" w:color="auto"/>
      </w:pBdr>
      <w:spacing w:after="200" w:line="240" w:lineRule="auto"/>
      <w:contextualSpacing/>
    </w:pPr>
    <w:rPr>
      <w:rFonts w:eastAsia="Times New Roman" w:cs="Times New Roman"/>
      <w:spacing w:val="5"/>
      <w:sz w:val="52"/>
      <w:szCs w:val="52"/>
      <w:lang w:bidi="en-US"/>
    </w:rPr>
  </w:style>
  <w:style w:type="character" w:customStyle="1" w:styleId="TitleChar">
    <w:name w:val="Title Char"/>
    <w:basedOn w:val="DefaultParagraphFont"/>
    <w:link w:val="Title"/>
    <w:uiPriority w:val="10"/>
    <w:rsid w:val="00F92EF6"/>
    <w:rPr>
      <w:rFonts w:ascii="Times New Roman" w:eastAsia="Times New Roman" w:hAnsi="Times New Roman" w:cs="Times New Roman"/>
      <w:spacing w:val="5"/>
      <w:sz w:val="52"/>
      <w:szCs w:val="52"/>
      <w:lang w:val="en-US" w:bidi="en-US"/>
    </w:rPr>
  </w:style>
  <w:style w:type="paragraph" w:styleId="Subtitle">
    <w:name w:val="Subtitle"/>
    <w:basedOn w:val="Normal"/>
    <w:next w:val="Normal"/>
    <w:link w:val="SubtitleChar"/>
    <w:uiPriority w:val="11"/>
    <w:qFormat/>
    <w:rsid w:val="00F92EF6"/>
    <w:pPr>
      <w:spacing w:after="600" w:line="276" w:lineRule="auto"/>
    </w:pPr>
    <w:rPr>
      <w:rFonts w:eastAsia="Times New Roman" w:cs="Times New Roman"/>
      <w:i/>
      <w:iCs/>
      <w:spacing w:val="13"/>
      <w:szCs w:val="24"/>
      <w:lang w:bidi="en-US"/>
    </w:rPr>
  </w:style>
  <w:style w:type="character" w:customStyle="1" w:styleId="SubtitleChar">
    <w:name w:val="Subtitle Char"/>
    <w:basedOn w:val="DefaultParagraphFont"/>
    <w:link w:val="Subtitle"/>
    <w:uiPriority w:val="11"/>
    <w:rsid w:val="00F92EF6"/>
    <w:rPr>
      <w:rFonts w:ascii="Times New Roman" w:eastAsia="Times New Roman" w:hAnsi="Times New Roman" w:cs="Times New Roman"/>
      <w:i/>
      <w:iCs/>
      <w:spacing w:val="13"/>
      <w:sz w:val="24"/>
      <w:szCs w:val="24"/>
      <w:lang w:val="en-US" w:bidi="en-US"/>
    </w:rPr>
  </w:style>
  <w:style w:type="character" w:styleId="Strong">
    <w:name w:val="Strong"/>
    <w:uiPriority w:val="22"/>
    <w:qFormat/>
    <w:rsid w:val="00F92EF6"/>
    <w:rPr>
      <w:b/>
      <w:bCs/>
    </w:rPr>
  </w:style>
  <w:style w:type="character" w:styleId="Emphasis">
    <w:name w:val="Emphasis"/>
    <w:uiPriority w:val="20"/>
    <w:qFormat/>
    <w:rsid w:val="00F92EF6"/>
    <w:rPr>
      <w:b/>
      <w:bCs/>
      <w:i/>
      <w:iCs/>
      <w:spacing w:val="10"/>
      <w:bdr w:val="none" w:sz="0" w:space="0" w:color="auto"/>
      <w:shd w:val="clear" w:color="auto" w:fill="auto"/>
    </w:rPr>
  </w:style>
  <w:style w:type="paragraph" w:styleId="ListParagraph">
    <w:name w:val="List Paragraph"/>
    <w:basedOn w:val="Normal"/>
    <w:qFormat/>
    <w:rsid w:val="00F92EF6"/>
    <w:pPr>
      <w:spacing w:after="200" w:line="276" w:lineRule="auto"/>
      <w:ind w:left="720"/>
      <w:contextualSpacing/>
    </w:pPr>
    <w:rPr>
      <w:rFonts w:eastAsia="Times New Roman" w:cs="Times New Roman"/>
      <w:lang w:bidi="en-US"/>
    </w:rPr>
  </w:style>
  <w:style w:type="paragraph" w:styleId="Quote">
    <w:name w:val="Quote"/>
    <w:aliases w:val="Tesfaye"/>
    <w:basedOn w:val="Normal"/>
    <w:next w:val="Normal"/>
    <w:link w:val="QuoteChar"/>
    <w:uiPriority w:val="29"/>
    <w:qFormat/>
    <w:rsid w:val="00F92EF6"/>
    <w:pPr>
      <w:spacing w:before="200" w:after="0" w:line="276" w:lineRule="auto"/>
      <w:ind w:left="360" w:right="360"/>
    </w:pPr>
    <w:rPr>
      <w:rFonts w:eastAsia="Times New Roman" w:cs="Times New Roman"/>
      <w:i/>
      <w:iCs/>
      <w:lang w:bidi="en-US"/>
    </w:rPr>
  </w:style>
  <w:style w:type="character" w:customStyle="1" w:styleId="QuoteChar">
    <w:name w:val="Quote Char"/>
    <w:aliases w:val="Tesfaye Char"/>
    <w:basedOn w:val="DefaultParagraphFont"/>
    <w:link w:val="Quote"/>
    <w:uiPriority w:val="29"/>
    <w:rsid w:val="00F92EF6"/>
    <w:rPr>
      <w:rFonts w:ascii="Times New Roman" w:eastAsia="Times New Roman" w:hAnsi="Times New Roman" w:cs="Times New Roman"/>
      <w:i/>
      <w:iCs/>
      <w:sz w:val="24"/>
      <w:lang w:val="en-US" w:bidi="en-US"/>
    </w:rPr>
  </w:style>
  <w:style w:type="paragraph" w:styleId="IntenseQuote">
    <w:name w:val="Intense Quote"/>
    <w:basedOn w:val="Normal"/>
    <w:next w:val="Normal"/>
    <w:link w:val="IntenseQuoteChar"/>
    <w:uiPriority w:val="30"/>
    <w:qFormat/>
    <w:rsid w:val="00F92EF6"/>
    <w:pPr>
      <w:pBdr>
        <w:bottom w:val="single" w:sz="4" w:space="1" w:color="auto"/>
      </w:pBdr>
      <w:spacing w:before="200" w:after="280" w:line="276" w:lineRule="auto"/>
      <w:ind w:left="1008" w:right="1152"/>
    </w:pPr>
    <w:rPr>
      <w:rFonts w:eastAsia="Times New Roman" w:cs="Times New Roman"/>
      <w:b/>
      <w:bCs/>
      <w:i/>
      <w:iCs/>
      <w:lang w:bidi="en-US"/>
    </w:rPr>
  </w:style>
  <w:style w:type="character" w:customStyle="1" w:styleId="IntenseQuoteChar">
    <w:name w:val="Intense Quote Char"/>
    <w:basedOn w:val="DefaultParagraphFont"/>
    <w:link w:val="IntenseQuote"/>
    <w:uiPriority w:val="30"/>
    <w:rsid w:val="00F92EF6"/>
    <w:rPr>
      <w:rFonts w:ascii="Times New Roman" w:eastAsia="Times New Roman" w:hAnsi="Times New Roman" w:cs="Times New Roman"/>
      <w:b/>
      <w:bCs/>
      <w:i/>
      <w:iCs/>
      <w:sz w:val="24"/>
      <w:lang w:val="en-US" w:bidi="en-US"/>
    </w:rPr>
  </w:style>
  <w:style w:type="character" w:styleId="SubtleEmphasis">
    <w:name w:val="Subtle Emphasis"/>
    <w:uiPriority w:val="19"/>
    <w:qFormat/>
    <w:rsid w:val="00F92EF6"/>
    <w:rPr>
      <w:i/>
      <w:iCs/>
    </w:rPr>
  </w:style>
  <w:style w:type="character" w:styleId="IntenseEmphasis">
    <w:name w:val="Intense Emphasis"/>
    <w:uiPriority w:val="21"/>
    <w:qFormat/>
    <w:rsid w:val="00F92EF6"/>
    <w:rPr>
      <w:b/>
      <w:bCs/>
    </w:rPr>
  </w:style>
  <w:style w:type="character" w:styleId="SubtleReference">
    <w:name w:val="Subtle Reference"/>
    <w:uiPriority w:val="31"/>
    <w:qFormat/>
    <w:rsid w:val="00F92EF6"/>
    <w:rPr>
      <w:smallCaps/>
    </w:rPr>
  </w:style>
  <w:style w:type="character" w:styleId="IntenseReference">
    <w:name w:val="Intense Reference"/>
    <w:uiPriority w:val="32"/>
    <w:qFormat/>
    <w:rsid w:val="00F92EF6"/>
    <w:rPr>
      <w:smallCaps/>
      <w:spacing w:val="5"/>
      <w:u w:val="single"/>
    </w:rPr>
  </w:style>
  <w:style w:type="character" w:styleId="BookTitle">
    <w:name w:val="Book Title"/>
    <w:uiPriority w:val="33"/>
    <w:qFormat/>
    <w:rsid w:val="00F92EF6"/>
    <w:rPr>
      <w:i/>
      <w:iCs/>
      <w:smallCaps/>
      <w:spacing w:val="5"/>
    </w:rPr>
  </w:style>
  <w:style w:type="paragraph" w:styleId="TOCHeading">
    <w:name w:val="TOC Heading"/>
    <w:basedOn w:val="Heading1"/>
    <w:next w:val="Normal"/>
    <w:uiPriority w:val="39"/>
    <w:qFormat/>
    <w:rsid w:val="00F92EF6"/>
    <w:pPr>
      <w:outlineLvl w:val="9"/>
    </w:pPr>
  </w:style>
  <w:style w:type="paragraph" w:styleId="Header">
    <w:name w:val="header"/>
    <w:basedOn w:val="Normal"/>
    <w:link w:val="HeaderChar"/>
    <w:uiPriority w:val="99"/>
    <w:unhideWhenUsed/>
    <w:rsid w:val="00F92EF6"/>
    <w:pPr>
      <w:tabs>
        <w:tab w:val="center" w:pos="4680"/>
        <w:tab w:val="right" w:pos="9360"/>
      </w:tabs>
      <w:spacing w:after="0" w:line="240" w:lineRule="auto"/>
    </w:pPr>
    <w:rPr>
      <w:rFonts w:eastAsia="Times New Roman" w:cs="Times New Roman"/>
      <w:lang w:bidi="en-US"/>
    </w:rPr>
  </w:style>
  <w:style w:type="character" w:customStyle="1" w:styleId="HeaderChar">
    <w:name w:val="Header Char"/>
    <w:basedOn w:val="DefaultParagraphFont"/>
    <w:link w:val="Header"/>
    <w:uiPriority w:val="99"/>
    <w:rsid w:val="00F92EF6"/>
    <w:rPr>
      <w:rFonts w:ascii="Times New Roman" w:eastAsia="Times New Roman" w:hAnsi="Times New Roman" w:cs="Times New Roman"/>
      <w:sz w:val="24"/>
      <w:lang w:val="en-US" w:bidi="en-US"/>
    </w:rPr>
  </w:style>
  <w:style w:type="paragraph" w:styleId="Footer">
    <w:name w:val="footer"/>
    <w:basedOn w:val="Normal"/>
    <w:link w:val="FooterChar"/>
    <w:uiPriority w:val="99"/>
    <w:unhideWhenUsed/>
    <w:rsid w:val="00F92EF6"/>
    <w:pPr>
      <w:tabs>
        <w:tab w:val="center" w:pos="4680"/>
        <w:tab w:val="right" w:pos="9360"/>
      </w:tabs>
      <w:spacing w:after="0" w:line="240" w:lineRule="auto"/>
    </w:pPr>
    <w:rPr>
      <w:rFonts w:eastAsia="Times New Roman" w:cs="Times New Roman"/>
      <w:lang w:bidi="en-US"/>
    </w:rPr>
  </w:style>
  <w:style w:type="character" w:customStyle="1" w:styleId="FooterChar">
    <w:name w:val="Footer Char"/>
    <w:basedOn w:val="DefaultParagraphFont"/>
    <w:link w:val="Footer"/>
    <w:uiPriority w:val="99"/>
    <w:rsid w:val="00F92EF6"/>
    <w:rPr>
      <w:rFonts w:ascii="Times New Roman" w:eastAsia="Times New Roman" w:hAnsi="Times New Roman" w:cs="Times New Roman"/>
      <w:sz w:val="24"/>
      <w:lang w:val="en-US" w:bidi="en-US"/>
    </w:rPr>
  </w:style>
  <w:style w:type="paragraph" w:styleId="Caption">
    <w:name w:val="caption"/>
    <w:basedOn w:val="Normal"/>
    <w:next w:val="Normal"/>
    <w:link w:val="CaptionChar"/>
    <w:uiPriority w:val="35"/>
    <w:qFormat/>
    <w:rsid w:val="00F92EF6"/>
    <w:pPr>
      <w:widowControl w:val="0"/>
      <w:autoSpaceDE w:val="0"/>
      <w:autoSpaceDN w:val="0"/>
      <w:adjustRightInd w:val="0"/>
      <w:spacing w:line="360" w:lineRule="atLeast"/>
      <w:textAlignment w:val="baseline"/>
    </w:pPr>
    <w:rPr>
      <w:rFonts w:eastAsia="Times New Roman" w:cs="Times New Roman"/>
      <w:b/>
      <w:bCs/>
      <w:sz w:val="20"/>
      <w:szCs w:val="20"/>
    </w:rPr>
  </w:style>
  <w:style w:type="paragraph" w:styleId="TOC1">
    <w:name w:val="toc 1"/>
    <w:basedOn w:val="Normal"/>
    <w:next w:val="Normal"/>
    <w:link w:val="TOC1Char"/>
    <w:autoRedefine/>
    <w:uiPriority w:val="39"/>
    <w:unhideWhenUsed/>
    <w:qFormat/>
    <w:rsid w:val="003B7DA8"/>
    <w:pPr>
      <w:tabs>
        <w:tab w:val="left" w:pos="1430"/>
        <w:tab w:val="right" w:pos="9062"/>
      </w:tabs>
      <w:spacing w:before="0" w:after="0"/>
    </w:pPr>
    <w:rPr>
      <w:rFonts w:eastAsia="Times New Roman" w:cs="Times New Roman"/>
      <w:b/>
      <w:bCs/>
      <w:noProof/>
      <w:szCs w:val="24"/>
      <w:lang w:bidi="en-US"/>
    </w:rPr>
  </w:style>
  <w:style w:type="paragraph" w:styleId="TOC2">
    <w:name w:val="toc 2"/>
    <w:basedOn w:val="Normal"/>
    <w:next w:val="Normal"/>
    <w:autoRedefine/>
    <w:uiPriority w:val="39"/>
    <w:unhideWhenUsed/>
    <w:qFormat/>
    <w:rsid w:val="00DA51D3"/>
    <w:pPr>
      <w:tabs>
        <w:tab w:val="right" w:pos="9062"/>
      </w:tabs>
      <w:spacing w:before="0" w:after="0" w:line="276" w:lineRule="auto"/>
      <w:ind w:left="1430" w:hanging="1099"/>
      <w:jc w:val="center"/>
    </w:pPr>
    <w:rPr>
      <w:rFonts w:eastAsia="Times New Roman" w:cs="Times New Roman"/>
      <w:iCs/>
      <w:noProof/>
      <w:szCs w:val="24"/>
      <w:lang w:bidi="en-US"/>
    </w:rPr>
  </w:style>
  <w:style w:type="paragraph" w:styleId="TOC3">
    <w:name w:val="toc 3"/>
    <w:basedOn w:val="Normal"/>
    <w:next w:val="Normal"/>
    <w:autoRedefine/>
    <w:uiPriority w:val="39"/>
    <w:unhideWhenUsed/>
    <w:qFormat/>
    <w:rsid w:val="00CB7A97"/>
    <w:pPr>
      <w:tabs>
        <w:tab w:val="right" w:pos="9062"/>
      </w:tabs>
      <w:spacing w:before="0" w:after="0"/>
      <w:ind w:left="720"/>
    </w:pPr>
    <w:rPr>
      <w:rFonts w:eastAsia="Times New Roman" w:cs="Times New Roman"/>
      <w:noProof/>
      <w:szCs w:val="24"/>
      <w:lang w:bidi="en-US"/>
    </w:rPr>
  </w:style>
  <w:style w:type="character" w:customStyle="1" w:styleId="Heading2Char1">
    <w:name w:val="Heading 2 Char1"/>
    <w:rsid w:val="00F92EF6"/>
    <w:rPr>
      <w:rFonts w:ascii="Arial" w:hAnsi="Arial" w:cs="Arial"/>
      <w:b/>
      <w:bCs/>
      <w:i/>
      <w:iCs/>
      <w:sz w:val="28"/>
      <w:szCs w:val="28"/>
      <w:lang w:val="en-US" w:eastAsia="en-US" w:bidi="ar-SA"/>
    </w:rPr>
  </w:style>
  <w:style w:type="character" w:styleId="Hyperlink">
    <w:name w:val="Hyperlink"/>
    <w:uiPriority w:val="99"/>
    <w:unhideWhenUsed/>
    <w:rsid w:val="00F92EF6"/>
    <w:rPr>
      <w:color w:val="0000FF"/>
      <w:u w:val="single"/>
    </w:rPr>
  </w:style>
  <w:style w:type="paragraph" w:styleId="TOC4">
    <w:name w:val="toc 4"/>
    <w:basedOn w:val="Normal"/>
    <w:next w:val="Normal"/>
    <w:autoRedefine/>
    <w:uiPriority w:val="39"/>
    <w:unhideWhenUsed/>
    <w:rsid w:val="00F92EF6"/>
    <w:pPr>
      <w:spacing w:after="0" w:line="276" w:lineRule="auto"/>
      <w:ind w:left="660"/>
    </w:pPr>
    <w:rPr>
      <w:rFonts w:eastAsia="Times New Roman" w:cs="Times New Roman"/>
      <w:sz w:val="20"/>
      <w:szCs w:val="20"/>
      <w:lang w:bidi="en-US"/>
    </w:rPr>
  </w:style>
  <w:style w:type="paragraph" w:styleId="TOC5">
    <w:name w:val="toc 5"/>
    <w:basedOn w:val="Normal"/>
    <w:next w:val="Normal"/>
    <w:autoRedefine/>
    <w:uiPriority w:val="39"/>
    <w:unhideWhenUsed/>
    <w:rsid w:val="00F92EF6"/>
    <w:pPr>
      <w:spacing w:after="0" w:line="276" w:lineRule="auto"/>
      <w:ind w:left="880"/>
    </w:pPr>
    <w:rPr>
      <w:rFonts w:eastAsia="Times New Roman" w:cs="Times New Roman"/>
      <w:sz w:val="20"/>
      <w:szCs w:val="20"/>
      <w:lang w:bidi="en-US"/>
    </w:rPr>
  </w:style>
  <w:style w:type="paragraph" w:styleId="TOC6">
    <w:name w:val="toc 6"/>
    <w:basedOn w:val="Normal"/>
    <w:next w:val="Normal"/>
    <w:autoRedefine/>
    <w:uiPriority w:val="39"/>
    <w:unhideWhenUsed/>
    <w:rsid w:val="00F92EF6"/>
    <w:pPr>
      <w:spacing w:after="0" w:line="276" w:lineRule="auto"/>
      <w:ind w:left="1100"/>
    </w:pPr>
    <w:rPr>
      <w:rFonts w:eastAsia="Times New Roman" w:cs="Times New Roman"/>
      <w:sz w:val="20"/>
      <w:szCs w:val="20"/>
      <w:lang w:bidi="en-US"/>
    </w:rPr>
  </w:style>
  <w:style w:type="paragraph" w:styleId="TOC7">
    <w:name w:val="toc 7"/>
    <w:basedOn w:val="Normal"/>
    <w:next w:val="Normal"/>
    <w:autoRedefine/>
    <w:uiPriority w:val="39"/>
    <w:unhideWhenUsed/>
    <w:rsid w:val="00F92EF6"/>
    <w:pPr>
      <w:spacing w:after="0" w:line="276" w:lineRule="auto"/>
      <w:ind w:left="1320"/>
    </w:pPr>
    <w:rPr>
      <w:rFonts w:eastAsia="Times New Roman" w:cs="Times New Roman"/>
      <w:sz w:val="20"/>
      <w:szCs w:val="20"/>
      <w:lang w:bidi="en-US"/>
    </w:rPr>
  </w:style>
  <w:style w:type="paragraph" w:styleId="TOC8">
    <w:name w:val="toc 8"/>
    <w:basedOn w:val="Normal"/>
    <w:next w:val="Normal"/>
    <w:autoRedefine/>
    <w:uiPriority w:val="39"/>
    <w:unhideWhenUsed/>
    <w:rsid w:val="00F92EF6"/>
    <w:pPr>
      <w:spacing w:after="0" w:line="276" w:lineRule="auto"/>
      <w:ind w:left="1540"/>
    </w:pPr>
    <w:rPr>
      <w:rFonts w:eastAsia="Times New Roman" w:cs="Times New Roman"/>
      <w:sz w:val="20"/>
      <w:szCs w:val="20"/>
      <w:lang w:bidi="en-US"/>
    </w:rPr>
  </w:style>
  <w:style w:type="paragraph" w:styleId="TOC9">
    <w:name w:val="toc 9"/>
    <w:basedOn w:val="Normal"/>
    <w:next w:val="Normal"/>
    <w:autoRedefine/>
    <w:uiPriority w:val="39"/>
    <w:unhideWhenUsed/>
    <w:rsid w:val="00F92EF6"/>
    <w:pPr>
      <w:spacing w:after="0" w:line="276" w:lineRule="auto"/>
      <w:ind w:left="1760"/>
    </w:pPr>
    <w:rPr>
      <w:rFonts w:eastAsia="Times New Roman" w:cs="Times New Roman"/>
      <w:sz w:val="20"/>
      <w:szCs w:val="20"/>
      <w:lang w:bidi="en-US"/>
    </w:rPr>
  </w:style>
  <w:style w:type="paragraph" w:styleId="TableofFigures">
    <w:name w:val="table of figures"/>
    <w:basedOn w:val="Normal"/>
    <w:next w:val="Normal"/>
    <w:uiPriority w:val="99"/>
    <w:unhideWhenUsed/>
    <w:rsid w:val="00F92EF6"/>
    <w:pPr>
      <w:spacing w:after="200" w:line="276" w:lineRule="auto"/>
    </w:pPr>
    <w:rPr>
      <w:rFonts w:eastAsia="Times New Roman" w:cs="Times New Roman"/>
      <w:lang w:bidi="en-US"/>
    </w:rPr>
  </w:style>
  <w:style w:type="paragraph" w:customStyle="1" w:styleId="BodySingle">
    <w:name w:val="Body Single"/>
    <w:basedOn w:val="Normal"/>
    <w:link w:val="BodySingleChar"/>
    <w:rsid w:val="00F92EF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spacing w:after="0" w:line="360" w:lineRule="atLeast"/>
      <w:textAlignment w:val="baseline"/>
    </w:pPr>
    <w:rPr>
      <w:rFonts w:eastAsia="Times New Roman" w:cs="Times New Roman"/>
      <w:szCs w:val="20"/>
      <w:lang w:val="en-GB"/>
    </w:rPr>
  </w:style>
  <w:style w:type="character" w:styleId="FollowedHyperlink">
    <w:name w:val="FollowedHyperlink"/>
    <w:rsid w:val="00F92EF6"/>
    <w:rPr>
      <w:color w:val="800080"/>
      <w:u w:val="single"/>
    </w:rPr>
  </w:style>
  <w:style w:type="paragraph" w:styleId="ListContinue3">
    <w:name w:val="List Continue 3"/>
    <w:basedOn w:val="Normal"/>
    <w:rsid w:val="00F92EF6"/>
    <w:pPr>
      <w:spacing w:line="276" w:lineRule="auto"/>
      <w:ind w:left="1080"/>
    </w:pPr>
    <w:rPr>
      <w:rFonts w:eastAsia="Times New Roman" w:cs="Times New Roman"/>
      <w:lang w:bidi="en-US"/>
    </w:rPr>
  </w:style>
  <w:style w:type="character" w:customStyle="1" w:styleId="TOC1Char">
    <w:name w:val="TOC 1 Char"/>
    <w:link w:val="TOC1"/>
    <w:uiPriority w:val="39"/>
    <w:rsid w:val="003B7DA8"/>
    <w:rPr>
      <w:rFonts w:ascii="Times New Roman" w:eastAsia="Times New Roman" w:hAnsi="Times New Roman" w:cs="Times New Roman"/>
      <w:b/>
      <w:bCs/>
      <w:noProof/>
      <w:sz w:val="24"/>
      <w:szCs w:val="24"/>
      <w:lang w:val="en-US" w:bidi="en-US"/>
    </w:rPr>
  </w:style>
  <w:style w:type="paragraph" w:styleId="Index1">
    <w:name w:val="index 1"/>
    <w:basedOn w:val="Normal"/>
    <w:next w:val="Normal"/>
    <w:autoRedefine/>
    <w:semiHidden/>
    <w:rsid w:val="00F92EF6"/>
    <w:pPr>
      <w:spacing w:after="200" w:line="276" w:lineRule="auto"/>
      <w:ind w:left="220" w:hanging="220"/>
    </w:pPr>
    <w:rPr>
      <w:rFonts w:eastAsia="Times New Roman" w:cs="Times New Roman"/>
      <w:lang w:bidi="en-US"/>
    </w:rPr>
  </w:style>
  <w:style w:type="character" w:customStyle="1" w:styleId="BodySingleChar">
    <w:name w:val="Body Single Char"/>
    <w:link w:val="BodySingle"/>
    <w:rsid w:val="00F92EF6"/>
    <w:rPr>
      <w:rFonts w:ascii="Times New Roman" w:eastAsia="Times New Roman" w:hAnsi="Times New Roman" w:cs="Times New Roman"/>
      <w:sz w:val="24"/>
      <w:szCs w:val="20"/>
      <w:lang w:val="en-GB"/>
    </w:rPr>
  </w:style>
  <w:style w:type="character" w:customStyle="1" w:styleId="CaptionChar">
    <w:name w:val="Caption Char"/>
    <w:link w:val="Caption"/>
    <w:uiPriority w:val="35"/>
    <w:rsid w:val="00F92EF6"/>
    <w:rPr>
      <w:rFonts w:ascii="Times New Roman" w:eastAsia="Times New Roman" w:hAnsi="Times New Roman" w:cs="Times New Roman"/>
      <w:b/>
      <w:bCs/>
      <w:sz w:val="20"/>
      <w:szCs w:val="20"/>
      <w:lang w:val="en-US"/>
    </w:rPr>
  </w:style>
  <w:style w:type="character" w:styleId="PageNumber">
    <w:name w:val="page number"/>
    <w:basedOn w:val="DefaultParagraphFont"/>
    <w:rsid w:val="00F92EF6"/>
  </w:style>
  <w:style w:type="numbering" w:customStyle="1" w:styleId="NoList2">
    <w:name w:val="No List2"/>
    <w:next w:val="NoList"/>
    <w:uiPriority w:val="99"/>
    <w:semiHidden/>
    <w:unhideWhenUsed/>
    <w:rsid w:val="00F92EF6"/>
  </w:style>
  <w:style w:type="paragraph" w:customStyle="1" w:styleId="Default">
    <w:name w:val="Default"/>
    <w:rsid w:val="00F92EF6"/>
    <w:pPr>
      <w:autoSpaceDE w:val="0"/>
      <w:autoSpaceDN w:val="0"/>
      <w:adjustRightInd w:val="0"/>
      <w:spacing w:after="0" w:line="240" w:lineRule="auto"/>
    </w:pPr>
    <w:rPr>
      <w:rFonts w:ascii="Cambria" w:eastAsia="Calibri" w:hAnsi="Cambria" w:cs="Cambria"/>
      <w:color w:val="000000"/>
      <w:sz w:val="24"/>
      <w:szCs w:val="24"/>
      <w:lang w:val="en-US"/>
    </w:rPr>
  </w:style>
  <w:style w:type="character" w:customStyle="1" w:styleId="BalloonTextChar1">
    <w:name w:val="Balloon Text Char1"/>
    <w:basedOn w:val="DefaultParagraphFont"/>
    <w:uiPriority w:val="99"/>
    <w:semiHidden/>
    <w:rsid w:val="00F92EF6"/>
    <w:rPr>
      <w:rFonts w:ascii="Tahoma" w:eastAsia="Calibri" w:hAnsi="Tahoma" w:cs="Tahoma"/>
      <w:sz w:val="16"/>
      <w:szCs w:val="16"/>
    </w:rPr>
  </w:style>
  <w:style w:type="character" w:customStyle="1" w:styleId="HeaderChar1">
    <w:name w:val="Header Char1"/>
    <w:basedOn w:val="DefaultParagraphFont"/>
    <w:uiPriority w:val="99"/>
    <w:semiHidden/>
    <w:rsid w:val="00F92EF6"/>
    <w:rPr>
      <w:rFonts w:ascii="Times New Roman" w:eastAsia="Calibri" w:hAnsi="Times New Roman" w:cs="Times New Roman"/>
      <w:sz w:val="24"/>
    </w:rPr>
  </w:style>
  <w:style w:type="table" w:customStyle="1" w:styleId="TableGrid1">
    <w:name w:val="Table Grid1"/>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ocumentMapChar">
    <w:name w:val="Document Map Char"/>
    <w:link w:val="DocumentMap"/>
    <w:uiPriority w:val="99"/>
    <w:semiHidden/>
    <w:rsid w:val="00F92EF6"/>
    <w:rPr>
      <w:rFonts w:ascii="Tahoma" w:hAnsi="Tahoma" w:cs="Tahoma"/>
      <w:sz w:val="16"/>
      <w:szCs w:val="16"/>
    </w:rPr>
  </w:style>
  <w:style w:type="paragraph" w:customStyle="1" w:styleId="DocumentMap1">
    <w:name w:val="Document Map1"/>
    <w:basedOn w:val="Normal"/>
    <w:next w:val="DocumentMap"/>
    <w:uiPriority w:val="99"/>
    <w:semiHidden/>
    <w:unhideWhenUsed/>
    <w:rsid w:val="00F92EF6"/>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F92EF6"/>
    <w:rPr>
      <w:rFonts w:ascii="Tahoma" w:eastAsia="Calibri" w:hAnsi="Tahoma" w:cs="Tahoma"/>
      <w:sz w:val="16"/>
      <w:szCs w:val="16"/>
    </w:rPr>
  </w:style>
  <w:style w:type="character" w:customStyle="1" w:styleId="Title1">
    <w:name w:val="Title1"/>
    <w:basedOn w:val="DefaultParagraphFont"/>
    <w:rsid w:val="00F92EF6"/>
  </w:style>
  <w:style w:type="character" w:customStyle="1" w:styleId="ital">
    <w:name w:val="ital"/>
    <w:basedOn w:val="DefaultParagraphFont"/>
    <w:rsid w:val="00F92EF6"/>
  </w:style>
  <w:style w:type="character" w:customStyle="1" w:styleId="NoSpacingChar">
    <w:name w:val="No Spacing Char"/>
    <w:link w:val="NoSpacing"/>
    <w:uiPriority w:val="1"/>
    <w:rsid w:val="00F92EF6"/>
    <w:rPr>
      <w:rFonts w:ascii="Times New Roman" w:eastAsia="Times New Roman" w:hAnsi="Times New Roman" w:cs="Times New Roman"/>
      <w:sz w:val="24"/>
      <w:lang w:val="en-US" w:bidi="en-US"/>
    </w:rPr>
  </w:style>
  <w:style w:type="paragraph" w:styleId="FootnoteText">
    <w:name w:val="footnote text"/>
    <w:basedOn w:val="Normal"/>
    <w:link w:val="FootnoteTextChar"/>
    <w:uiPriority w:val="99"/>
    <w:semiHidden/>
    <w:unhideWhenUsed/>
    <w:rsid w:val="00F92EF6"/>
    <w:pPr>
      <w:spacing w:after="0"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rsid w:val="00F92EF6"/>
    <w:rPr>
      <w:rFonts w:ascii="Times New Roman" w:eastAsia="Calibri" w:hAnsi="Times New Roman" w:cs="Times New Roman"/>
      <w:sz w:val="20"/>
      <w:szCs w:val="20"/>
      <w:lang w:val="en-US"/>
    </w:rPr>
  </w:style>
  <w:style w:type="character" w:styleId="FootnoteReference">
    <w:name w:val="footnote reference"/>
    <w:uiPriority w:val="99"/>
    <w:semiHidden/>
    <w:unhideWhenUsed/>
    <w:rsid w:val="00F92EF6"/>
    <w:rPr>
      <w:vertAlign w:val="superscript"/>
    </w:rPr>
  </w:style>
  <w:style w:type="table" w:customStyle="1" w:styleId="TableGrid11">
    <w:name w:val="Table Grid11"/>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F92EF6"/>
    <w:pPr>
      <w:spacing w:after="0" w:line="240" w:lineRule="auto"/>
    </w:pPr>
    <w:rPr>
      <w:rFonts w:ascii="Tahoma" w:hAnsi="Tahoma" w:cs="Tahoma"/>
      <w:sz w:val="16"/>
      <w:szCs w:val="16"/>
      <w:lang w:val="am-ET"/>
    </w:rPr>
  </w:style>
  <w:style w:type="character" w:customStyle="1" w:styleId="DocumentMapChar2">
    <w:name w:val="Document Map Char2"/>
    <w:basedOn w:val="DefaultParagraphFont"/>
    <w:uiPriority w:val="99"/>
    <w:semiHidden/>
    <w:rsid w:val="00F92EF6"/>
    <w:rPr>
      <w:rFonts w:ascii="Tahoma" w:hAnsi="Tahoma" w:cs="Tahoma"/>
      <w:sz w:val="16"/>
      <w:szCs w:val="16"/>
      <w:lang w:val="en-US"/>
    </w:rPr>
  </w:style>
  <w:style w:type="table" w:styleId="LightGrid-Accent6">
    <w:name w:val="Light Grid Accent 6"/>
    <w:basedOn w:val="TableNormal"/>
    <w:uiPriority w:val="62"/>
    <w:rsid w:val="00F92EF6"/>
    <w:pPr>
      <w:spacing w:after="0" w:line="240" w:lineRule="auto"/>
    </w:pPr>
    <w:rPr>
      <w:rFonts w:eastAsiaTheme="minorEastAsia"/>
      <w:lang w:eastAsia="am-E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rsid w:val="00F92EF6"/>
    <w:pPr>
      <w:spacing w:before="100" w:beforeAutospacing="1" w:after="100" w:afterAutospacing="1" w:line="240" w:lineRule="auto"/>
      <w:jc w:val="left"/>
    </w:pPr>
    <w:rPr>
      <w:rFonts w:eastAsia="Times New Roman" w:cs="Times New Roman"/>
      <w:szCs w:val="24"/>
      <w:lang w:val="am-ET" w:eastAsia="am-ET"/>
    </w:rPr>
  </w:style>
  <w:style w:type="paragraph" w:styleId="BodyText">
    <w:name w:val="Body Text"/>
    <w:basedOn w:val="Normal"/>
    <w:link w:val="BodyTextChar"/>
    <w:uiPriority w:val="99"/>
    <w:rsid w:val="00F92EF6"/>
    <w:pPr>
      <w:spacing w:before="0" w:after="0"/>
    </w:pPr>
    <w:rPr>
      <w:rFonts w:eastAsia="Times New Roman" w:cs="Times New Roman"/>
      <w:szCs w:val="24"/>
      <w:lang w:val="am-ET" w:eastAsia="am-ET"/>
    </w:rPr>
  </w:style>
  <w:style w:type="character" w:customStyle="1" w:styleId="BodyTextChar">
    <w:name w:val="Body Text Char"/>
    <w:basedOn w:val="DefaultParagraphFont"/>
    <w:link w:val="BodyText"/>
    <w:uiPriority w:val="99"/>
    <w:rsid w:val="00F92EF6"/>
    <w:rPr>
      <w:rFonts w:ascii="Times New Roman" w:eastAsia="Times New Roman" w:hAnsi="Times New Roman" w:cs="Times New Roman"/>
      <w:sz w:val="24"/>
      <w:szCs w:val="24"/>
      <w:lang w:eastAsia="am-ET"/>
    </w:rPr>
  </w:style>
  <w:style w:type="table" w:styleId="LightGrid-Accent5">
    <w:name w:val="Light Grid Accent 5"/>
    <w:basedOn w:val="TableNormal"/>
    <w:uiPriority w:val="62"/>
    <w:rsid w:val="00F92EF6"/>
    <w:pPr>
      <w:spacing w:after="0" w:line="240" w:lineRule="auto"/>
    </w:pPr>
    <w:rPr>
      <w:rFonts w:eastAsiaTheme="minorEastAsia"/>
      <w:lang w:eastAsia="am-ET"/>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Shading1">
    <w:name w:val="Light Shading1"/>
    <w:basedOn w:val="TableNormal"/>
    <w:uiPriority w:val="60"/>
    <w:rsid w:val="00F92EF6"/>
    <w:pPr>
      <w:spacing w:after="0" w:line="240" w:lineRule="auto"/>
    </w:pPr>
    <w:rPr>
      <w:rFonts w:eastAsiaTheme="minorEastAsia"/>
      <w:color w:val="000000" w:themeColor="text1" w:themeShade="BF"/>
      <w:lang w:eastAsia="am-E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2EF6"/>
    <w:pPr>
      <w:spacing w:after="0" w:line="240" w:lineRule="auto"/>
    </w:pPr>
    <w:rPr>
      <w:rFonts w:eastAsiaTheme="minorEastAsia"/>
      <w:color w:val="365F91" w:themeColor="accent1" w:themeShade="BF"/>
      <w:lang w:eastAsia="am-E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92EF6"/>
    <w:pPr>
      <w:spacing w:after="0" w:line="240" w:lineRule="auto"/>
    </w:pPr>
    <w:rPr>
      <w:rFonts w:eastAsiaTheme="minorEastAsia"/>
      <w:color w:val="31849B" w:themeColor="accent5" w:themeShade="BF"/>
      <w:lang w:eastAsia="am-ET"/>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6C40E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m-E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List Continue 3"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F92EF6"/>
    <w:pPr>
      <w:spacing w:before="120" w:after="120" w:line="360" w:lineRule="auto"/>
      <w:jc w:val="both"/>
    </w:pPr>
    <w:rPr>
      <w:rFonts w:ascii="Times New Roman" w:hAnsi="Times New Roman"/>
      <w:sz w:val="24"/>
      <w:lang w:val="en-US"/>
    </w:rPr>
  </w:style>
  <w:style w:type="paragraph" w:styleId="Heading1">
    <w:name w:val="heading 1"/>
    <w:aliases w:val="tes1"/>
    <w:basedOn w:val="Normal"/>
    <w:next w:val="Normal"/>
    <w:link w:val="Heading1Char"/>
    <w:uiPriority w:val="9"/>
    <w:qFormat/>
    <w:rsid w:val="00F92EF6"/>
    <w:pPr>
      <w:spacing w:before="480" w:after="0" w:line="276" w:lineRule="auto"/>
      <w:contextualSpacing/>
      <w:outlineLvl w:val="0"/>
    </w:pPr>
    <w:rPr>
      <w:rFonts w:eastAsia="Times New Roman" w:cs="Times New Roman"/>
      <w:b/>
      <w:bCs/>
      <w:sz w:val="28"/>
      <w:szCs w:val="28"/>
      <w:lang w:bidi="en-US"/>
    </w:rPr>
  </w:style>
  <w:style w:type="paragraph" w:styleId="Heading2">
    <w:name w:val="heading 2"/>
    <w:basedOn w:val="Normal"/>
    <w:next w:val="Normal"/>
    <w:link w:val="Heading2Char"/>
    <w:uiPriority w:val="9"/>
    <w:qFormat/>
    <w:rsid w:val="00F92EF6"/>
    <w:pPr>
      <w:spacing w:before="200" w:after="0" w:line="276" w:lineRule="auto"/>
      <w:outlineLvl w:val="1"/>
    </w:pPr>
    <w:rPr>
      <w:rFonts w:eastAsia="Times New Roman" w:cs="Times New Roman"/>
      <w:b/>
      <w:bCs/>
      <w:sz w:val="26"/>
      <w:szCs w:val="26"/>
      <w:lang w:bidi="en-US"/>
    </w:rPr>
  </w:style>
  <w:style w:type="paragraph" w:styleId="Heading3">
    <w:name w:val="heading 3"/>
    <w:basedOn w:val="Normal"/>
    <w:next w:val="Normal"/>
    <w:link w:val="Heading3Char"/>
    <w:uiPriority w:val="9"/>
    <w:qFormat/>
    <w:rsid w:val="00F92EF6"/>
    <w:pPr>
      <w:spacing w:before="200" w:after="0" w:line="271" w:lineRule="auto"/>
      <w:outlineLvl w:val="2"/>
    </w:pPr>
    <w:rPr>
      <w:rFonts w:eastAsia="Times New Roman" w:cs="Times New Roman"/>
      <w:b/>
      <w:bCs/>
      <w:lang w:bidi="en-US"/>
    </w:rPr>
  </w:style>
  <w:style w:type="paragraph" w:styleId="Heading4">
    <w:name w:val="heading 4"/>
    <w:basedOn w:val="Normal"/>
    <w:next w:val="Normal"/>
    <w:link w:val="Heading4Char"/>
    <w:uiPriority w:val="9"/>
    <w:qFormat/>
    <w:rsid w:val="00F92EF6"/>
    <w:pPr>
      <w:spacing w:before="200" w:after="0" w:line="276" w:lineRule="auto"/>
      <w:outlineLvl w:val="3"/>
    </w:pPr>
    <w:rPr>
      <w:rFonts w:eastAsia="Times New Roman" w:cs="Times New Roman"/>
      <w:b/>
      <w:bCs/>
      <w:i/>
      <w:iCs/>
      <w:lang w:bidi="en-US"/>
    </w:rPr>
  </w:style>
  <w:style w:type="paragraph" w:styleId="Heading5">
    <w:name w:val="heading 5"/>
    <w:basedOn w:val="Normal"/>
    <w:next w:val="Normal"/>
    <w:link w:val="Heading5Char"/>
    <w:uiPriority w:val="9"/>
    <w:qFormat/>
    <w:rsid w:val="00F92EF6"/>
    <w:pPr>
      <w:spacing w:before="200" w:after="0" w:line="276" w:lineRule="auto"/>
      <w:outlineLvl w:val="4"/>
    </w:pPr>
    <w:rPr>
      <w:rFonts w:eastAsia="Times New Roman" w:cs="Times New Roman"/>
      <w:b/>
      <w:bCs/>
      <w:color w:val="7F7F7F"/>
      <w:lang w:bidi="en-US"/>
    </w:rPr>
  </w:style>
  <w:style w:type="paragraph" w:styleId="Heading6">
    <w:name w:val="heading 6"/>
    <w:basedOn w:val="Normal"/>
    <w:next w:val="Normal"/>
    <w:link w:val="Heading6Char"/>
    <w:uiPriority w:val="9"/>
    <w:qFormat/>
    <w:rsid w:val="00F92EF6"/>
    <w:pPr>
      <w:spacing w:after="0" w:line="271" w:lineRule="auto"/>
      <w:outlineLvl w:val="5"/>
    </w:pPr>
    <w:rPr>
      <w:rFonts w:eastAsia="Times New Roman" w:cs="Times New Roman"/>
      <w:b/>
      <w:bCs/>
      <w:i/>
      <w:iCs/>
      <w:color w:val="7F7F7F"/>
      <w:lang w:bidi="en-US"/>
    </w:rPr>
  </w:style>
  <w:style w:type="paragraph" w:styleId="Heading7">
    <w:name w:val="heading 7"/>
    <w:basedOn w:val="Normal"/>
    <w:next w:val="Normal"/>
    <w:link w:val="Heading7Char"/>
    <w:uiPriority w:val="9"/>
    <w:qFormat/>
    <w:rsid w:val="00F92EF6"/>
    <w:pPr>
      <w:spacing w:after="0" w:line="276" w:lineRule="auto"/>
      <w:outlineLvl w:val="6"/>
    </w:pPr>
    <w:rPr>
      <w:rFonts w:eastAsia="Times New Roman" w:cs="Times New Roman"/>
      <w:i/>
      <w:iCs/>
      <w:lang w:bidi="en-US"/>
    </w:rPr>
  </w:style>
  <w:style w:type="paragraph" w:styleId="Heading8">
    <w:name w:val="heading 8"/>
    <w:basedOn w:val="Normal"/>
    <w:next w:val="Normal"/>
    <w:link w:val="Heading8Char"/>
    <w:uiPriority w:val="9"/>
    <w:qFormat/>
    <w:rsid w:val="00F92EF6"/>
    <w:pPr>
      <w:spacing w:after="0" w:line="276" w:lineRule="auto"/>
      <w:outlineLvl w:val="7"/>
    </w:pPr>
    <w:rPr>
      <w:rFonts w:eastAsia="Times New Roman" w:cs="Times New Roman"/>
      <w:sz w:val="20"/>
      <w:szCs w:val="20"/>
      <w:lang w:bidi="en-US"/>
    </w:rPr>
  </w:style>
  <w:style w:type="paragraph" w:styleId="Heading9">
    <w:name w:val="heading 9"/>
    <w:basedOn w:val="Normal"/>
    <w:next w:val="Normal"/>
    <w:link w:val="Heading9Char"/>
    <w:uiPriority w:val="9"/>
    <w:qFormat/>
    <w:rsid w:val="00F92EF6"/>
    <w:pPr>
      <w:spacing w:after="0" w:line="276" w:lineRule="auto"/>
      <w:outlineLvl w:val="8"/>
    </w:pPr>
    <w:rPr>
      <w:rFonts w:eastAsia="Times New Roman"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s1 Char"/>
    <w:basedOn w:val="DefaultParagraphFont"/>
    <w:link w:val="Heading1"/>
    <w:uiPriority w:val="9"/>
    <w:rsid w:val="00F92EF6"/>
    <w:rPr>
      <w:rFonts w:ascii="Times New Roman" w:eastAsia="Times New Roman" w:hAnsi="Times New Roman" w:cs="Times New Roman"/>
      <w:b/>
      <w:bCs/>
      <w:sz w:val="28"/>
      <w:szCs w:val="28"/>
      <w:lang w:val="en-US" w:bidi="en-US"/>
    </w:rPr>
  </w:style>
  <w:style w:type="character" w:customStyle="1" w:styleId="Heading2Char">
    <w:name w:val="Heading 2 Char"/>
    <w:basedOn w:val="DefaultParagraphFont"/>
    <w:link w:val="Heading2"/>
    <w:uiPriority w:val="9"/>
    <w:rsid w:val="00F92EF6"/>
    <w:rPr>
      <w:rFonts w:ascii="Times New Roman" w:eastAsia="Times New Roman" w:hAnsi="Times New Roman" w:cs="Times New Roman"/>
      <w:b/>
      <w:bCs/>
      <w:sz w:val="26"/>
      <w:szCs w:val="26"/>
      <w:lang w:val="en-US" w:bidi="en-US"/>
    </w:rPr>
  </w:style>
  <w:style w:type="character" w:customStyle="1" w:styleId="Heading3Char">
    <w:name w:val="Heading 3 Char"/>
    <w:basedOn w:val="DefaultParagraphFont"/>
    <w:link w:val="Heading3"/>
    <w:uiPriority w:val="9"/>
    <w:rsid w:val="00F92EF6"/>
    <w:rPr>
      <w:rFonts w:ascii="Times New Roman" w:eastAsia="Times New Roman" w:hAnsi="Times New Roman" w:cs="Times New Roman"/>
      <w:b/>
      <w:bCs/>
      <w:sz w:val="24"/>
      <w:lang w:val="en-US" w:bidi="en-US"/>
    </w:rPr>
  </w:style>
  <w:style w:type="character" w:customStyle="1" w:styleId="Heading4Char">
    <w:name w:val="Heading 4 Char"/>
    <w:basedOn w:val="DefaultParagraphFont"/>
    <w:link w:val="Heading4"/>
    <w:uiPriority w:val="9"/>
    <w:rsid w:val="00F92EF6"/>
    <w:rPr>
      <w:rFonts w:ascii="Times New Roman" w:eastAsia="Times New Roman" w:hAnsi="Times New Roman" w:cs="Times New Roman"/>
      <w:b/>
      <w:bCs/>
      <w:i/>
      <w:iCs/>
      <w:sz w:val="24"/>
      <w:lang w:val="en-US" w:bidi="en-US"/>
    </w:rPr>
  </w:style>
  <w:style w:type="character" w:customStyle="1" w:styleId="Heading5Char">
    <w:name w:val="Heading 5 Char"/>
    <w:basedOn w:val="DefaultParagraphFont"/>
    <w:link w:val="Heading5"/>
    <w:uiPriority w:val="9"/>
    <w:rsid w:val="00F92EF6"/>
    <w:rPr>
      <w:rFonts w:ascii="Times New Roman" w:eastAsia="Times New Roman" w:hAnsi="Times New Roman" w:cs="Times New Roman"/>
      <w:b/>
      <w:bCs/>
      <w:color w:val="7F7F7F"/>
      <w:sz w:val="24"/>
      <w:lang w:val="en-US" w:bidi="en-US"/>
    </w:rPr>
  </w:style>
  <w:style w:type="character" w:customStyle="1" w:styleId="Heading6Char">
    <w:name w:val="Heading 6 Char"/>
    <w:basedOn w:val="DefaultParagraphFont"/>
    <w:link w:val="Heading6"/>
    <w:uiPriority w:val="9"/>
    <w:rsid w:val="00F92EF6"/>
    <w:rPr>
      <w:rFonts w:ascii="Times New Roman" w:eastAsia="Times New Roman" w:hAnsi="Times New Roman" w:cs="Times New Roman"/>
      <w:b/>
      <w:bCs/>
      <w:i/>
      <w:iCs/>
      <w:color w:val="7F7F7F"/>
      <w:sz w:val="24"/>
      <w:lang w:val="en-US" w:bidi="en-US"/>
    </w:rPr>
  </w:style>
  <w:style w:type="character" w:customStyle="1" w:styleId="Heading7Char">
    <w:name w:val="Heading 7 Char"/>
    <w:basedOn w:val="DefaultParagraphFont"/>
    <w:link w:val="Heading7"/>
    <w:uiPriority w:val="9"/>
    <w:rsid w:val="00F92EF6"/>
    <w:rPr>
      <w:rFonts w:ascii="Times New Roman" w:eastAsia="Times New Roman" w:hAnsi="Times New Roman" w:cs="Times New Roman"/>
      <w:i/>
      <w:iCs/>
      <w:sz w:val="24"/>
      <w:lang w:val="en-US" w:bidi="en-US"/>
    </w:rPr>
  </w:style>
  <w:style w:type="character" w:customStyle="1" w:styleId="Heading8Char">
    <w:name w:val="Heading 8 Char"/>
    <w:basedOn w:val="DefaultParagraphFont"/>
    <w:link w:val="Heading8"/>
    <w:uiPriority w:val="9"/>
    <w:rsid w:val="00F92EF6"/>
    <w:rPr>
      <w:rFonts w:ascii="Times New Roman" w:eastAsia="Times New Roman" w:hAnsi="Times New Roman" w:cs="Times New Roman"/>
      <w:sz w:val="20"/>
      <w:szCs w:val="20"/>
      <w:lang w:val="en-US" w:bidi="en-US"/>
    </w:rPr>
  </w:style>
  <w:style w:type="character" w:customStyle="1" w:styleId="Heading9Char">
    <w:name w:val="Heading 9 Char"/>
    <w:basedOn w:val="DefaultParagraphFont"/>
    <w:link w:val="Heading9"/>
    <w:uiPriority w:val="9"/>
    <w:rsid w:val="00F92EF6"/>
    <w:rPr>
      <w:rFonts w:ascii="Times New Roman" w:eastAsia="Times New Roman" w:hAnsi="Times New Roman" w:cs="Times New Roman"/>
      <w:i/>
      <w:iCs/>
      <w:spacing w:val="5"/>
      <w:sz w:val="20"/>
      <w:szCs w:val="20"/>
      <w:lang w:val="en-US" w:bidi="en-US"/>
    </w:rPr>
  </w:style>
  <w:style w:type="numbering" w:customStyle="1" w:styleId="NoList1">
    <w:name w:val="No List1"/>
    <w:next w:val="NoList"/>
    <w:uiPriority w:val="99"/>
    <w:semiHidden/>
    <w:unhideWhenUsed/>
    <w:rsid w:val="00F92EF6"/>
  </w:style>
  <w:style w:type="table" w:styleId="TableGrid">
    <w:name w:val="Table Grid"/>
    <w:basedOn w:val="TableNormal"/>
    <w:uiPriority w:val="59"/>
    <w:rsid w:val="00F92EF6"/>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1"/>
    <w:qFormat/>
    <w:rsid w:val="00F92EF6"/>
    <w:pPr>
      <w:spacing w:after="0" w:line="240" w:lineRule="auto"/>
    </w:pPr>
    <w:rPr>
      <w:rFonts w:eastAsia="Times New Roman" w:cs="Times New Roman"/>
      <w:lang w:bidi="en-US"/>
    </w:rPr>
  </w:style>
  <w:style w:type="character" w:styleId="PlaceholderText">
    <w:name w:val="Placeholder Text"/>
    <w:uiPriority w:val="99"/>
    <w:semiHidden/>
    <w:rsid w:val="00F92EF6"/>
    <w:rPr>
      <w:color w:val="808080"/>
    </w:rPr>
  </w:style>
  <w:style w:type="paragraph" w:styleId="BalloonText">
    <w:name w:val="Balloon Text"/>
    <w:basedOn w:val="Normal"/>
    <w:link w:val="BalloonTextChar"/>
    <w:uiPriority w:val="99"/>
    <w:semiHidden/>
    <w:unhideWhenUsed/>
    <w:rsid w:val="00F92EF6"/>
    <w:pPr>
      <w:spacing w:after="0" w:line="240" w:lineRule="auto"/>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F92EF6"/>
    <w:rPr>
      <w:rFonts w:ascii="Tahoma" w:eastAsia="Times New Roman" w:hAnsi="Tahoma" w:cs="Tahoma"/>
      <w:sz w:val="16"/>
      <w:szCs w:val="16"/>
      <w:lang w:val="en-US" w:bidi="en-US"/>
    </w:rPr>
  </w:style>
  <w:style w:type="paragraph" w:styleId="Title">
    <w:name w:val="Title"/>
    <w:basedOn w:val="Normal"/>
    <w:next w:val="Normal"/>
    <w:link w:val="TitleChar"/>
    <w:uiPriority w:val="10"/>
    <w:qFormat/>
    <w:rsid w:val="00F92EF6"/>
    <w:pPr>
      <w:pBdr>
        <w:bottom w:val="single" w:sz="4" w:space="1" w:color="auto"/>
      </w:pBdr>
      <w:spacing w:after="200" w:line="240" w:lineRule="auto"/>
      <w:contextualSpacing/>
    </w:pPr>
    <w:rPr>
      <w:rFonts w:eastAsia="Times New Roman" w:cs="Times New Roman"/>
      <w:spacing w:val="5"/>
      <w:sz w:val="52"/>
      <w:szCs w:val="52"/>
      <w:lang w:bidi="en-US"/>
    </w:rPr>
  </w:style>
  <w:style w:type="character" w:customStyle="1" w:styleId="TitleChar">
    <w:name w:val="Title Char"/>
    <w:basedOn w:val="DefaultParagraphFont"/>
    <w:link w:val="Title"/>
    <w:uiPriority w:val="10"/>
    <w:rsid w:val="00F92EF6"/>
    <w:rPr>
      <w:rFonts w:ascii="Times New Roman" w:eastAsia="Times New Roman" w:hAnsi="Times New Roman" w:cs="Times New Roman"/>
      <w:spacing w:val="5"/>
      <w:sz w:val="52"/>
      <w:szCs w:val="52"/>
      <w:lang w:val="en-US" w:bidi="en-US"/>
    </w:rPr>
  </w:style>
  <w:style w:type="paragraph" w:styleId="Subtitle">
    <w:name w:val="Subtitle"/>
    <w:basedOn w:val="Normal"/>
    <w:next w:val="Normal"/>
    <w:link w:val="SubtitleChar"/>
    <w:uiPriority w:val="11"/>
    <w:qFormat/>
    <w:rsid w:val="00F92EF6"/>
    <w:pPr>
      <w:spacing w:after="600" w:line="276" w:lineRule="auto"/>
    </w:pPr>
    <w:rPr>
      <w:rFonts w:eastAsia="Times New Roman" w:cs="Times New Roman"/>
      <w:i/>
      <w:iCs/>
      <w:spacing w:val="13"/>
      <w:szCs w:val="24"/>
      <w:lang w:bidi="en-US"/>
    </w:rPr>
  </w:style>
  <w:style w:type="character" w:customStyle="1" w:styleId="SubtitleChar">
    <w:name w:val="Subtitle Char"/>
    <w:basedOn w:val="DefaultParagraphFont"/>
    <w:link w:val="Subtitle"/>
    <w:uiPriority w:val="11"/>
    <w:rsid w:val="00F92EF6"/>
    <w:rPr>
      <w:rFonts w:ascii="Times New Roman" w:eastAsia="Times New Roman" w:hAnsi="Times New Roman" w:cs="Times New Roman"/>
      <w:i/>
      <w:iCs/>
      <w:spacing w:val="13"/>
      <w:sz w:val="24"/>
      <w:szCs w:val="24"/>
      <w:lang w:val="en-US" w:bidi="en-US"/>
    </w:rPr>
  </w:style>
  <w:style w:type="character" w:styleId="Strong">
    <w:name w:val="Strong"/>
    <w:uiPriority w:val="22"/>
    <w:qFormat/>
    <w:rsid w:val="00F92EF6"/>
    <w:rPr>
      <w:b/>
      <w:bCs/>
    </w:rPr>
  </w:style>
  <w:style w:type="character" w:styleId="Emphasis">
    <w:name w:val="Emphasis"/>
    <w:uiPriority w:val="20"/>
    <w:qFormat/>
    <w:rsid w:val="00F92EF6"/>
    <w:rPr>
      <w:b/>
      <w:bCs/>
      <w:i/>
      <w:iCs/>
      <w:spacing w:val="10"/>
      <w:bdr w:val="none" w:sz="0" w:space="0" w:color="auto"/>
      <w:shd w:val="clear" w:color="auto" w:fill="auto"/>
    </w:rPr>
  </w:style>
  <w:style w:type="paragraph" w:styleId="ListParagraph">
    <w:name w:val="List Paragraph"/>
    <w:basedOn w:val="Normal"/>
    <w:qFormat/>
    <w:rsid w:val="00F92EF6"/>
    <w:pPr>
      <w:spacing w:after="200" w:line="276" w:lineRule="auto"/>
      <w:ind w:left="720"/>
      <w:contextualSpacing/>
    </w:pPr>
    <w:rPr>
      <w:rFonts w:eastAsia="Times New Roman" w:cs="Times New Roman"/>
      <w:lang w:bidi="en-US"/>
    </w:rPr>
  </w:style>
  <w:style w:type="paragraph" w:styleId="Quote">
    <w:name w:val="Quote"/>
    <w:aliases w:val="Tesfaye"/>
    <w:basedOn w:val="Normal"/>
    <w:next w:val="Normal"/>
    <w:link w:val="QuoteChar"/>
    <w:uiPriority w:val="29"/>
    <w:qFormat/>
    <w:rsid w:val="00F92EF6"/>
    <w:pPr>
      <w:spacing w:before="200" w:after="0" w:line="276" w:lineRule="auto"/>
      <w:ind w:left="360" w:right="360"/>
    </w:pPr>
    <w:rPr>
      <w:rFonts w:eastAsia="Times New Roman" w:cs="Times New Roman"/>
      <w:i/>
      <w:iCs/>
      <w:lang w:bidi="en-US"/>
    </w:rPr>
  </w:style>
  <w:style w:type="character" w:customStyle="1" w:styleId="QuoteChar">
    <w:name w:val="Quote Char"/>
    <w:aliases w:val="Tesfaye Char"/>
    <w:basedOn w:val="DefaultParagraphFont"/>
    <w:link w:val="Quote"/>
    <w:uiPriority w:val="29"/>
    <w:rsid w:val="00F92EF6"/>
    <w:rPr>
      <w:rFonts w:ascii="Times New Roman" w:eastAsia="Times New Roman" w:hAnsi="Times New Roman" w:cs="Times New Roman"/>
      <w:i/>
      <w:iCs/>
      <w:sz w:val="24"/>
      <w:lang w:val="en-US" w:bidi="en-US"/>
    </w:rPr>
  </w:style>
  <w:style w:type="paragraph" w:styleId="IntenseQuote">
    <w:name w:val="Intense Quote"/>
    <w:basedOn w:val="Normal"/>
    <w:next w:val="Normal"/>
    <w:link w:val="IntenseQuoteChar"/>
    <w:uiPriority w:val="30"/>
    <w:qFormat/>
    <w:rsid w:val="00F92EF6"/>
    <w:pPr>
      <w:pBdr>
        <w:bottom w:val="single" w:sz="4" w:space="1" w:color="auto"/>
      </w:pBdr>
      <w:spacing w:before="200" w:after="280" w:line="276" w:lineRule="auto"/>
      <w:ind w:left="1008" w:right="1152"/>
    </w:pPr>
    <w:rPr>
      <w:rFonts w:eastAsia="Times New Roman" w:cs="Times New Roman"/>
      <w:b/>
      <w:bCs/>
      <w:i/>
      <w:iCs/>
      <w:lang w:bidi="en-US"/>
    </w:rPr>
  </w:style>
  <w:style w:type="character" w:customStyle="1" w:styleId="IntenseQuoteChar">
    <w:name w:val="Intense Quote Char"/>
    <w:basedOn w:val="DefaultParagraphFont"/>
    <w:link w:val="IntenseQuote"/>
    <w:uiPriority w:val="30"/>
    <w:rsid w:val="00F92EF6"/>
    <w:rPr>
      <w:rFonts w:ascii="Times New Roman" w:eastAsia="Times New Roman" w:hAnsi="Times New Roman" w:cs="Times New Roman"/>
      <w:b/>
      <w:bCs/>
      <w:i/>
      <w:iCs/>
      <w:sz w:val="24"/>
      <w:lang w:val="en-US" w:bidi="en-US"/>
    </w:rPr>
  </w:style>
  <w:style w:type="character" w:styleId="SubtleEmphasis">
    <w:name w:val="Subtle Emphasis"/>
    <w:uiPriority w:val="19"/>
    <w:qFormat/>
    <w:rsid w:val="00F92EF6"/>
    <w:rPr>
      <w:i/>
      <w:iCs/>
    </w:rPr>
  </w:style>
  <w:style w:type="character" w:styleId="IntenseEmphasis">
    <w:name w:val="Intense Emphasis"/>
    <w:uiPriority w:val="21"/>
    <w:qFormat/>
    <w:rsid w:val="00F92EF6"/>
    <w:rPr>
      <w:b/>
      <w:bCs/>
    </w:rPr>
  </w:style>
  <w:style w:type="character" w:styleId="SubtleReference">
    <w:name w:val="Subtle Reference"/>
    <w:uiPriority w:val="31"/>
    <w:qFormat/>
    <w:rsid w:val="00F92EF6"/>
    <w:rPr>
      <w:smallCaps/>
    </w:rPr>
  </w:style>
  <w:style w:type="character" w:styleId="IntenseReference">
    <w:name w:val="Intense Reference"/>
    <w:uiPriority w:val="32"/>
    <w:qFormat/>
    <w:rsid w:val="00F92EF6"/>
    <w:rPr>
      <w:smallCaps/>
      <w:spacing w:val="5"/>
      <w:u w:val="single"/>
    </w:rPr>
  </w:style>
  <w:style w:type="character" w:styleId="BookTitle">
    <w:name w:val="Book Title"/>
    <w:uiPriority w:val="33"/>
    <w:qFormat/>
    <w:rsid w:val="00F92EF6"/>
    <w:rPr>
      <w:i/>
      <w:iCs/>
      <w:smallCaps/>
      <w:spacing w:val="5"/>
    </w:rPr>
  </w:style>
  <w:style w:type="paragraph" w:styleId="TOCHeading">
    <w:name w:val="TOC Heading"/>
    <w:basedOn w:val="Heading1"/>
    <w:next w:val="Normal"/>
    <w:uiPriority w:val="39"/>
    <w:qFormat/>
    <w:rsid w:val="00F92EF6"/>
    <w:pPr>
      <w:outlineLvl w:val="9"/>
    </w:pPr>
  </w:style>
  <w:style w:type="paragraph" w:styleId="Header">
    <w:name w:val="header"/>
    <w:basedOn w:val="Normal"/>
    <w:link w:val="HeaderChar"/>
    <w:uiPriority w:val="99"/>
    <w:unhideWhenUsed/>
    <w:rsid w:val="00F92EF6"/>
    <w:pPr>
      <w:tabs>
        <w:tab w:val="center" w:pos="4680"/>
        <w:tab w:val="right" w:pos="9360"/>
      </w:tabs>
      <w:spacing w:after="0" w:line="240" w:lineRule="auto"/>
    </w:pPr>
    <w:rPr>
      <w:rFonts w:eastAsia="Times New Roman" w:cs="Times New Roman"/>
      <w:lang w:bidi="en-US"/>
    </w:rPr>
  </w:style>
  <w:style w:type="character" w:customStyle="1" w:styleId="HeaderChar">
    <w:name w:val="Header Char"/>
    <w:basedOn w:val="DefaultParagraphFont"/>
    <w:link w:val="Header"/>
    <w:uiPriority w:val="99"/>
    <w:rsid w:val="00F92EF6"/>
    <w:rPr>
      <w:rFonts w:ascii="Times New Roman" w:eastAsia="Times New Roman" w:hAnsi="Times New Roman" w:cs="Times New Roman"/>
      <w:sz w:val="24"/>
      <w:lang w:val="en-US" w:bidi="en-US"/>
    </w:rPr>
  </w:style>
  <w:style w:type="paragraph" w:styleId="Footer">
    <w:name w:val="footer"/>
    <w:basedOn w:val="Normal"/>
    <w:link w:val="FooterChar"/>
    <w:uiPriority w:val="99"/>
    <w:unhideWhenUsed/>
    <w:rsid w:val="00F92EF6"/>
    <w:pPr>
      <w:tabs>
        <w:tab w:val="center" w:pos="4680"/>
        <w:tab w:val="right" w:pos="9360"/>
      </w:tabs>
      <w:spacing w:after="0" w:line="240" w:lineRule="auto"/>
    </w:pPr>
    <w:rPr>
      <w:rFonts w:eastAsia="Times New Roman" w:cs="Times New Roman"/>
      <w:lang w:bidi="en-US"/>
    </w:rPr>
  </w:style>
  <w:style w:type="character" w:customStyle="1" w:styleId="FooterChar">
    <w:name w:val="Footer Char"/>
    <w:basedOn w:val="DefaultParagraphFont"/>
    <w:link w:val="Footer"/>
    <w:uiPriority w:val="99"/>
    <w:rsid w:val="00F92EF6"/>
    <w:rPr>
      <w:rFonts w:ascii="Times New Roman" w:eastAsia="Times New Roman" w:hAnsi="Times New Roman" w:cs="Times New Roman"/>
      <w:sz w:val="24"/>
      <w:lang w:val="en-US" w:bidi="en-US"/>
    </w:rPr>
  </w:style>
  <w:style w:type="paragraph" w:styleId="Caption">
    <w:name w:val="caption"/>
    <w:basedOn w:val="Normal"/>
    <w:next w:val="Normal"/>
    <w:link w:val="CaptionChar"/>
    <w:uiPriority w:val="35"/>
    <w:qFormat/>
    <w:rsid w:val="00F92EF6"/>
    <w:pPr>
      <w:widowControl w:val="0"/>
      <w:autoSpaceDE w:val="0"/>
      <w:autoSpaceDN w:val="0"/>
      <w:adjustRightInd w:val="0"/>
      <w:spacing w:line="360" w:lineRule="atLeast"/>
      <w:textAlignment w:val="baseline"/>
    </w:pPr>
    <w:rPr>
      <w:rFonts w:eastAsia="Times New Roman" w:cs="Times New Roman"/>
      <w:b/>
      <w:bCs/>
      <w:sz w:val="20"/>
      <w:szCs w:val="20"/>
    </w:rPr>
  </w:style>
  <w:style w:type="paragraph" w:styleId="TOC1">
    <w:name w:val="toc 1"/>
    <w:basedOn w:val="Normal"/>
    <w:next w:val="Normal"/>
    <w:link w:val="TOC1Char"/>
    <w:autoRedefine/>
    <w:uiPriority w:val="39"/>
    <w:unhideWhenUsed/>
    <w:qFormat/>
    <w:rsid w:val="003B7DA8"/>
    <w:pPr>
      <w:tabs>
        <w:tab w:val="left" w:pos="1430"/>
        <w:tab w:val="right" w:pos="9062"/>
      </w:tabs>
      <w:spacing w:before="0" w:after="0"/>
    </w:pPr>
    <w:rPr>
      <w:rFonts w:eastAsia="Times New Roman" w:cs="Times New Roman"/>
      <w:b/>
      <w:bCs/>
      <w:noProof/>
      <w:szCs w:val="24"/>
      <w:lang w:bidi="en-US"/>
    </w:rPr>
  </w:style>
  <w:style w:type="paragraph" w:styleId="TOC2">
    <w:name w:val="toc 2"/>
    <w:basedOn w:val="Normal"/>
    <w:next w:val="Normal"/>
    <w:autoRedefine/>
    <w:uiPriority w:val="39"/>
    <w:unhideWhenUsed/>
    <w:qFormat/>
    <w:rsid w:val="00DA51D3"/>
    <w:pPr>
      <w:tabs>
        <w:tab w:val="right" w:pos="9062"/>
      </w:tabs>
      <w:spacing w:before="0" w:after="0" w:line="276" w:lineRule="auto"/>
      <w:ind w:left="1430" w:hanging="1099"/>
      <w:jc w:val="center"/>
    </w:pPr>
    <w:rPr>
      <w:rFonts w:eastAsia="Times New Roman" w:cs="Times New Roman"/>
      <w:iCs/>
      <w:noProof/>
      <w:szCs w:val="24"/>
      <w:lang w:bidi="en-US"/>
    </w:rPr>
  </w:style>
  <w:style w:type="paragraph" w:styleId="TOC3">
    <w:name w:val="toc 3"/>
    <w:basedOn w:val="Normal"/>
    <w:next w:val="Normal"/>
    <w:autoRedefine/>
    <w:uiPriority w:val="39"/>
    <w:unhideWhenUsed/>
    <w:qFormat/>
    <w:rsid w:val="00CB7A97"/>
    <w:pPr>
      <w:tabs>
        <w:tab w:val="right" w:pos="9062"/>
      </w:tabs>
      <w:spacing w:before="0" w:after="0"/>
      <w:ind w:left="720"/>
    </w:pPr>
    <w:rPr>
      <w:rFonts w:eastAsia="Times New Roman" w:cs="Times New Roman"/>
      <w:noProof/>
      <w:szCs w:val="24"/>
      <w:lang w:bidi="en-US"/>
    </w:rPr>
  </w:style>
  <w:style w:type="character" w:customStyle="1" w:styleId="Heading2Char1">
    <w:name w:val="Heading 2 Char1"/>
    <w:rsid w:val="00F92EF6"/>
    <w:rPr>
      <w:rFonts w:ascii="Arial" w:hAnsi="Arial" w:cs="Arial"/>
      <w:b/>
      <w:bCs/>
      <w:i/>
      <w:iCs/>
      <w:sz w:val="28"/>
      <w:szCs w:val="28"/>
      <w:lang w:val="en-US" w:eastAsia="en-US" w:bidi="ar-SA"/>
    </w:rPr>
  </w:style>
  <w:style w:type="character" w:styleId="Hyperlink">
    <w:name w:val="Hyperlink"/>
    <w:uiPriority w:val="99"/>
    <w:unhideWhenUsed/>
    <w:rsid w:val="00F92EF6"/>
    <w:rPr>
      <w:color w:val="0000FF"/>
      <w:u w:val="single"/>
    </w:rPr>
  </w:style>
  <w:style w:type="paragraph" w:styleId="TOC4">
    <w:name w:val="toc 4"/>
    <w:basedOn w:val="Normal"/>
    <w:next w:val="Normal"/>
    <w:autoRedefine/>
    <w:uiPriority w:val="39"/>
    <w:unhideWhenUsed/>
    <w:rsid w:val="00F92EF6"/>
    <w:pPr>
      <w:spacing w:after="0" w:line="276" w:lineRule="auto"/>
      <w:ind w:left="660"/>
    </w:pPr>
    <w:rPr>
      <w:rFonts w:eastAsia="Times New Roman" w:cs="Times New Roman"/>
      <w:sz w:val="20"/>
      <w:szCs w:val="20"/>
      <w:lang w:bidi="en-US"/>
    </w:rPr>
  </w:style>
  <w:style w:type="paragraph" w:styleId="TOC5">
    <w:name w:val="toc 5"/>
    <w:basedOn w:val="Normal"/>
    <w:next w:val="Normal"/>
    <w:autoRedefine/>
    <w:uiPriority w:val="39"/>
    <w:unhideWhenUsed/>
    <w:rsid w:val="00F92EF6"/>
    <w:pPr>
      <w:spacing w:after="0" w:line="276" w:lineRule="auto"/>
      <w:ind w:left="880"/>
    </w:pPr>
    <w:rPr>
      <w:rFonts w:eastAsia="Times New Roman" w:cs="Times New Roman"/>
      <w:sz w:val="20"/>
      <w:szCs w:val="20"/>
      <w:lang w:bidi="en-US"/>
    </w:rPr>
  </w:style>
  <w:style w:type="paragraph" w:styleId="TOC6">
    <w:name w:val="toc 6"/>
    <w:basedOn w:val="Normal"/>
    <w:next w:val="Normal"/>
    <w:autoRedefine/>
    <w:uiPriority w:val="39"/>
    <w:unhideWhenUsed/>
    <w:rsid w:val="00F92EF6"/>
    <w:pPr>
      <w:spacing w:after="0" w:line="276" w:lineRule="auto"/>
      <w:ind w:left="1100"/>
    </w:pPr>
    <w:rPr>
      <w:rFonts w:eastAsia="Times New Roman" w:cs="Times New Roman"/>
      <w:sz w:val="20"/>
      <w:szCs w:val="20"/>
      <w:lang w:bidi="en-US"/>
    </w:rPr>
  </w:style>
  <w:style w:type="paragraph" w:styleId="TOC7">
    <w:name w:val="toc 7"/>
    <w:basedOn w:val="Normal"/>
    <w:next w:val="Normal"/>
    <w:autoRedefine/>
    <w:uiPriority w:val="39"/>
    <w:unhideWhenUsed/>
    <w:rsid w:val="00F92EF6"/>
    <w:pPr>
      <w:spacing w:after="0" w:line="276" w:lineRule="auto"/>
      <w:ind w:left="1320"/>
    </w:pPr>
    <w:rPr>
      <w:rFonts w:eastAsia="Times New Roman" w:cs="Times New Roman"/>
      <w:sz w:val="20"/>
      <w:szCs w:val="20"/>
      <w:lang w:bidi="en-US"/>
    </w:rPr>
  </w:style>
  <w:style w:type="paragraph" w:styleId="TOC8">
    <w:name w:val="toc 8"/>
    <w:basedOn w:val="Normal"/>
    <w:next w:val="Normal"/>
    <w:autoRedefine/>
    <w:uiPriority w:val="39"/>
    <w:unhideWhenUsed/>
    <w:rsid w:val="00F92EF6"/>
    <w:pPr>
      <w:spacing w:after="0" w:line="276" w:lineRule="auto"/>
      <w:ind w:left="1540"/>
    </w:pPr>
    <w:rPr>
      <w:rFonts w:eastAsia="Times New Roman" w:cs="Times New Roman"/>
      <w:sz w:val="20"/>
      <w:szCs w:val="20"/>
      <w:lang w:bidi="en-US"/>
    </w:rPr>
  </w:style>
  <w:style w:type="paragraph" w:styleId="TOC9">
    <w:name w:val="toc 9"/>
    <w:basedOn w:val="Normal"/>
    <w:next w:val="Normal"/>
    <w:autoRedefine/>
    <w:uiPriority w:val="39"/>
    <w:unhideWhenUsed/>
    <w:rsid w:val="00F92EF6"/>
    <w:pPr>
      <w:spacing w:after="0" w:line="276" w:lineRule="auto"/>
      <w:ind w:left="1760"/>
    </w:pPr>
    <w:rPr>
      <w:rFonts w:eastAsia="Times New Roman" w:cs="Times New Roman"/>
      <w:sz w:val="20"/>
      <w:szCs w:val="20"/>
      <w:lang w:bidi="en-US"/>
    </w:rPr>
  </w:style>
  <w:style w:type="paragraph" w:styleId="TableofFigures">
    <w:name w:val="table of figures"/>
    <w:basedOn w:val="Normal"/>
    <w:next w:val="Normal"/>
    <w:uiPriority w:val="99"/>
    <w:unhideWhenUsed/>
    <w:rsid w:val="00F92EF6"/>
    <w:pPr>
      <w:spacing w:after="200" w:line="276" w:lineRule="auto"/>
    </w:pPr>
    <w:rPr>
      <w:rFonts w:eastAsia="Times New Roman" w:cs="Times New Roman"/>
      <w:lang w:bidi="en-US"/>
    </w:rPr>
  </w:style>
  <w:style w:type="paragraph" w:customStyle="1" w:styleId="BodySingle">
    <w:name w:val="Body Single"/>
    <w:basedOn w:val="Normal"/>
    <w:link w:val="BodySingleChar"/>
    <w:rsid w:val="00F92EF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spacing w:after="0" w:line="360" w:lineRule="atLeast"/>
      <w:textAlignment w:val="baseline"/>
    </w:pPr>
    <w:rPr>
      <w:rFonts w:eastAsia="Times New Roman" w:cs="Times New Roman"/>
      <w:szCs w:val="20"/>
      <w:lang w:val="en-GB"/>
    </w:rPr>
  </w:style>
  <w:style w:type="character" w:styleId="FollowedHyperlink">
    <w:name w:val="FollowedHyperlink"/>
    <w:rsid w:val="00F92EF6"/>
    <w:rPr>
      <w:color w:val="800080"/>
      <w:u w:val="single"/>
    </w:rPr>
  </w:style>
  <w:style w:type="paragraph" w:styleId="ListContinue3">
    <w:name w:val="List Continue 3"/>
    <w:basedOn w:val="Normal"/>
    <w:rsid w:val="00F92EF6"/>
    <w:pPr>
      <w:spacing w:line="276" w:lineRule="auto"/>
      <w:ind w:left="1080"/>
    </w:pPr>
    <w:rPr>
      <w:rFonts w:eastAsia="Times New Roman" w:cs="Times New Roman"/>
      <w:lang w:bidi="en-US"/>
    </w:rPr>
  </w:style>
  <w:style w:type="character" w:customStyle="1" w:styleId="TOC1Char">
    <w:name w:val="TOC 1 Char"/>
    <w:link w:val="TOC1"/>
    <w:uiPriority w:val="39"/>
    <w:rsid w:val="003B7DA8"/>
    <w:rPr>
      <w:rFonts w:ascii="Times New Roman" w:eastAsia="Times New Roman" w:hAnsi="Times New Roman" w:cs="Times New Roman"/>
      <w:b/>
      <w:bCs/>
      <w:noProof/>
      <w:sz w:val="24"/>
      <w:szCs w:val="24"/>
      <w:lang w:val="en-US" w:bidi="en-US"/>
    </w:rPr>
  </w:style>
  <w:style w:type="paragraph" w:styleId="Index1">
    <w:name w:val="index 1"/>
    <w:basedOn w:val="Normal"/>
    <w:next w:val="Normal"/>
    <w:autoRedefine/>
    <w:semiHidden/>
    <w:rsid w:val="00F92EF6"/>
    <w:pPr>
      <w:spacing w:after="200" w:line="276" w:lineRule="auto"/>
      <w:ind w:left="220" w:hanging="220"/>
    </w:pPr>
    <w:rPr>
      <w:rFonts w:eastAsia="Times New Roman" w:cs="Times New Roman"/>
      <w:lang w:bidi="en-US"/>
    </w:rPr>
  </w:style>
  <w:style w:type="character" w:customStyle="1" w:styleId="BodySingleChar">
    <w:name w:val="Body Single Char"/>
    <w:link w:val="BodySingle"/>
    <w:rsid w:val="00F92EF6"/>
    <w:rPr>
      <w:rFonts w:ascii="Times New Roman" w:eastAsia="Times New Roman" w:hAnsi="Times New Roman" w:cs="Times New Roman"/>
      <w:sz w:val="24"/>
      <w:szCs w:val="20"/>
      <w:lang w:val="en-GB"/>
    </w:rPr>
  </w:style>
  <w:style w:type="character" w:customStyle="1" w:styleId="CaptionChar">
    <w:name w:val="Caption Char"/>
    <w:link w:val="Caption"/>
    <w:uiPriority w:val="35"/>
    <w:rsid w:val="00F92EF6"/>
    <w:rPr>
      <w:rFonts w:ascii="Times New Roman" w:eastAsia="Times New Roman" w:hAnsi="Times New Roman" w:cs="Times New Roman"/>
      <w:b/>
      <w:bCs/>
      <w:sz w:val="20"/>
      <w:szCs w:val="20"/>
      <w:lang w:val="en-US"/>
    </w:rPr>
  </w:style>
  <w:style w:type="character" w:styleId="PageNumber">
    <w:name w:val="page number"/>
    <w:basedOn w:val="DefaultParagraphFont"/>
    <w:rsid w:val="00F92EF6"/>
  </w:style>
  <w:style w:type="numbering" w:customStyle="1" w:styleId="NoList2">
    <w:name w:val="No List2"/>
    <w:next w:val="NoList"/>
    <w:uiPriority w:val="99"/>
    <w:semiHidden/>
    <w:unhideWhenUsed/>
    <w:rsid w:val="00F92EF6"/>
  </w:style>
  <w:style w:type="paragraph" w:customStyle="1" w:styleId="Default">
    <w:name w:val="Default"/>
    <w:rsid w:val="00F92EF6"/>
    <w:pPr>
      <w:autoSpaceDE w:val="0"/>
      <w:autoSpaceDN w:val="0"/>
      <w:adjustRightInd w:val="0"/>
      <w:spacing w:after="0" w:line="240" w:lineRule="auto"/>
    </w:pPr>
    <w:rPr>
      <w:rFonts w:ascii="Cambria" w:eastAsia="Calibri" w:hAnsi="Cambria" w:cs="Cambria"/>
      <w:color w:val="000000"/>
      <w:sz w:val="24"/>
      <w:szCs w:val="24"/>
      <w:lang w:val="en-US"/>
    </w:rPr>
  </w:style>
  <w:style w:type="character" w:customStyle="1" w:styleId="BalloonTextChar1">
    <w:name w:val="Balloon Text Char1"/>
    <w:basedOn w:val="DefaultParagraphFont"/>
    <w:uiPriority w:val="99"/>
    <w:semiHidden/>
    <w:rsid w:val="00F92EF6"/>
    <w:rPr>
      <w:rFonts w:ascii="Tahoma" w:eastAsia="Calibri" w:hAnsi="Tahoma" w:cs="Tahoma"/>
      <w:sz w:val="16"/>
      <w:szCs w:val="16"/>
    </w:rPr>
  </w:style>
  <w:style w:type="character" w:customStyle="1" w:styleId="HeaderChar1">
    <w:name w:val="Header Char1"/>
    <w:basedOn w:val="DefaultParagraphFont"/>
    <w:uiPriority w:val="99"/>
    <w:semiHidden/>
    <w:rsid w:val="00F92EF6"/>
    <w:rPr>
      <w:rFonts w:ascii="Times New Roman" w:eastAsia="Calibri" w:hAnsi="Times New Roman" w:cs="Times New Roman"/>
      <w:sz w:val="24"/>
    </w:rPr>
  </w:style>
  <w:style w:type="table" w:customStyle="1" w:styleId="TableGrid1">
    <w:name w:val="Table Grid1"/>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ocumentMapChar">
    <w:name w:val="Document Map Char"/>
    <w:link w:val="DocumentMap"/>
    <w:uiPriority w:val="99"/>
    <w:semiHidden/>
    <w:rsid w:val="00F92EF6"/>
    <w:rPr>
      <w:rFonts w:ascii="Tahoma" w:hAnsi="Tahoma" w:cs="Tahoma"/>
      <w:sz w:val="16"/>
      <w:szCs w:val="16"/>
    </w:rPr>
  </w:style>
  <w:style w:type="paragraph" w:customStyle="1" w:styleId="DocumentMap1">
    <w:name w:val="Document Map1"/>
    <w:basedOn w:val="Normal"/>
    <w:next w:val="DocumentMap"/>
    <w:uiPriority w:val="99"/>
    <w:semiHidden/>
    <w:unhideWhenUsed/>
    <w:rsid w:val="00F92EF6"/>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F92EF6"/>
    <w:rPr>
      <w:rFonts w:ascii="Tahoma" w:eastAsia="Calibri" w:hAnsi="Tahoma" w:cs="Tahoma"/>
      <w:sz w:val="16"/>
      <w:szCs w:val="16"/>
    </w:rPr>
  </w:style>
  <w:style w:type="character" w:customStyle="1" w:styleId="Title1">
    <w:name w:val="Title1"/>
    <w:basedOn w:val="DefaultParagraphFont"/>
    <w:rsid w:val="00F92EF6"/>
  </w:style>
  <w:style w:type="character" w:customStyle="1" w:styleId="ital">
    <w:name w:val="ital"/>
    <w:basedOn w:val="DefaultParagraphFont"/>
    <w:rsid w:val="00F92EF6"/>
  </w:style>
  <w:style w:type="character" w:customStyle="1" w:styleId="NoSpacingChar">
    <w:name w:val="No Spacing Char"/>
    <w:link w:val="NoSpacing"/>
    <w:uiPriority w:val="1"/>
    <w:rsid w:val="00F92EF6"/>
    <w:rPr>
      <w:rFonts w:ascii="Times New Roman" w:eastAsia="Times New Roman" w:hAnsi="Times New Roman" w:cs="Times New Roman"/>
      <w:sz w:val="24"/>
      <w:lang w:val="en-US" w:bidi="en-US"/>
    </w:rPr>
  </w:style>
  <w:style w:type="paragraph" w:styleId="FootnoteText">
    <w:name w:val="footnote text"/>
    <w:basedOn w:val="Normal"/>
    <w:link w:val="FootnoteTextChar"/>
    <w:uiPriority w:val="99"/>
    <w:semiHidden/>
    <w:unhideWhenUsed/>
    <w:rsid w:val="00F92EF6"/>
    <w:pPr>
      <w:spacing w:after="0"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rsid w:val="00F92EF6"/>
    <w:rPr>
      <w:rFonts w:ascii="Times New Roman" w:eastAsia="Calibri" w:hAnsi="Times New Roman" w:cs="Times New Roman"/>
      <w:sz w:val="20"/>
      <w:szCs w:val="20"/>
      <w:lang w:val="en-US"/>
    </w:rPr>
  </w:style>
  <w:style w:type="character" w:styleId="FootnoteReference">
    <w:name w:val="footnote reference"/>
    <w:uiPriority w:val="99"/>
    <w:semiHidden/>
    <w:unhideWhenUsed/>
    <w:rsid w:val="00F92EF6"/>
    <w:rPr>
      <w:vertAlign w:val="superscript"/>
    </w:rPr>
  </w:style>
  <w:style w:type="table" w:customStyle="1" w:styleId="TableGrid11">
    <w:name w:val="Table Grid11"/>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F92EF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F92EF6"/>
    <w:pPr>
      <w:spacing w:after="0" w:line="240" w:lineRule="auto"/>
    </w:pPr>
    <w:rPr>
      <w:rFonts w:ascii="Tahoma" w:hAnsi="Tahoma" w:cs="Tahoma"/>
      <w:sz w:val="16"/>
      <w:szCs w:val="16"/>
      <w:lang w:val="am-ET"/>
    </w:rPr>
  </w:style>
  <w:style w:type="character" w:customStyle="1" w:styleId="DocumentMapChar2">
    <w:name w:val="Document Map Char2"/>
    <w:basedOn w:val="DefaultParagraphFont"/>
    <w:uiPriority w:val="99"/>
    <w:semiHidden/>
    <w:rsid w:val="00F92EF6"/>
    <w:rPr>
      <w:rFonts w:ascii="Tahoma" w:hAnsi="Tahoma" w:cs="Tahoma"/>
      <w:sz w:val="16"/>
      <w:szCs w:val="16"/>
      <w:lang w:val="en-US"/>
    </w:rPr>
  </w:style>
  <w:style w:type="table" w:styleId="LightGrid-Accent6">
    <w:name w:val="Light Grid Accent 6"/>
    <w:basedOn w:val="TableNormal"/>
    <w:uiPriority w:val="62"/>
    <w:rsid w:val="00F92EF6"/>
    <w:pPr>
      <w:spacing w:after="0" w:line="240" w:lineRule="auto"/>
    </w:pPr>
    <w:rPr>
      <w:rFonts w:eastAsiaTheme="minorEastAsia"/>
      <w:lang w:eastAsia="am-E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rsid w:val="00F92EF6"/>
    <w:pPr>
      <w:spacing w:before="100" w:beforeAutospacing="1" w:after="100" w:afterAutospacing="1" w:line="240" w:lineRule="auto"/>
      <w:jc w:val="left"/>
    </w:pPr>
    <w:rPr>
      <w:rFonts w:eastAsia="Times New Roman" w:cs="Times New Roman"/>
      <w:szCs w:val="24"/>
      <w:lang w:val="am-ET" w:eastAsia="am-ET"/>
    </w:rPr>
  </w:style>
  <w:style w:type="paragraph" w:styleId="BodyText">
    <w:name w:val="Body Text"/>
    <w:basedOn w:val="Normal"/>
    <w:link w:val="BodyTextChar"/>
    <w:uiPriority w:val="99"/>
    <w:rsid w:val="00F92EF6"/>
    <w:pPr>
      <w:spacing w:before="0" w:after="0"/>
    </w:pPr>
    <w:rPr>
      <w:rFonts w:eastAsia="Times New Roman" w:cs="Times New Roman"/>
      <w:szCs w:val="24"/>
      <w:lang w:val="am-ET" w:eastAsia="am-ET"/>
    </w:rPr>
  </w:style>
  <w:style w:type="character" w:customStyle="1" w:styleId="BodyTextChar">
    <w:name w:val="Body Text Char"/>
    <w:basedOn w:val="DefaultParagraphFont"/>
    <w:link w:val="BodyText"/>
    <w:uiPriority w:val="99"/>
    <w:rsid w:val="00F92EF6"/>
    <w:rPr>
      <w:rFonts w:ascii="Times New Roman" w:eastAsia="Times New Roman" w:hAnsi="Times New Roman" w:cs="Times New Roman"/>
      <w:sz w:val="24"/>
      <w:szCs w:val="24"/>
      <w:lang w:eastAsia="am-ET"/>
    </w:rPr>
  </w:style>
  <w:style w:type="table" w:styleId="LightGrid-Accent5">
    <w:name w:val="Light Grid Accent 5"/>
    <w:basedOn w:val="TableNormal"/>
    <w:uiPriority w:val="62"/>
    <w:rsid w:val="00F92EF6"/>
    <w:pPr>
      <w:spacing w:after="0" w:line="240" w:lineRule="auto"/>
    </w:pPr>
    <w:rPr>
      <w:rFonts w:eastAsiaTheme="minorEastAsia"/>
      <w:lang w:eastAsia="am-ET"/>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Shading1">
    <w:name w:val="Light Shading1"/>
    <w:basedOn w:val="TableNormal"/>
    <w:uiPriority w:val="60"/>
    <w:rsid w:val="00F92EF6"/>
    <w:pPr>
      <w:spacing w:after="0" w:line="240" w:lineRule="auto"/>
    </w:pPr>
    <w:rPr>
      <w:rFonts w:eastAsiaTheme="minorEastAsia"/>
      <w:color w:val="000000" w:themeColor="text1" w:themeShade="BF"/>
      <w:lang w:eastAsia="am-ET"/>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2EF6"/>
    <w:pPr>
      <w:spacing w:after="0" w:line="240" w:lineRule="auto"/>
    </w:pPr>
    <w:rPr>
      <w:rFonts w:eastAsiaTheme="minorEastAsia"/>
      <w:color w:val="365F91" w:themeColor="accent1" w:themeShade="BF"/>
      <w:lang w:eastAsia="am-E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92EF6"/>
    <w:pPr>
      <w:spacing w:after="0" w:line="240" w:lineRule="auto"/>
    </w:pPr>
    <w:rPr>
      <w:rFonts w:eastAsiaTheme="minorEastAsia"/>
      <w:color w:val="31849B" w:themeColor="accent5" w:themeShade="BF"/>
      <w:lang w:eastAsia="am-ET"/>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6C40E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186397">
      <w:bodyDiv w:val="1"/>
      <w:marLeft w:val="0"/>
      <w:marRight w:val="0"/>
      <w:marTop w:val="0"/>
      <w:marBottom w:val="0"/>
      <w:divBdr>
        <w:top w:val="none" w:sz="0" w:space="0" w:color="auto"/>
        <w:left w:val="none" w:sz="0" w:space="0" w:color="auto"/>
        <w:bottom w:val="none" w:sz="0" w:space="0" w:color="auto"/>
        <w:right w:val="none" w:sz="0" w:space="0" w:color="auto"/>
      </w:divBdr>
    </w:div>
    <w:div w:id="489908495">
      <w:bodyDiv w:val="1"/>
      <w:marLeft w:val="0"/>
      <w:marRight w:val="0"/>
      <w:marTop w:val="0"/>
      <w:marBottom w:val="0"/>
      <w:divBdr>
        <w:top w:val="none" w:sz="0" w:space="0" w:color="auto"/>
        <w:left w:val="none" w:sz="0" w:space="0" w:color="auto"/>
        <w:bottom w:val="none" w:sz="0" w:space="0" w:color="auto"/>
        <w:right w:val="none" w:sz="0" w:space="0" w:color="auto"/>
      </w:divBdr>
    </w:div>
    <w:div w:id="1204712909">
      <w:bodyDiv w:val="1"/>
      <w:marLeft w:val="0"/>
      <w:marRight w:val="0"/>
      <w:marTop w:val="0"/>
      <w:marBottom w:val="0"/>
      <w:divBdr>
        <w:top w:val="none" w:sz="0" w:space="0" w:color="auto"/>
        <w:left w:val="none" w:sz="0" w:space="0" w:color="auto"/>
        <w:bottom w:val="none" w:sz="0" w:space="0" w:color="auto"/>
        <w:right w:val="none" w:sz="0" w:space="0" w:color="auto"/>
      </w:divBdr>
    </w:div>
    <w:div w:id="139238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cs.uvic.ca" TargetMode="External"/><Relationship Id="rId24" Type="http://schemas.openxmlformats.org/officeDocument/2006/relationships/chart" Target="charts/chart12.xml"/><Relationship Id="rId32" Type="http://schemas.openxmlformats.org/officeDocument/2006/relationships/oleObject" Target="embeddings/oleObject3.bin"/><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fontTable" Target="fontTable.xml"/><Relationship Id="rId10" Type="http://schemas.microsoft.com/office/2007/relationships/hdphoto" Target="media/hdphoto1.wdp"/><Relationship Id="rId19" Type="http://schemas.openxmlformats.org/officeDocument/2006/relationships/chart" Target="charts/chart7.xm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6.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7.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og"/>
            <c:dispRSqr val="0"/>
            <c:dispEq val="0"/>
          </c:trendline>
          <c:trendline>
            <c:trendlineType val="linear"/>
            <c:dispRSqr val="1"/>
            <c:dispEq val="0"/>
            <c:trendlineLbl>
              <c:layout>
                <c:manualLayout>
                  <c:x val="-0.36971386773374637"/>
                  <c:y val="-8.5412855307980123E-2"/>
                </c:manualLayout>
              </c:layout>
              <c:numFmt formatCode="General" sourceLinked="0"/>
            </c:trendlineLbl>
          </c:trendline>
          <c:xVal>
            <c:numRef>
              <c:f>'[PROB COMPARISON.xls]Curve2'!$A$5:$A$20</c:f>
              <c:numCache>
                <c:formatCode>0.000</c:formatCode>
                <c:ptCount val="16"/>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COMPARISON.xls]Curve2'!$C$5:$C$20</c:f>
              <c:numCache>
                <c:formatCode>General</c:formatCode>
                <c:ptCount val="16"/>
                <c:pt idx="0">
                  <c:v>59.09</c:v>
                </c:pt>
                <c:pt idx="1">
                  <c:v>51.58</c:v>
                </c:pt>
                <c:pt idx="2">
                  <c:v>33.4</c:v>
                </c:pt>
                <c:pt idx="3">
                  <c:v>27.95</c:v>
                </c:pt>
                <c:pt idx="4">
                  <c:v>26.96</c:v>
                </c:pt>
                <c:pt idx="5">
                  <c:v>26.68</c:v>
                </c:pt>
                <c:pt idx="6">
                  <c:v>22.5</c:v>
                </c:pt>
                <c:pt idx="7">
                  <c:v>22.42</c:v>
                </c:pt>
                <c:pt idx="8">
                  <c:v>20.21</c:v>
                </c:pt>
                <c:pt idx="9">
                  <c:v>19.8</c:v>
                </c:pt>
                <c:pt idx="10">
                  <c:v>18.57</c:v>
                </c:pt>
                <c:pt idx="11">
                  <c:v>14.5</c:v>
                </c:pt>
                <c:pt idx="12">
                  <c:v>14.1</c:v>
                </c:pt>
                <c:pt idx="13">
                  <c:v>12.42</c:v>
                </c:pt>
                <c:pt idx="14">
                  <c:v>11.17</c:v>
                </c:pt>
                <c:pt idx="15">
                  <c:v>8.52</c:v>
                </c:pt>
              </c:numCache>
            </c:numRef>
          </c:yVal>
          <c:smooth val="0"/>
        </c:ser>
        <c:ser>
          <c:idx val="1"/>
          <c:order val="1"/>
          <c:tx>
            <c:v>2H</c:v>
          </c:tx>
          <c:spPr>
            <a:ln w="28575">
              <a:noFill/>
            </a:ln>
          </c:spPr>
          <c:marker>
            <c:symbol val="square"/>
            <c:size val="5"/>
          </c:marker>
          <c:trendline>
            <c:trendlineType val="linear"/>
            <c:dispRSqr val="1"/>
            <c:dispEq val="0"/>
            <c:trendlineLbl>
              <c:layout>
                <c:manualLayout>
                  <c:x val="-0.37446630516831836"/>
                  <c:y val="4.0506142957811207E-2"/>
                </c:manualLayout>
              </c:layout>
              <c:numFmt formatCode="General" sourceLinked="0"/>
            </c:trendlineLbl>
          </c:trendline>
          <c:xVal>
            <c:numRef>
              <c:f>'[PROB COMPARISON.xls]Curve2'!$A$5:$A$20</c:f>
              <c:numCache>
                <c:formatCode>0.000</c:formatCode>
                <c:ptCount val="16"/>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COMPARISON.xls]Curve2'!$D$5:$D$20</c:f>
              <c:numCache>
                <c:formatCode>General</c:formatCode>
                <c:ptCount val="16"/>
                <c:pt idx="0">
                  <c:v>62</c:v>
                </c:pt>
                <c:pt idx="1">
                  <c:v>51.58</c:v>
                </c:pt>
                <c:pt idx="2">
                  <c:v>33.4</c:v>
                </c:pt>
                <c:pt idx="3">
                  <c:v>33.11</c:v>
                </c:pt>
                <c:pt idx="4">
                  <c:v>29.759999999999998</c:v>
                </c:pt>
                <c:pt idx="5">
                  <c:v>26.96</c:v>
                </c:pt>
                <c:pt idx="6">
                  <c:v>23.35</c:v>
                </c:pt>
                <c:pt idx="7">
                  <c:v>22.42</c:v>
                </c:pt>
                <c:pt idx="8">
                  <c:v>20.21</c:v>
                </c:pt>
                <c:pt idx="9">
                  <c:v>19.8</c:v>
                </c:pt>
                <c:pt idx="10">
                  <c:v>19.5</c:v>
                </c:pt>
                <c:pt idx="11">
                  <c:v>19.22</c:v>
                </c:pt>
                <c:pt idx="12">
                  <c:v>18.059999999999999</c:v>
                </c:pt>
                <c:pt idx="13">
                  <c:v>15.5</c:v>
                </c:pt>
                <c:pt idx="14">
                  <c:v>12.42</c:v>
                </c:pt>
                <c:pt idx="15">
                  <c:v>12.25</c:v>
                </c:pt>
              </c:numCache>
            </c:numRef>
          </c:yVal>
          <c:smooth val="0"/>
        </c:ser>
        <c:ser>
          <c:idx val="2"/>
          <c:order val="2"/>
          <c:tx>
            <c:v>3H</c:v>
          </c:tx>
          <c:spPr>
            <a:ln w="28575">
              <a:noFill/>
            </a:ln>
          </c:spPr>
          <c:marker>
            <c:spPr>
              <a:ln w="3175"/>
            </c:spPr>
          </c:marker>
          <c:dPt>
            <c:idx val="11"/>
            <c:bubble3D val="0"/>
          </c:dPt>
          <c:trendline>
            <c:trendlineType val="linear"/>
            <c:dispRSqr val="1"/>
            <c:dispEq val="0"/>
            <c:trendlineLbl>
              <c:layout>
                <c:manualLayout>
                  <c:x val="-0.37479613176695159"/>
                  <c:y val="0.16283772220780096"/>
                </c:manualLayout>
              </c:layout>
              <c:numFmt formatCode="General" sourceLinked="0"/>
            </c:trendlineLbl>
          </c:trendline>
          <c:xVal>
            <c:numRef>
              <c:f>'[PROB COMPARISON.xls]Curve2'!$A$5:$A$20</c:f>
              <c:numCache>
                <c:formatCode>0.000</c:formatCode>
                <c:ptCount val="16"/>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COMPARISON.xls]Curve2'!$E$5:$E$20</c:f>
              <c:numCache>
                <c:formatCode>General</c:formatCode>
                <c:ptCount val="16"/>
                <c:pt idx="0">
                  <c:v>62</c:v>
                </c:pt>
                <c:pt idx="1">
                  <c:v>56.41</c:v>
                </c:pt>
                <c:pt idx="2">
                  <c:v>36.08</c:v>
                </c:pt>
                <c:pt idx="3">
                  <c:v>33.4</c:v>
                </c:pt>
                <c:pt idx="4">
                  <c:v>33.11</c:v>
                </c:pt>
                <c:pt idx="5">
                  <c:v>31.22</c:v>
                </c:pt>
                <c:pt idx="6">
                  <c:v>23.35</c:v>
                </c:pt>
                <c:pt idx="7">
                  <c:v>22.42</c:v>
                </c:pt>
                <c:pt idx="8">
                  <c:v>21.560000000000002</c:v>
                </c:pt>
                <c:pt idx="9">
                  <c:v>21.23</c:v>
                </c:pt>
                <c:pt idx="10">
                  <c:v>19.8</c:v>
                </c:pt>
                <c:pt idx="11">
                  <c:v>19.22</c:v>
                </c:pt>
                <c:pt idx="12">
                  <c:v>18.349999999999998</c:v>
                </c:pt>
                <c:pt idx="13">
                  <c:v>15.5</c:v>
                </c:pt>
                <c:pt idx="14">
                  <c:v>12.7</c:v>
                </c:pt>
                <c:pt idx="15">
                  <c:v>12.59</c:v>
                </c:pt>
              </c:numCache>
            </c:numRef>
          </c:yVal>
          <c:smooth val="0"/>
        </c:ser>
        <c:dLbls>
          <c:showLegendKey val="0"/>
          <c:showVal val="0"/>
          <c:showCatName val="0"/>
          <c:showSerName val="0"/>
          <c:showPercent val="0"/>
          <c:showBubbleSize val="0"/>
        </c:dLbls>
        <c:axId val="273738752"/>
        <c:axId val="273876096"/>
      </c:scatterChart>
      <c:valAx>
        <c:axId val="273738752"/>
        <c:scaling>
          <c:orientation val="minMax"/>
        </c:scaling>
        <c:delete val="0"/>
        <c:axPos val="b"/>
        <c:majorGridlines/>
        <c:minorGridlines/>
        <c:title>
          <c:tx>
            <c:rich>
              <a:bodyPr/>
              <a:lstStyle/>
              <a:p>
                <a:pPr>
                  <a:defRPr/>
                </a:pPr>
                <a:r>
                  <a:rPr lang="en-US"/>
                  <a:t>Reduced variate(YT)</a:t>
                </a:r>
              </a:p>
            </c:rich>
          </c:tx>
          <c:overlay val="0"/>
        </c:title>
        <c:numFmt formatCode="0" sourceLinked="0"/>
        <c:majorTickMark val="out"/>
        <c:minorTickMark val="none"/>
        <c:tickLblPos val="nextTo"/>
        <c:txPr>
          <a:bodyPr rot="0" vert="horz"/>
          <a:lstStyle/>
          <a:p>
            <a:pPr>
              <a:defRPr/>
            </a:pPr>
            <a:endParaRPr lang="en-US"/>
          </a:p>
        </c:txPr>
        <c:crossAx val="273876096"/>
        <c:crossesAt val="0"/>
        <c:crossBetween val="midCat"/>
        <c:majorUnit val="1"/>
      </c:valAx>
      <c:valAx>
        <c:axId val="27387609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3738752"/>
        <c:crosses val="autoZero"/>
        <c:crossBetween val="midCat"/>
        <c:majorUnit val="10"/>
        <c:minorUnit val="2"/>
      </c:valAx>
    </c:plotArea>
    <c:legend>
      <c:legendPos val="r"/>
      <c:legendEntry>
        <c:idx val="3"/>
        <c:delete val="1"/>
      </c:legendEntry>
      <c:legendEntry>
        <c:idx val="4"/>
        <c:delete val="1"/>
      </c:legendEntry>
      <c:legendEntry>
        <c:idx val="5"/>
        <c:delete val="1"/>
      </c:legendEntry>
      <c:legendEntry>
        <c:idx val="6"/>
        <c:delete val="1"/>
      </c:legendEntry>
      <c:layout>
        <c:manualLayout>
          <c:xMode val="edge"/>
          <c:yMode val="edge"/>
          <c:x val="0.1402723097112861"/>
          <c:y val="0.1033500973668614"/>
          <c:w val="9.2999781277340335E-2"/>
          <c:h val="0.31282829880794394"/>
        </c:manualLayout>
      </c:layout>
      <c:overlay val="0"/>
      <c:txPr>
        <a:bodyPr/>
        <a:lstStyle/>
        <a:p>
          <a:pPr algn="just">
            <a:defRPr/>
          </a:pPr>
          <a:endParaRPr lang="en-US"/>
        </a:p>
      </c:txPr>
    </c:legend>
    <c:plotVisOnly val="1"/>
    <c:dispBlanksAs val="gap"/>
    <c:showDLblsOverMax val="0"/>
  </c:chart>
  <c:txPr>
    <a:bodyPr/>
    <a:lstStyle/>
    <a:p>
      <a:pPr algn="just">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59595040666483"/>
          <c:y val="5.1635012289691015E-2"/>
          <c:w val="0.81226880423730818"/>
          <c:h val="0.75976949871536836"/>
        </c:manualLayout>
      </c:layout>
      <c:scatterChart>
        <c:scatterStyle val="lineMarker"/>
        <c:varyColors val="0"/>
        <c:ser>
          <c:idx val="0"/>
          <c:order val="0"/>
          <c:tx>
            <c:v>6H</c:v>
          </c:tx>
          <c:spPr>
            <a:ln w="28575">
              <a:noFill/>
            </a:ln>
          </c:spPr>
          <c:marker>
            <c:spPr>
              <a:ln w="3175"/>
            </c:spPr>
          </c:marker>
          <c:trendline>
            <c:trendlineType val="linear"/>
            <c:dispRSqr val="1"/>
            <c:dispEq val="0"/>
            <c:trendlineLbl>
              <c:layout>
                <c:manualLayout>
                  <c:x val="-0.44598120887063031"/>
                  <c:y val="-3.9976415991479324E-2"/>
                </c:manualLayout>
              </c:layout>
              <c:numFmt formatCode="General" sourceLinked="0"/>
            </c:trendlineLbl>
          </c:trendline>
          <c:xVal>
            <c:numRef>
              <c:f>'[PROB COMPARISON.xls]Curve2'!$A$5:$A$21</c:f>
              <c:numCache>
                <c:formatCode>0.000</c:formatCode>
                <c:ptCount val="17"/>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COMPARISON.xls]Curve2'!$F$5:$F$20</c:f>
              <c:numCache>
                <c:formatCode>General</c:formatCode>
                <c:ptCount val="16"/>
                <c:pt idx="0">
                  <c:v>62</c:v>
                </c:pt>
                <c:pt idx="1">
                  <c:v>56.699999999999996</c:v>
                </c:pt>
                <c:pt idx="2">
                  <c:v>37.22</c:v>
                </c:pt>
                <c:pt idx="3">
                  <c:v>35.85</c:v>
                </c:pt>
                <c:pt idx="4">
                  <c:v>33.11</c:v>
                </c:pt>
                <c:pt idx="5">
                  <c:v>31.32</c:v>
                </c:pt>
                <c:pt idx="6">
                  <c:v>31.22</c:v>
                </c:pt>
                <c:pt idx="7">
                  <c:v>26.35</c:v>
                </c:pt>
                <c:pt idx="8">
                  <c:v>23.19</c:v>
                </c:pt>
                <c:pt idx="9">
                  <c:v>21.859999999999996</c:v>
                </c:pt>
                <c:pt idx="10">
                  <c:v>21.560000000000002</c:v>
                </c:pt>
                <c:pt idx="11">
                  <c:v>21.49</c:v>
                </c:pt>
                <c:pt idx="12">
                  <c:v>19.8</c:v>
                </c:pt>
                <c:pt idx="13">
                  <c:v>19.3</c:v>
                </c:pt>
                <c:pt idx="14">
                  <c:v>18.79</c:v>
                </c:pt>
                <c:pt idx="15">
                  <c:v>16.420000000000002</c:v>
                </c:pt>
              </c:numCache>
            </c:numRef>
          </c:yVal>
          <c:smooth val="0"/>
        </c:ser>
        <c:ser>
          <c:idx val="1"/>
          <c:order val="1"/>
          <c:tx>
            <c:v>12H</c:v>
          </c:tx>
          <c:spPr>
            <a:ln w="28575">
              <a:noFill/>
            </a:ln>
          </c:spPr>
          <c:marker>
            <c:spPr>
              <a:ln w="3175"/>
            </c:spPr>
          </c:marker>
          <c:trendline>
            <c:trendlineType val="linear"/>
            <c:dispRSqr val="1"/>
            <c:dispEq val="0"/>
            <c:trendlineLbl>
              <c:layout>
                <c:manualLayout>
                  <c:x val="-0.45367847135050149"/>
                  <c:y val="0.12692723192209671"/>
                </c:manualLayout>
              </c:layout>
              <c:numFmt formatCode="General" sourceLinked="0"/>
            </c:trendlineLbl>
          </c:trendline>
          <c:xVal>
            <c:numRef>
              <c:f>'[PROB COMPARISON.xls]Curve2'!$A$5:$A$20</c:f>
              <c:numCache>
                <c:formatCode>0.000</c:formatCode>
                <c:ptCount val="16"/>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COMPARISON.xls]Curve2'!$G$5:$G$20</c:f>
              <c:numCache>
                <c:formatCode>General</c:formatCode>
                <c:ptCount val="16"/>
                <c:pt idx="0">
                  <c:v>62</c:v>
                </c:pt>
                <c:pt idx="1">
                  <c:v>56.699999999999996</c:v>
                </c:pt>
                <c:pt idx="2">
                  <c:v>45.47</c:v>
                </c:pt>
                <c:pt idx="3">
                  <c:v>44.68</c:v>
                </c:pt>
                <c:pt idx="4">
                  <c:v>36.92</c:v>
                </c:pt>
                <c:pt idx="5">
                  <c:v>36.5</c:v>
                </c:pt>
                <c:pt idx="6">
                  <c:v>35.290000000000006</c:v>
                </c:pt>
                <c:pt idx="7">
                  <c:v>33.75</c:v>
                </c:pt>
                <c:pt idx="8">
                  <c:v>32.36</c:v>
                </c:pt>
                <c:pt idx="9">
                  <c:v>26.69</c:v>
                </c:pt>
                <c:pt idx="10">
                  <c:v>26.41</c:v>
                </c:pt>
                <c:pt idx="11">
                  <c:v>24.6</c:v>
                </c:pt>
                <c:pt idx="12">
                  <c:v>22.77</c:v>
                </c:pt>
                <c:pt idx="13">
                  <c:v>19.8</c:v>
                </c:pt>
                <c:pt idx="14">
                  <c:v>19.3</c:v>
                </c:pt>
                <c:pt idx="15">
                  <c:v>17.25</c:v>
                </c:pt>
              </c:numCache>
            </c:numRef>
          </c:yVal>
          <c:smooth val="0"/>
        </c:ser>
        <c:ser>
          <c:idx val="2"/>
          <c:order val="2"/>
          <c:tx>
            <c:v>24H</c:v>
          </c:tx>
          <c:spPr>
            <a:ln w="28575">
              <a:noFill/>
            </a:ln>
          </c:spPr>
          <c:marker>
            <c:spPr>
              <a:ln w="3175"/>
            </c:spPr>
          </c:marker>
          <c:trendline>
            <c:trendlineType val="linear"/>
            <c:dispRSqr val="1"/>
            <c:dispEq val="0"/>
            <c:trendlineLbl>
              <c:layout>
                <c:manualLayout>
                  <c:x val="-0.45045785943423738"/>
                  <c:y val="0.2719833390391419"/>
                </c:manualLayout>
              </c:layout>
              <c:numFmt formatCode="General" sourceLinked="0"/>
              <c:txPr>
                <a:bodyPr/>
                <a:lstStyle/>
                <a:p>
                  <a:pPr algn="just">
                    <a:defRPr/>
                  </a:pPr>
                  <a:endParaRPr lang="en-US"/>
                </a:p>
              </c:txPr>
            </c:trendlineLbl>
          </c:trendline>
          <c:xVal>
            <c:numRef>
              <c:f>'[PROB COMPARISON.xls]Curve2'!$A$5:$A$20</c:f>
              <c:numCache>
                <c:formatCode>0.000</c:formatCode>
                <c:ptCount val="16"/>
                <c:pt idx="0">
                  <c:v>2.803054167823372</c:v>
                </c:pt>
                <c:pt idx="1">
                  <c:v>2.0781372490074022</c:v>
                </c:pt>
                <c:pt idx="2">
                  <c:v>1.6390932449636118</c:v>
                </c:pt>
                <c:pt idx="3">
                  <c:v>1.3157837586826602</c:v>
                </c:pt>
                <c:pt idx="4">
                  <c:v>1.0546718819607837</c:v>
                </c:pt>
                <c:pt idx="5">
                  <c:v>0.83167831679478688</c:v>
                </c:pt>
                <c:pt idx="6">
                  <c:v>0.63369359508079193</c:v>
                </c:pt>
                <c:pt idx="7">
                  <c:v>0.45257437818793905</c:v>
                </c:pt>
                <c:pt idx="8">
                  <c:v>0.28266560614993969</c:v>
                </c:pt>
                <c:pt idx="9">
                  <c:v>0.11956853433485978</c:v>
                </c:pt>
                <c:pt idx="10">
                  <c:v>-4.061769348725499E-2</c:v>
                </c:pt>
                <c:pt idx="11">
                  <c:v>-0.20194069636032624</c:v>
                </c:pt>
                <c:pt idx="12">
                  <c:v>-0.36943645640413675</c:v>
                </c:pt>
                <c:pt idx="13">
                  <c:v>-0.55077744770116244</c:v>
                </c:pt>
                <c:pt idx="14">
                  <c:v>-0.76083674607744523</c:v>
                </c:pt>
                <c:pt idx="15">
                  <c:v>-1.0414115247747806</c:v>
                </c:pt>
              </c:numCache>
            </c:numRef>
          </c:xVal>
          <c:yVal>
            <c:numRef>
              <c:f>'[PROB COMPARISON.xls]Curve2'!$H$5:$H$20</c:f>
              <c:numCache>
                <c:formatCode>General</c:formatCode>
                <c:ptCount val="16"/>
                <c:pt idx="0">
                  <c:v>62</c:v>
                </c:pt>
                <c:pt idx="1">
                  <c:v>56.699999999999996</c:v>
                </c:pt>
                <c:pt idx="2">
                  <c:v>47.010000000000005</c:v>
                </c:pt>
                <c:pt idx="3">
                  <c:v>45.59</c:v>
                </c:pt>
                <c:pt idx="4">
                  <c:v>45.01</c:v>
                </c:pt>
                <c:pt idx="5">
                  <c:v>38.06</c:v>
                </c:pt>
                <c:pt idx="6">
                  <c:v>36.5</c:v>
                </c:pt>
                <c:pt idx="7">
                  <c:v>35.290000000000006</c:v>
                </c:pt>
                <c:pt idx="8">
                  <c:v>33.99</c:v>
                </c:pt>
                <c:pt idx="9">
                  <c:v>33.699999999999996</c:v>
                </c:pt>
                <c:pt idx="10">
                  <c:v>31.51</c:v>
                </c:pt>
                <c:pt idx="11">
                  <c:v>28</c:v>
                </c:pt>
                <c:pt idx="12">
                  <c:v>26.69</c:v>
                </c:pt>
                <c:pt idx="13">
                  <c:v>19.8</c:v>
                </c:pt>
                <c:pt idx="14">
                  <c:v>19.3</c:v>
                </c:pt>
                <c:pt idx="15">
                  <c:v>19.200000000000003</c:v>
                </c:pt>
              </c:numCache>
            </c:numRef>
          </c:yVal>
          <c:smooth val="0"/>
        </c:ser>
        <c:dLbls>
          <c:showLegendKey val="0"/>
          <c:showVal val="0"/>
          <c:showCatName val="0"/>
          <c:showSerName val="0"/>
          <c:showPercent val="0"/>
          <c:showBubbleSize val="0"/>
        </c:dLbls>
        <c:axId val="273902208"/>
        <c:axId val="273908480"/>
      </c:scatterChart>
      <c:valAx>
        <c:axId val="273902208"/>
        <c:scaling>
          <c:orientation val="minMax"/>
        </c:scaling>
        <c:delete val="0"/>
        <c:axPos val="b"/>
        <c:majorGridlines/>
        <c:minorGridlines/>
        <c:title>
          <c:tx>
            <c:rich>
              <a:bodyPr/>
              <a:lstStyle/>
              <a:p>
                <a:pPr>
                  <a:defRPr/>
                </a:pPr>
                <a:r>
                  <a:rPr lang="en-US"/>
                  <a:t>Reduced variate(YT)</a:t>
                </a:r>
              </a:p>
            </c:rich>
          </c:tx>
          <c:overlay val="0"/>
        </c:title>
        <c:numFmt formatCode="0" sourceLinked="0"/>
        <c:majorTickMark val="out"/>
        <c:minorTickMark val="none"/>
        <c:tickLblPos val="nextTo"/>
        <c:txPr>
          <a:bodyPr rot="0" vert="horz"/>
          <a:lstStyle/>
          <a:p>
            <a:pPr>
              <a:defRPr/>
            </a:pPr>
            <a:endParaRPr lang="en-US"/>
          </a:p>
        </c:txPr>
        <c:crossAx val="273908480"/>
        <c:crossesAt val="0"/>
        <c:crossBetween val="midCat"/>
        <c:majorUnit val="1"/>
      </c:valAx>
      <c:valAx>
        <c:axId val="273908480"/>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3902208"/>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097112861"/>
          <c:y val="0.1033500973668614"/>
          <c:w val="0.10940342602102272"/>
          <c:h val="0.33723116132222603"/>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inear"/>
            <c:dispRSqr val="1"/>
            <c:dispEq val="0"/>
            <c:trendlineLbl>
              <c:layout>
                <c:manualLayout>
                  <c:x val="-0.35906110181823125"/>
                  <c:y val="-0.14632064250395665"/>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'CURV-LEF'!$C$5:$C$20</c:f>
              <c:numCache>
                <c:formatCode>General</c:formatCode>
                <c:ptCount val="16"/>
                <c:pt idx="0">
                  <c:v>59.09</c:v>
                </c:pt>
                <c:pt idx="1">
                  <c:v>51.58</c:v>
                </c:pt>
                <c:pt idx="2">
                  <c:v>33.4</c:v>
                </c:pt>
                <c:pt idx="3">
                  <c:v>27.95</c:v>
                </c:pt>
                <c:pt idx="4">
                  <c:v>26.96</c:v>
                </c:pt>
                <c:pt idx="5">
                  <c:v>26.68</c:v>
                </c:pt>
                <c:pt idx="6">
                  <c:v>22.5</c:v>
                </c:pt>
                <c:pt idx="7">
                  <c:v>22.42</c:v>
                </c:pt>
                <c:pt idx="8">
                  <c:v>20.21</c:v>
                </c:pt>
                <c:pt idx="9">
                  <c:v>19.8</c:v>
                </c:pt>
                <c:pt idx="10">
                  <c:v>18.57</c:v>
                </c:pt>
                <c:pt idx="11">
                  <c:v>14.5</c:v>
                </c:pt>
                <c:pt idx="12">
                  <c:v>14.1</c:v>
                </c:pt>
                <c:pt idx="13">
                  <c:v>12.42</c:v>
                </c:pt>
                <c:pt idx="14">
                  <c:v>11.17</c:v>
                </c:pt>
                <c:pt idx="15">
                  <c:v>8.52</c:v>
                </c:pt>
              </c:numCache>
            </c:numRef>
          </c:yVal>
          <c:smooth val="0"/>
        </c:ser>
        <c:ser>
          <c:idx val="1"/>
          <c:order val="1"/>
          <c:tx>
            <c:v>2H</c:v>
          </c:tx>
          <c:spPr>
            <a:ln w="28575">
              <a:noFill/>
            </a:ln>
          </c:spPr>
          <c:marker>
            <c:spPr>
              <a:ln w="3175"/>
            </c:spPr>
          </c:marker>
          <c:trendline>
            <c:trendlineType val="linear"/>
            <c:dispRSqr val="1"/>
            <c:dispEq val="0"/>
            <c:trendlineLbl>
              <c:layout>
                <c:manualLayout>
                  <c:x val="-0.35906110181823125"/>
                  <c:y val="-3.0176845871794117E-2"/>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'CURV-LEF'!$D$5:$D$20</c:f>
              <c:numCache>
                <c:formatCode>General</c:formatCode>
                <c:ptCount val="16"/>
                <c:pt idx="0">
                  <c:v>62</c:v>
                </c:pt>
                <c:pt idx="1">
                  <c:v>51.58</c:v>
                </c:pt>
                <c:pt idx="2">
                  <c:v>33.4</c:v>
                </c:pt>
                <c:pt idx="3">
                  <c:v>33.11</c:v>
                </c:pt>
                <c:pt idx="4">
                  <c:v>29.759999999999998</c:v>
                </c:pt>
                <c:pt idx="5">
                  <c:v>26.96</c:v>
                </c:pt>
                <c:pt idx="6">
                  <c:v>23.35</c:v>
                </c:pt>
                <c:pt idx="7">
                  <c:v>22.42</c:v>
                </c:pt>
                <c:pt idx="8">
                  <c:v>20.21</c:v>
                </c:pt>
                <c:pt idx="9">
                  <c:v>19.8</c:v>
                </c:pt>
                <c:pt idx="10">
                  <c:v>19.5</c:v>
                </c:pt>
                <c:pt idx="11">
                  <c:v>19.22</c:v>
                </c:pt>
                <c:pt idx="12">
                  <c:v>18.059999999999999</c:v>
                </c:pt>
                <c:pt idx="13">
                  <c:v>15.5</c:v>
                </c:pt>
                <c:pt idx="14">
                  <c:v>12.42</c:v>
                </c:pt>
                <c:pt idx="15">
                  <c:v>12.25</c:v>
                </c:pt>
              </c:numCache>
            </c:numRef>
          </c:yVal>
          <c:smooth val="0"/>
        </c:ser>
        <c:ser>
          <c:idx val="2"/>
          <c:order val="2"/>
          <c:tx>
            <c:v>3H</c:v>
          </c:tx>
          <c:spPr>
            <a:ln w="28575">
              <a:noFill/>
            </a:ln>
          </c:spPr>
          <c:marker>
            <c:spPr>
              <a:ln w="3175"/>
            </c:spPr>
          </c:marker>
          <c:trendline>
            <c:trendlineType val="linear"/>
            <c:dispRSqr val="1"/>
            <c:dispEq val="0"/>
            <c:trendlineLbl>
              <c:layout>
                <c:manualLayout>
                  <c:x val="-0.36251533325173729"/>
                  <c:y val="0.12307922183884318"/>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'CURV-LEF'!$E$5:$E$20</c:f>
              <c:numCache>
                <c:formatCode>General</c:formatCode>
                <c:ptCount val="16"/>
                <c:pt idx="0">
                  <c:v>62</c:v>
                </c:pt>
                <c:pt idx="1">
                  <c:v>56.41</c:v>
                </c:pt>
                <c:pt idx="2">
                  <c:v>36.08</c:v>
                </c:pt>
                <c:pt idx="3">
                  <c:v>33.4</c:v>
                </c:pt>
                <c:pt idx="4">
                  <c:v>33.11</c:v>
                </c:pt>
                <c:pt idx="5">
                  <c:v>31.22</c:v>
                </c:pt>
                <c:pt idx="6">
                  <c:v>23.35</c:v>
                </c:pt>
                <c:pt idx="7">
                  <c:v>22.42</c:v>
                </c:pt>
                <c:pt idx="8">
                  <c:v>21.560000000000002</c:v>
                </c:pt>
                <c:pt idx="9">
                  <c:v>21.23</c:v>
                </c:pt>
                <c:pt idx="10">
                  <c:v>19.8</c:v>
                </c:pt>
                <c:pt idx="11">
                  <c:v>19.22</c:v>
                </c:pt>
                <c:pt idx="12">
                  <c:v>18.349999999999998</c:v>
                </c:pt>
                <c:pt idx="13">
                  <c:v>15.5</c:v>
                </c:pt>
                <c:pt idx="14">
                  <c:v>12.7</c:v>
                </c:pt>
                <c:pt idx="15">
                  <c:v>12.59</c:v>
                </c:pt>
              </c:numCache>
            </c:numRef>
          </c:yVal>
          <c:smooth val="0"/>
        </c:ser>
        <c:dLbls>
          <c:showLegendKey val="0"/>
          <c:showVal val="0"/>
          <c:showCatName val="0"/>
          <c:showSerName val="0"/>
          <c:showPercent val="0"/>
          <c:showBubbleSize val="0"/>
        </c:dLbls>
        <c:axId val="273729408"/>
        <c:axId val="274075648"/>
      </c:scatterChart>
      <c:valAx>
        <c:axId val="273729408"/>
        <c:scaling>
          <c:orientation val="minMax"/>
        </c:scaling>
        <c:delete val="0"/>
        <c:axPos val="b"/>
        <c:majorGridlines/>
        <c:minorGridlines/>
        <c:title>
          <c:tx>
            <c:rich>
              <a:bodyPr/>
              <a:lstStyle/>
              <a:p>
                <a:pPr>
                  <a:defRPr/>
                </a:pPr>
                <a:r>
                  <a:rPr lang="en-US"/>
                  <a:t>Standard normal variable(Z)</a:t>
                </a:r>
              </a:p>
            </c:rich>
          </c:tx>
          <c:overlay val="0"/>
        </c:title>
        <c:numFmt formatCode="0" sourceLinked="0"/>
        <c:majorTickMark val="out"/>
        <c:minorTickMark val="none"/>
        <c:tickLblPos val="nextTo"/>
        <c:txPr>
          <a:bodyPr rot="0" vert="horz"/>
          <a:lstStyle/>
          <a:p>
            <a:pPr>
              <a:defRPr/>
            </a:pPr>
            <a:endParaRPr lang="en-US"/>
          </a:p>
        </c:txPr>
        <c:crossAx val="274075648"/>
        <c:crossesAt val="0"/>
        <c:crossBetween val="midCat"/>
        <c:majorUnit val="1"/>
      </c:valAx>
      <c:valAx>
        <c:axId val="274075648"/>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3729408"/>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097112861"/>
          <c:y val="0.10334991020859234"/>
          <c:w val="9.4343579648697745E-2"/>
          <c:h val="0.31804692952706753"/>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459595040666483"/>
          <c:y val="5.1635012289691015E-2"/>
          <c:w val="0.81249367638568992"/>
          <c:h val="0.75976949871536836"/>
        </c:manualLayout>
      </c:layout>
      <c:scatterChart>
        <c:scatterStyle val="lineMarker"/>
        <c:varyColors val="0"/>
        <c:ser>
          <c:idx val="0"/>
          <c:order val="0"/>
          <c:tx>
            <c:v>6H</c:v>
          </c:tx>
          <c:spPr>
            <a:ln w="28575">
              <a:noFill/>
            </a:ln>
          </c:spPr>
          <c:trendline>
            <c:trendlineType val="linear"/>
            <c:dispRSqr val="1"/>
            <c:dispEq val="0"/>
            <c:trendlineLbl>
              <c:layout>
                <c:manualLayout>
                  <c:x val="-0.41882749372485645"/>
                  <c:y val="-0.10168080602827873"/>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'CURV-LEF'!$F$5:$F$20</c:f>
              <c:numCache>
                <c:formatCode>General</c:formatCode>
                <c:ptCount val="16"/>
                <c:pt idx="0">
                  <c:v>62</c:v>
                </c:pt>
                <c:pt idx="1">
                  <c:v>56.699999999999996</c:v>
                </c:pt>
                <c:pt idx="2">
                  <c:v>37.22</c:v>
                </c:pt>
                <c:pt idx="3">
                  <c:v>35.85</c:v>
                </c:pt>
                <c:pt idx="4">
                  <c:v>33.11</c:v>
                </c:pt>
                <c:pt idx="5">
                  <c:v>31.32</c:v>
                </c:pt>
                <c:pt idx="6">
                  <c:v>31.22</c:v>
                </c:pt>
                <c:pt idx="7">
                  <c:v>26.35</c:v>
                </c:pt>
                <c:pt idx="8">
                  <c:v>23.19</c:v>
                </c:pt>
                <c:pt idx="9">
                  <c:v>21.859999999999996</c:v>
                </c:pt>
                <c:pt idx="10">
                  <c:v>21.560000000000002</c:v>
                </c:pt>
                <c:pt idx="11">
                  <c:v>21.49</c:v>
                </c:pt>
                <c:pt idx="12">
                  <c:v>19.8</c:v>
                </c:pt>
                <c:pt idx="13">
                  <c:v>19.3</c:v>
                </c:pt>
                <c:pt idx="14">
                  <c:v>18.79</c:v>
                </c:pt>
                <c:pt idx="15">
                  <c:v>16.420000000000002</c:v>
                </c:pt>
              </c:numCache>
            </c:numRef>
          </c:yVal>
          <c:smooth val="0"/>
        </c:ser>
        <c:ser>
          <c:idx val="1"/>
          <c:order val="1"/>
          <c:tx>
            <c:v>12H</c:v>
          </c:tx>
          <c:spPr>
            <a:ln w="28575">
              <a:noFill/>
            </a:ln>
          </c:spPr>
          <c:marker>
            <c:spPr>
              <a:ln w="3175"/>
            </c:spPr>
          </c:marker>
          <c:trendline>
            <c:trendlineType val="linear"/>
            <c:dispRSqr val="1"/>
            <c:dispEq val="0"/>
            <c:trendlineLbl>
              <c:layout>
                <c:manualLayout>
                  <c:x val="-0.41882749372485645"/>
                  <c:y val="3.759478452290238E-2"/>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'CURV-LEF'!$G$5:$G$20</c:f>
              <c:numCache>
                <c:formatCode>General</c:formatCode>
                <c:ptCount val="16"/>
                <c:pt idx="0">
                  <c:v>62</c:v>
                </c:pt>
                <c:pt idx="1">
                  <c:v>56.699999999999996</c:v>
                </c:pt>
                <c:pt idx="2">
                  <c:v>45.47</c:v>
                </c:pt>
                <c:pt idx="3">
                  <c:v>44.68</c:v>
                </c:pt>
                <c:pt idx="4">
                  <c:v>36.92</c:v>
                </c:pt>
                <c:pt idx="5">
                  <c:v>36.5</c:v>
                </c:pt>
                <c:pt idx="6">
                  <c:v>35.290000000000006</c:v>
                </c:pt>
                <c:pt idx="7">
                  <c:v>33.75</c:v>
                </c:pt>
                <c:pt idx="8">
                  <c:v>32.36</c:v>
                </c:pt>
                <c:pt idx="9">
                  <c:v>26.69</c:v>
                </c:pt>
                <c:pt idx="10">
                  <c:v>26.41</c:v>
                </c:pt>
                <c:pt idx="11">
                  <c:v>24.6</c:v>
                </c:pt>
                <c:pt idx="12">
                  <c:v>22.77</c:v>
                </c:pt>
                <c:pt idx="13">
                  <c:v>19.8</c:v>
                </c:pt>
                <c:pt idx="14">
                  <c:v>19.3</c:v>
                </c:pt>
                <c:pt idx="15">
                  <c:v>17.25</c:v>
                </c:pt>
              </c:numCache>
            </c:numRef>
          </c:yVal>
          <c:smooth val="0"/>
        </c:ser>
        <c:ser>
          <c:idx val="2"/>
          <c:order val="2"/>
          <c:tx>
            <c:v>24H</c:v>
          </c:tx>
          <c:spPr>
            <a:ln w="28575">
              <a:noFill/>
            </a:ln>
          </c:spPr>
          <c:marker>
            <c:spPr>
              <a:ln w="3175"/>
            </c:spPr>
          </c:marker>
          <c:trendline>
            <c:trendlineType val="linear"/>
            <c:dispRSqr val="1"/>
            <c:dispEq val="0"/>
            <c:trendlineLbl>
              <c:layout>
                <c:manualLayout>
                  <c:x val="-0.41882749372485645"/>
                  <c:y val="0.16863872661078655"/>
                </c:manualLayout>
              </c:layout>
              <c:numFmt formatCode="General" sourceLinked="0"/>
            </c:trendlineLbl>
          </c:trendline>
          <c:xVal>
            <c:numRef>
              <c:f>'CURV-LEF'!$B$5:$B$20</c:f>
              <c:numCache>
                <c:formatCode>0.000</c:formatCode>
                <c:ptCount val="16"/>
                <c:pt idx="0">
                  <c:v>1.7692054823040664</c:v>
                </c:pt>
                <c:pt idx="1">
                  <c:v>1.2816958869145429</c:v>
                </c:pt>
                <c:pt idx="2">
                  <c:v>0.98806697426980794</c:v>
                </c:pt>
                <c:pt idx="3">
                  <c:v>0.7615530744593989</c:v>
                </c:pt>
                <c:pt idx="4">
                  <c:v>0.5687414452894648</c:v>
                </c:pt>
                <c:pt idx="5">
                  <c:v>0.39520164032592819</c:v>
                </c:pt>
                <c:pt idx="6">
                  <c:v>0.23299120621946345</c:v>
                </c:pt>
                <c:pt idx="7">
                  <c:v>7.6905454417647956E-2</c:v>
                </c:pt>
                <c:pt idx="8">
                  <c:v>-7.6905454417647956E-2</c:v>
                </c:pt>
                <c:pt idx="9">
                  <c:v>-0.23299120621946345</c:v>
                </c:pt>
                <c:pt idx="10">
                  <c:v>-0.39520164032592819</c:v>
                </c:pt>
                <c:pt idx="11">
                  <c:v>-0.5687414452894648</c:v>
                </c:pt>
                <c:pt idx="12">
                  <c:v>-0.7615530744593989</c:v>
                </c:pt>
                <c:pt idx="13">
                  <c:v>-0.98806697426980827</c:v>
                </c:pt>
                <c:pt idx="14">
                  <c:v>-1.2816958869145429</c:v>
                </c:pt>
                <c:pt idx="15">
                  <c:v>-1.7692054823040664</c:v>
                </c:pt>
              </c:numCache>
            </c:numRef>
          </c:xVal>
          <c:yVal>
            <c:numRef>
              <c:f>'CURV-LEF'!$H$5:$H$20</c:f>
              <c:numCache>
                <c:formatCode>General</c:formatCode>
                <c:ptCount val="16"/>
                <c:pt idx="0">
                  <c:v>62</c:v>
                </c:pt>
                <c:pt idx="1">
                  <c:v>56.699999999999996</c:v>
                </c:pt>
                <c:pt idx="2">
                  <c:v>47.010000000000005</c:v>
                </c:pt>
                <c:pt idx="3">
                  <c:v>45.59</c:v>
                </c:pt>
                <c:pt idx="4">
                  <c:v>45.01</c:v>
                </c:pt>
                <c:pt idx="5">
                  <c:v>38.06</c:v>
                </c:pt>
                <c:pt idx="6">
                  <c:v>36.5</c:v>
                </c:pt>
                <c:pt idx="7">
                  <c:v>35.290000000000006</c:v>
                </c:pt>
                <c:pt idx="8">
                  <c:v>33.99</c:v>
                </c:pt>
                <c:pt idx="9">
                  <c:v>33.699999999999996</c:v>
                </c:pt>
                <c:pt idx="10">
                  <c:v>31.51</c:v>
                </c:pt>
                <c:pt idx="11">
                  <c:v>28</c:v>
                </c:pt>
                <c:pt idx="12">
                  <c:v>26.69</c:v>
                </c:pt>
                <c:pt idx="13">
                  <c:v>19.8</c:v>
                </c:pt>
                <c:pt idx="14">
                  <c:v>19.3</c:v>
                </c:pt>
                <c:pt idx="15">
                  <c:v>19.200000000000003</c:v>
                </c:pt>
              </c:numCache>
            </c:numRef>
          </c:yVal>
          <c:smooth val="0"/>
        </c:ser>
        <c:dLbls>
          <c:showLegendKey val="0"/>
          <c:showVal val="0"/>
          <c:showCatName val="0"/>
          <c:showSerName val="0"/>
          <c:showPercent val="0"/>
          <c:showBubbleSize val="0"/>
        </c:dLbls>
        <c:axId val="274306176"/>
        <c:axId val="274308096"/>
      </c:scatterChart>
      <c:valAx>
        <c:axId val="274306176"/>
        <c:scaling>
          <c:orientation val="minMax"/>
        </c:scaling>
        <c:delete val="0"/>
        <c:axPos val="b"/>
        <c:majorGridlines/>
        <c:minorGridlines/>
        <c:title>
          <c:tx>
            <c:rich>
              <a:bodyPr/>
              <a:lstStyle/>
              <a:p>
                <a:pPr>
                  <a:defRPr/>
                </a:pPr>
                <a:r>
                  <a:rPr lang="en-US"/>
                  <a:t>Standard normal variable(Z)</a:t>
                </a:r>
              </a:p>
            </c:rich>
          </c:tx>
          <c:overlay val="0"/>
        </c:title>
        <c:numFmt formatCode="0" sourceLinked="0"/>
        <c:majorTickMark val="out"/>
        <c:minorTickMark val="none"/>
        <c:tickLblPos val="nextTo"/>
        <c:txPr>
          <a:bodyPr rot="0" vert="horz"/>
          <a:lstStyle/>
          <a:p>
            <a:pPr>
              <a:defRPr/>
            </a:pPr>
            <a:endParaRPr lang="en-US"/>
          </a:p>
        </c:txPr>
        <c:crossAx val="274308096"/>
        <c:crossesAt val="0"/>
        <c:crossBetween val="midCat"/>
        <c:majorUnit val="1"/>
      </c:valAx>
      <c:valAx>
        <c:axId val="27430809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4306176"/>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760653514"/>
          <c:y val="0.10335025556016025"/>
          <c:w val="0.10453271992686305"/>
          <c:h val="0.26741642492056916"/>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inear"/>
            <c:dispRSqr val="1"/>
            <c:dispEq val="0"/>
            <c:trendlineLbl>
              <c:layout>
                <c:manualLayout>
                  <c:x val="-0.3156672269898847"/>
                  <c:y val="-0.14269477828429342"/>
                </c:manualLayout>
              </c:layout>
              <c:numFmt formatCode="General" sourceLinked="0"/>
            </c:trendlineLbl>
          </c:trendline>
          <c:xVal>
            <c:numRef>
              <c:f>'CURV-LEF'!$J$5:$J$20</c:f>
              <c:numCache>
                <c:formatCode>0.000</c:formatCode>
                <c:ptCount val="16"/>
                <c:pt idx="0">
                  <c:v>1.9335096090911328</c:v>
                </c:pt>
                <c:pt idx="1">
                  <c:v>1.3379257737481447</c:v>
                </c:pt>
                <c:pt idx="2">
                  <c:v>1.0089985084788604</c:v>
                </c:pt>
                <c:pt idx="3">
                  <c:v>0.76334501627893403</c:v>
                </c:pt>
                <c:pt idx="4">
                  <c:v>0.55839770353478446</c:v>
                </c:pt>
                <c:pt idx="5">
                  <c:v>0.3766689396682435</c:v>
                </c:pt>
                <c:pt idx="6">
                  <c:v>0.2088671167174552</c:v>
                </c:pt>
                <c:pt idx="7">
                  <c:v>4.9103451029501588E-2</c:v>
                </c:pt>
                <c:pt idx="8">
                  <c:v>-0.10684052206364475</c:v>
                </c:pt>
                <c:pt idx="9">
                  <c:v>-0.26370378552688345</c:v>
                </c:pt>
                <c:pt idx="10">
                  <c:v>-0.42538534039375125</c:v>
                </c:pt>
                <c:pt idx="11">
                  <c:v>-0.59703502446333445</c:v>
                </c:pt>
                <c:pt idx="12">
                  <c:v>-0.78644213823883924</c:v>
                </c:pt>
                <c:pt idx="13">
                  <c:v>-1.007840061990025</c:v>
                </c:pt>
                <c:pt idx="14">
                  <c:v>-1.2950775741295508</c:v>
                </c:pt>
                <c:pt idx="15">
                  <c:v>-1.7899494058836203</c:v>
                </c:pt>
              </c:numCache>
            </c:numRef>
          </c:xVal>
          <c:yVal>
            <c:numRef>
              <c:f>'CURV-LEF'!$C$5:$C$20</c:f>
              <c:numCache>
                <c:formatCode>General</c:formatCode>
                <c:ptCount val="16"/>
                <c:pt idx="0">
                  <c:v>59.09</c:v>
                </c:pt>
                <c:pt idx="1">
                  <c:v>51.58</c:v>
                </c:pt>
                <c:pt idx="2">
                  <c:v>33.4</c:v>
                </c:pt>
                <c:pt idx="3">
                  <c:v>27.95</c:v>
                </c:pt>
                <c:pt idx="4">
                  <c:v>26.96</c:v>
                </c:pt>
                <c:pt idx="5">
                  <c:v>26.68</c:v>
                </c:pt>
                <c:pt idx="6">
                  <c:v>22.5</c:v>
                </c:pt>
                <c:pt idx="7">
                  <c:v>22.42</c:v>
                </c:pt>
                <c:pt idx="8">
                  <c:v>20.21</c:v>
                </c:pt>
                <c:pt idx="9">
                  <c:v>19.8</c:v>
                </c:pt>
                <c:pt idx="10">
                  <c:v>18.57</c:v>
                </c:pt>
                <c:pt idx="11">
                  <c:v>14.5</c:v>
                </c:pt>
                <c:pt idx="12">
                  <c:v>14.1</c:v>
                </c:pt>
                <c:pt idx="13">
                  <c:v>12.42</c:v>
                </c:pt>
                <c:pt idx="14">
                  <c:v>11.17</c:v>
                </c:pt>
                <c:pt idx="15">
                  <c:v>8.52</c:v>
                </c:pt>
              </c:numCache>
            </c:numRef>
          </c:yVal>
          <c:smooth val="0"/>
        </c:ser>
        <c:ser>
          <c:idx val="1"/>
          <c:order val="1"/>
          <c:tx>
            <c:v>2H</c:v>
          </c:tx>
          <c:spPr>
            <a:ln w="28575">
              <a:noFill/>
            </a:ln>
          </c:spPr>
          <c:marker>
            <c:spPr>
              <a:ln w="3175"/>
            </c:spPr>
          </c:marker>
          <c:trendline>
            <c:trendlineType val="linear"/>
            <c:dispRSqr val="1"/>
            <c:dispEq val="0"/>
            <c:trendlineLbl>
              <c:layout>
                <c:manualLayout>
                  <c:x val="-0.32797074522987996"/>
                  <c:y val="-1.4686420776350325E-2"/>
                </c:manualLayout>
              </c:layout>
              <c:numFmt formatCode="General" sourceLinked="0"/>
            </c:trendlineLbl>
          </c:trendline>
          <c:xVal>
            <c:numRef>
              <c:f>'CURV-LEF'!$K$5:$K$20</c:f>
              <c:numCache>
                <c:formatCode>0.000</c:formatCode>
                <c:ptCount val="16"/>
                <c:pt idx="0">
                  <c:v>2.0124560804408769</c:v>
                </c:pt>
                <c:pt idx="1">
                  <c:v>1.3562786466026981</c:v>
                </c:pt>
                <c:pt idx="2">
                  <c:v>1.0034638089478121</c:v>
                </c:pt>
                <c:pt idx="3">
                  <c:v>0.74452821250437595</c:v>
                </c:pt>
                <c:pt idx="4">
                  <c:v>0.53153262044055771</c:v>
                </c:pt>
                <c:pt idx="5">
                  <c:v>0.34500721774273957</c:v>
                </c:pt>
                <c:pt idx="6">
                  <c:v>0.17475324148224586</c:v>
                </c:pt>
                <c:pt idx="7">
                  <c:v>1.4438717491099123E-2</c:v>
                </c:pt>
                <c:pt idx="8">
                  <c:v>-0.14034673296127959</c:v>
                </c:pt>
                <c:pt idx="9">
                  <c:v>-0.29433626361434029</c:v>
                </c:pt>
                <c:pt idx="10">
                  <c:v>-0.4512435893557315</c:v>
                </c:pt>
                <c:pt idx="11">
                  <c:v>-0.6157892431668035</c:v>
                </c:pt>
                <c:pt idx="12">
                  <c:v>-0.79489586144910773</c:v>
                </c:pt>
                <c:pt idx="13">
                  <c:v>-1.0009366188448821</c:v>
                </c:pt>
                <c:pt idx="14">
                  <c:v>-1.2628373727339945</c:v>
                </c:pt>
                <c:pt idx="15">
                  <c:v>-1.6993891469525628</c:v>
                </c:pt>
              </c:numCache>
            </c:numRef>
          </c:xVal>
          <c:yVal>
            <c:numRef>
              <c:f>'CURV-LEF'!$D$5:$D$20</c:f>
              <c:numCache>
                <c:formatCode>General</c:formatCode>
                <c:ptCount val="16"/>
                <c:pt idx="0">
                  <c:v>62</c:v>
                </c:pt>
                <c:pt idx="1">
                  <c:v>51.58</c:v>
                </c:pt>
                <c:pt idx="2">
                  <c:v>33.4</c:v>
                </c:pt>
                <c:pt idx="3">
                  <c:v>33.11</c:v>
                </c:pt>
                <c:pt idx="4">
                  <c:v>29.759999999999998</c:v>
                </c:pt>
                <c:pt idx="5">
                  <c:v>26.96</c:v>
                </c:pt>
                <c:pt idx="6">
                  <c:v>23.35</c:v>
                </c:pt>
                <c:pt idx="7">
                  <c:v>22.42</c:v>
                </c:pt>
                <c:pt idx="8">
                  <c:v>20.21</c:v>
                </c:pt>
                <c:pt idx="9">
                  <c:v>19.8</c:v>
                </c:pt>
                <c:pt idx="10">
                  <c:v>19.5</c:v>
                </c:pt>
                <c:pt idx="11">
                  <c:v>19.22</c:v>
                </c:pt>
                <c:pt idx="12">
                  <c:v>18.059999999999999</c:v>
                </c:pt>
                <c:pt idx="13">
                  <c:v>15.5</c:v>
                </c:pt>
                <c:pt idx="14">
                  <c:v>12.42</c:v>
                </c:pt>
                <c:pt idx="15">
                  <c:v>12.25</c:v>
                </c:pt>
              </c:numCache>
            </c:numRef>
          </c:yVal>
          <c:smooth val="0"/>
        </c:ser>
        <c:ser>
          <c:idx val="2"/>
          <c:order val="2"/>
          <c:tx>
            <c:v>3H</c:v>
          </c:tx>
          <c:spPr>
            <a:ln w="28575">
              <a:noFill/>
            </a:ln>
          </c:spPr>
          <c:trendline>
            <c:trendlineType val="linear"/>
            <c:dispRSqr val="1"/>
            <c:dispEq val="0"/>
            <c:trendlineLbl>
              <c:layout>
                <c:manualLayout>
                  <c:x val="-0.32776666961573625"/>
                  <c:y val="0.13753937007874012"/>
                </c:manualLayout>
              </c:layout>
              <c:numFmt formatCode="General" sourceLinked="0"/>
            </c:trendlineLbl>
          </c:trendline>
          <c:xVal>
            <c:numRef>
              <c:f>'CURV-LEF'!$L$5:$L$20</c:f>
              <c:numCache>
                <c:formatCode>0.000</c:formatCode>
                <c:ptCount val="16"/>
                <c:pt idx="0">
                  <c:v>1.9919202136726619</c:v>
                </c:pt>
                <c:pt idx="1">
                  <c:v>1.351981521363449</c:v>
                </c:pt>
                <c:pt idx="2">
                  <c:v>1.0054681206818128</c:v>
                </c:pt>
                <c:pt idx="3">
                  <c:v>0.74998204564272686</c:v>
                </c:pt>
                <c:pt idx="4">
                  <c:v>0.53903419799392227</c:v>
                </c:pt>
                <c:pt idx="5">
                  <c:v>0.35368801235139896</c:v>
                </c:pt>
                <c:pt idx="6">
                  <c:v>0.18398811614767593</c:v>
                </c:pt>
                <c:pt idx="7">
                  <c:v>2.3721194950824524E-2</c:v>
                </c:pt>
                <c:pt idx="8">
                  <c:v>-0.13147171528844259</c:v>
                </c:pt>
                <c:pt idx="9">
                  <c:v>-0.28632580598822022</c:v>
                </c:pt>
                <c:pt idx="10">
                  <c:v>-0.44460384716348483</c:v>
                </c:pt>
                <c:pt idx="11">
                  <c:v>-0.61114010705070221</c:v>
                </c:pt>
                <c:pt idx="12">
                  <c:v>-0.79308630031126337</c:v>
                </c:pt>
                <c:pt idx="13">
                  <c:v>-1.0033057983547706</c:v>
                </c:pt>
                <c:pt idx="14">
                  <c:v>-1.2720163463033136</c:v>
                </c:pt>
                <c:pt idx="15">
                  <c:v>-1.7240028298456613</c:v>
                </c:pt>
              </c:numCache>
            </c:numRef>
          </c:xVal>
          <c:yVal>
            <c:numRef>
              <c:f>'CURV-LEF'!$E$5:$E$20</c:f>
              <c:numCache>
                <c:formatCode>General</c:formatCode>
                <c:ptCount val="16"/>
                <c:pt idx="0">
                  <c:v>62</c:v>
                </c:pt>
                <c:pt idx="1">
                  <c:v>56.41</c:v>
                </c:pt>
                <c:pt idx="2">
                  <c:v>36.08</c:v>
                </c:pt>
                <c:pt idx="3">
                  <c:v>33.4</c:v>
                </c:pt>
                <c:pt idx="4">
                  <c:v>33.11</c:v>
                </c:pt>
                <c:pt idx="5">
                  <c:v>31.22</c:v>
                </c:pt>
                <c:pt idx="6">
                  <c:v>23.35</c:v>
                </c:pt>
                <c:pt idx="7">
                  <c:v>22.42</c:v>
                </c:pt>
                <c:pt idx="8">
                  <c:v>21.560000000000002</c:v>
                </c:pt>
                <c:pt idx="9">
                  <c:v>21.23</c:v>
                </c:pt>
                <c:pt idx="10">
                  <c:v>19.8</c:v>
                </c:pt>
                <c:pt idx="11">
                  <c:v>19.22</c:v>
                </c:pt>
                <c:pt idx="12">
                  <c:v>18.349999999999998</c:v>
                </c:pt>
                <c:pt idx="13">
                  <c:v>15.5</c:v>
                </c:pt>
                <c:pt idx="14">
                  <c:v>12.7</c:v>
                </c:pt>
                <c:pt idx="15">
                  <c:v>12.59</c:v>
                </c:pt>
              </c:numCache>
            </c:numRef>
          </c:yVal>
          <c:smooth val="0"/>
        </c:ser>
        <c:dLbls>
          <c:showLegendKey val="0"/>
          <c:showVal val="0"/>
          <c:showCatName val="0"/>
          <c:showSerName val="0"/>
          <c:showPercent val="0"/>
          <c:showBubbleSize val="0"/>
        </c:dLbls>
        <c:axId val="274686336"/>
        <c:axId val="274688256"/>
      </c:scatterChart>
      <c:valAx>
        <c:axId val="274686336"/>
        <c:scaling>
          <c:orientation val="minMax"/>
        </c:scaling>
        <c:delete val="0"/>
        <c:axPos val="b"/>
        <c:majorGridlines/>
        <c:minorGridlines/>
        <c:title>
          <c:tx>
            <c:rich>
              <a:bodyPr/>
              <a:lstStyle/>
              <a:p>
                <a:pPr>
                  <a:defRPr/>
                </a:pPr>
                <a:r>
                  <a:rPr lang="en-US"/>
                  <a:t>Frequency Factor(KT) </a:t>
                </a:r>
              </a:p>
            </c:rich>
          </c:tx>
          <c:overlay val="0"/>
        </c:title>
        <c:numFmt formatCode="0" sourceLinked="0"/>
        <c:majorTickMark val="out"/>
        <c:minorTickMark val="none"/>
        <c:tickLblPos val="nextTo"/>
        <c:txPr>
          <a:bodyPr rot="0" vert="horz"/>
          <a:lstStyle/>
          <a:p>
            <a:pPr>
              <a:defRPr/>
            </a:pPr>
            <a:endParaRPr lang="en-US"/>
          </a:p>
        </c:txPr>
        <c:crossAx val="274688256"/>
        <c:crossesAt val="0"/>
        <c:crossBetween val="midCat"/>
        <c:majorUnit val="1"/>
      </c:valAx>
      <c:valAx>
        <c:axId val="27468825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4686336"/>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1030982924887196"/>
          <c:y val="7.7034466086476058E-2"/>
          <c:w val="0.12651744374649798"/>
          <c:h val="0.33435281116176269"/>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6H</c:v>
          </c:tx>
          <c:spPr>
            <a:ln w="28575">
              <a:noFill/>
            </a:ln>
          </c:spPr>
          <c:trendline>
            <c:trendlineType val="linear"/>
            <c:dispRSqr val="1"/>
            <c:dispEq val="0"/>
            <c:trendlineLbl>
              <c:layout>
                <c:manualLayout>
                  <c:x val="-0.33992591351612961"/>
                  <c:y val="-7.6554053384836326E-2"/>
                </c:manualLayout>
              </c:layout>
              <c:numFmt formatCode="General" sourceLinked="0"/>
            </c:trendlineLbl>
          </c:trendline>
          <c:xVal>
            <c:numRef>
              <c:f>'CURV-LEF'!$S$46:$S$61</c:f>
              <c:numCache>
                <c:formatCode>0.000</c:formatCode>
                <c:ptCount val="16"/>
                <c:pt idx="0">
                  <c:v>2.0470948904382951</c:v>
                </c:pt>
                <c:pt idx="1">
                  <c:v>1.3625786719975812</c:v>
                </c:pt>
                <c:pt idx="2">
                  <c:v>0.99896128794625494</c:v>
                </c:pt>
                <c:pt idx="3">
                  <c:v>0.73421884333165122</c:v>
                </c:pt>
                <c:pt idx="4">
                  <c:v>0.51786094242394232</c:v>
                </c:pt>
                <c:pt idx="5">
                  <c:v>0.32948323539499064</c:v>
                </c:pt>
                <c:pt idx="6">
                  <c:v>0.15846166717791973</c:v>
                </c:pt>
                <c:pt idx="7">
                  <c:v>-1.7426057184145262E-3</c:v>
                </c:pt>
                <c:pt idx="8">
                  <c:v>-0.15562967160184232</c:v>
                </c:pt>
                <c:pt idx="9">
                  <c:v>-0.30792823967862482</c:v>
                </c:pt>
                <c:pt idx="10">
                  <c:v>-0.4622676275843926</c:v>
                </c:pt>
                <c:pt idx="11">
                  <c:v>-0.62317251410298014</c:v>
                </c:pt>
                <c:pt idx="12">
                  <c:v>-0.79717207421356617</c:v>
                </c:pt>
                <c:pt idx="13">
                  <c:v>-0.9958004596290092</c:v>
                </c:pt>
                <c:pt idx="14">
                  <c:v>-1.2457829555826181</c:v>
                </c:pt>
                <c:pt idx="15">
                  <c:v>-1.6557857408949734</c:v>
                </c:pt>
              </c:numCache>
            </c:numRef>
          </c:xVal>
          <c:yVal>
            <c:numRef>
              <c:f>'CURV-LEF'!$P$46:$P$61</c:f>
              <c:numCache>
                <c:formatCode>General</c:formatCode>
                <c:ptCount val="16"/>
                <c:pt idx="0">
                  <c:v>62</c:v>
                </c:pt>
                <c:pt idx="1">
                  <c:v>56.699999999999996</c:v>
                </c:pt>
                <c:pt idx="2">
                  <c:v>37.22</c:v>
                </c:pt>
                <c:pt idx="3">
                  <c:v>35.85</c:v>
                </c:pt>
                <c:pt idx="4">
                  <c:v>33.11</c:v>
                </c:pt>
                <c:pt idx="5">
                  <c:v>31.32</c:v>
                </c:pt>
                <c:pt idx="6">
                  <c:v>31.22</c:v>
                </c:pt>
                <c:pt idx="7">
                  <c:v>26.35</c:v>
                </c:pt>
                <c:pt idx="8">
                  <c:v>23.19</c:v>
                </c:pt>
                <c:pt idx="9">
                  <c:v>21.859999999999996</c:v>
                </c:pt>
                <c:pt idx="10">
                  <c:v>21.560000000000002</c:v>
                </c:pt>
                <c:pt idx="11">
                  <c:v>21.49</c:v>
                </c:pt>
                <c:pt idx="12">
                  <c:v>19.8</c:v>
                </c:pt>
                <c:pt idx="13">
                  <c:v>19.3</c:v>
                </c:pt>
                <c:pt idx="14">
                  <c:v>18.79</c:v>
                </c:pt>
                <c:pt idx="15">
                  <c:v>16.420000000000002</c:v>
                </c:pt>
              </c:numCache>
            </c:numRef>
          </c:yVal>
          <c:smooth val="0"/>
        </c:ser>
        <c:ser>
          <c:idx val="1"/>
          <c:order val="1"/>
          <c:tx>
            <c:v>12H</c:v>
          </c:tx>
          <c:spPr>
            <a:ln w="28575">
              <a:noFill/>
            </a:ln>
          </c:spPr>
          <c:trendline>
            <c:trendlineType val="linear"/>
            <c:dispRSqr val="1"/>
            <c:dispEq val="0"/>
            <c:trendlineLbl>
              <c:layout>
                <c:manualLayout>
                  <c:x val="-0.31777417893685272"/>
                  <c:y val="4.7887485762392906E-2"/>
                </c:manualLayout>
              </c:layout>
              <c:numFmt formatCode="General" sourceLinked="0"/>
            </c:trendlineLbl>
          </c:trendline>
          <c:xVal>
            <c:numRef>
              <c:f>'CURV-LEF'!$T$46:$T$61</c:f>
              <c:numCache>
                <c:formatCode>0.000</c:formatCode>
                <c:ptCount val="16"/>
                <c:pt idx="0">
                  <c:v>1.90080095305617</c:v>
                </c:pt>
                <c:pt idx="1">
                  <c:v>1.3290780528760062</c:v>
                </c:pt>
                <c:pt idx="2">
                  <c:v>1.0098184594346156</c:v>
                </c:pt>
                <c:pt idx="3">
                  <c:v>0.76968168858559805</c:v>
                </c:pt>
                <c:pt idx="4">
                  <c:v>0.56818791538461733</c:v>
                </c:pt>
                <c:pt idx="5">
                  <c:v>0.38862476794732514</c:v>
                </c:pt>
                <c:pt idx="6">
                  <c:v>0.22205714348110431</c:v>
                </c:pt>
                <c:pt idx="7">
                  <c:v>6.2771082029286995E-2</c:v>
                </c:pt>
                <c:pt idx="8">
                  <c:v>-9.3376250741389472E-2</c:v>
                </c:pt>
                <c:pt idx="9">
                  <c:v>-0.25112487229588232</c:v>
                </c:pt>
                <c:pt idx="10">
                  <c:v>-0.41444827626938663</c:v>
                </c:pt>
                <c:pt idx="11">
                  <c:v>-0.58866872355422595</c:v>
                </c:pt>
                <c:pt idx="12">
                  <c:v>-0.78192497655777859</c:v>
                </c:pt>
                <c:pt idx="13">
                  <c:v>-1.0092044001231641</c:v>
                </c:pt>
                <c:pt idx="14">
                  <c:v>-1.3063651656071338</c:v>
                </c:pt>
                <c:pt idx="15">
                  <c:v>-1.8247028314437046</c:v>
                </c:pt>
              </c:numCache>
            </c:numRef>
          </c:xVal>
          <c:yVal>
            <c:numRef>
              <c:f>'CURV-LEF'!$Q$46:$Q$61</c:f>
              <c:numCache>
                <c:formatCode>General</c:formatCode>
                <c:ptCount val="16"/>
                <c:pt idx="0">
                  <c:v>62</c:v>
                </c:pt>
                <c:pt idx="1">
                  <c:v>56.699999999999996</c:v>
                </c:pt>
                <c:pt idx="2">
                  <c:v>45.47</c:v>
                </c:pt>
                <c:pt idx="3">
                  <c:v>44.68</c:v>
                </c:pt>
                <c:pt idx="4">
                  <c:v>36.92</c:v>
                </c:pt>
                <c:pt idx="5">
                  <c:v>36.5</c:v>
                </c:pt>
                <c:pt idx="6">
                  <c:v>35.290000000000006</c:v>
                </c:pt>
                <c:pt idx="7">
                  <c:v>33.75</c:v>
                </c:pt>
                <c:pt idx="8">
                  <c:v>32.36</c:v>
                </c:pt>
                <c:pt idx="9">
                  <c:v>26.69</c:v>
                </c:pt>
                <c:pt idx="10">
                  <c:v>26.41</c:v>
                </c:pt>
                <c:pt idx="11">
                  <c:v>24.6</c:v>
                </c:pt>
                <c:pt idx="12">
                  <c:v>22.77</c:v>
                </c:pt>
                <c:pt idx="13">
                  <c:v>19.8</c:v>
                </c:pt>
                <c:pt idx="14">
                  <c:v>19.3</c:v>
                </c:pt>
                <c:pt idx="15">
                  <c:v>17.25</c:v>
                </c:pt>
              </c:numCache>
            </c:numRef>
          </c:yVal>
          <c:smooth val="0"/>
        </c:ser>
        <c:ser>
          <c:idx val="2"/>
          <c:order val="2"/>
          <c:tx>
            <c:v>24H</c:v>
          </c:tx>
          <c:spPr>
            <a:ln w="28575">
              <a:noFill/>
            </a:ln>
          </c:spPr>
          <c:marker>
            <c:spPr>
              <a:ln w="3175"/>
            </c:spPr>
          </c:marker>
          <c:trendline>
            <c:trendlineType val="linear"/>
            <c:dispRSqr val="1"/>
            <c:dispEq val="0"/>
            <c:trendlineLbl>
              <c:layout>
                <c:manualLayout>
                  <c:x val="-0.30582180773502604"/>
                  <c:y val="0.1681671866488387"/>
                </c:manualLayout>
              </c:layout>
              <c:numFmt formatCode="General" sourceLinked="0"/>
            </c:trendlineLbl>
          </c:trendline>
          <c:xVal>
            <c:numRef>
              <c:f>'CURV-LEF'!$U$46:$U$61</c:f>
              <c:numCache>
                <c:formatCode>0.000</c:formatCode>
                <c:ptCount val="16"/>
                <c:pt idx="0">
                  <c:v>1.8087706191483013</c:v>
                </c:pt>
                <c:pt idx="1">
                  <c:v>1.3013188849202126</c:v>
                </c:pt>
                <c:pt idx="2">
                  <c:v>1.0087310131834824</c:v>
                </c:pt>
                <c:pt idx="3">
                  <c:v>0.78414651758433407</c:v>
                </c:pt>
                <c:pt idx="4">
                  <c:v>0.59264261586506173</c:v>
                </c:pt>
                <c:pt idx="5">
                  <c:v>0.41958234110902543</c:v>
                </c:pt>
                <c:pt idx="6">
                  <c:v>0.25698913211486663</c:v>
                </c:pt>
                <c:pt idx="7">
                  <c:v>9.9620679824225747E-2</c:v>
                </c:pt>
                <c:pt idx="8">
                  <c:v>-5.646196007572174E-2</c:v>
                </c:pt>
                <c:pt idx="9">
                  <c:v>-0.2159984755906304</c:v>
                </c:pt>
                <c:pt idx="10">
                  <c:v>-0.38316661148366532</c:v>
                </c:pt>
                <c:pt idx="11">
                  <c:v>-0.56376104203921074</c:v>
                </c:pt>
                <c:pt idx="12">
                  <c:v>-0.76688130979027891</c:v>
                </c:pt>
                <c:pt idx="13">
                  <c:v>-1.0095969478528124</c:v>
                </c:pt>
                <c:pt idx="14">
                  <c:v>-1.3333480906073472</c:v>
                </c:pt>
                <c:pt idx="15">
                  <c:v>-1.916082483689735</c:v>
                </c:pt>
              </c:numCache>
            </c:numRef>
          </c:xVal>
          <c:yVal>
            <c:numRef>
              <c:f>'CURV-LEF'!$R$46:$R$61</c:f>
              <c:numCache>
                <c:formatCode>General</c:formatCode>
                <c:ptCount val="16"/>
                <c:pt idx="0">
                  <c:v>62</c:v>
                </c:pt>
                <c:pt idx="1">
                  <c:v>56.699999999999996</c:v>
                </c:pt>
                <c:pt idx="2">
                  <c:v>47.010000000000005</c:v>
                </c:pt>
                <c:pt idx="3">
                  <c:v>45.59</c:v>
                </c:pt>
                <c:pt idx="4">
                  <c:v>45.01</c:v>
                </c:pt>
                <c:pt idx="5">
                  <c:v>38.06</c:v>
                </c:pt>
                <c:pt idx="6">
                  <c:v>36.5</c:v>
                </c:pt>
                <c:pt idx="7">
                  <c:v>35.290000000000006</c:v>
                </c:pt>
                <c:pt idx="8">
                  <c:v>33.99</c:v>
                </c:pt>
                <c:pt idx="9">
                  <c:v>33.699999999999996</c:v>
                </c:pt>
                <c:pt idx="10">
                  <c:v>31.51</c:v>
                </c:pt>
                <c:pt idx="11">
                  <c:v>28</c:v>
                </c:pt>
                <c:pt idx="12">
                  <c:v>26.69</c:v>
                </c:pt>
                <c:pt idx="13">
                  <c:v>19.8</c:v>
                </c:pt>
                <c:pt idx="14">
                  <c:v>19.3</c:v>
                </c:pt>
                <c:pt idx="15">
                  <c:v>19.200000000000003</c:v>
                </c:pt>
              </c:numCache>
            </c:numRef>
          </c:yVal>
          <c:smooth val="0"/>
        </c:ser>
        <c:dLbls>
          <c:showLegendKey val="0"/>
          <c:showVal val="0"/>
          <c:showCatName val="0"/>
          <c:showSerName val="0"/>
          <c:showPercent val="0"/>
          <c:showBubbleSize val="0"/>
        </c:dLbls>
        <c:axId val="274939264"/>
        <c:axId val="274970112"/>
      </c:scatterChart>
      <c:valAx>
        <c:axId val="274939264"/>
        <c:scaling>
          <c:orientation val="minMax"/>
        </c:scaling>
        <c:delete val="0"/>
        <c:axPos val="b"/>
        <c:majorGridlines/>
        <c:minorGridlines/>
        <c:title>
          <c:tx>
            <c:rich>
              <a:bodyPr/>
              <a:lstStyle/>
              <a:p>
                <a:pPr>
                  <a:defRPr/>
                </a:pPr>
                <a:r>
                  <a:rPr lang="en-US"/>
                  <a:t>Frequency Factor(KT) </a:t>
                </a:r>
              </a:p>
            </c:rich>
          </c:tx>
          <c:overlay val="0"/>
        </c:title>
        <c:numFmt formatCode="0" sourceLinked="0"/>
        <c:majorTickMark val="out"/>
        <c:minorTickMark val="none"/>
        <c:tickLblPos val="nextTo"/>
        <c:txPr>
          <a:bodyPr rot="0" vert="horz"/>
          <a:lstStyle/>
          <a:p>
            <a:pPr>
              <a:defRPr/>
            </a:pPr>
            <a:endParaRPr lang="en-US"/>
          </a:p>
        </c:txPr>
        <c:crossAx val="274970112"/>
        <c:crossesAt val="0"/>
        <c:crossBetween val="midCat"/>
        <c:majorUnit val="1"/>
      </c:valAx>
      <c:valAx>
        <c:axId val="274970112"/>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4939264"/>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3727612138370343"/>
          <c:y val="7.7034466086476044E-2"/>
          <c:w val="9.6554896930018563E-2"/>
          <c:h val="0.31680895151263988"/>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823378870514236"/>
          <c:h val="0.73793081192719756"/>
        </c:manualLayout>
      </c:layout>
      <c:scatterChart>
        <c:scatterStyle val="lineMarker"/>
        <c:varyColors val="0"/>
        <c:ser>
          <c:idx val="0"/>
          <c:order val="0"/>
          <c:tx>
            <c:v>6h</c:v>
          </c:tx>
          <c:spPr>
            <a:ln w="28575">
              <a:noFill/>
            </a:ln>
          </c:spPr>
          <c:trendline>
            <c:trendlineType val="linear"/>
            <c:dispRSqr val="1"/>
            <c:dispEq val="0"/>
            <c:trendlineLbl>
              <c:layout>
                <c:manualLayout>
                  <c:x val="-0.33928816868905881"/>
                  <c:y val="0.17058703027975161"/>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curve3!$F$3:$F$12</c:f>
              <c:numCache>
                <c:formatCode>General</c:formatCode>
                <c:ptCount val="10"/>
                <c:pt idx="0">
                  <c:v>93.94</c:v>
                </c:pt>
                <c:pt idx="1">
                  <c:v>80.260000000000005</c:v>
                </c:pt>
                <c:pt idx="2">
                  <c:v>70.059999999999988</c:v>
                </c:pt>
                <c:pt idx="3">
                  <c:v>69.75</c:v>
                </c:pt>
                <c:pt idx="4">
                  <c:v>42.96</c:v>
                </c:pt>
                <c:pt idx="5">
                  <c:v>36.78</c:v>
                </c:pt>
                <c:pt idx="6">
                  <c:v>23.89</c:v>
                </c:pt>
                <c:pt idx="7">
                  <c:v>9.1999999999999993</c:v>
                </c:pt>
                <c:pt idx="8">
                  <c:v>8.93</c:v>
                </c:pt>
                <c:pt idx="9">
                  <c:v>8.4</c:v>
                </c:pt>
              </c:numCache>
            </c:numRef>
          </c:yVal>
          <c:smooth val="0"/>
        </c:ser>
        <c:ser>
          <c:idx val="1"/>
          <c:order val="1"/>
          <c:tx>
            <c:v>12h</c:v>
          </c:tx>
          <c:spPr>
            <a:ln w="28575">
              <a:noFill/>
            </a:ln>
          </c:spPr>
          <c:marker>
            <c:spPr>
              <a:ln w="3175"/>
            </c:spPr>
          </c:marker>
          <c:trendline>
            <c:trendlineType val="linear"/>
            <c:dispRSqr val="1"/>
            <c:dispEq val="0"/>
            <c:trendlineLbl>
              <c:layout>
                <c:manualLayout>
                  <c:x val="-0.33606755677279471"/>
                  <c:y val="2.424556686511747E-2"/>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curve3!$G$3:$G$12</c:f>
              <c:numCache>
                <c:formatCode>General</c:formatCode>
                <c:ptCount val="10"/>
                <c:pt idx="0">
                  <c:v>93.94</c:v>
                </c:pt>
                <c:pt idx="1">
                  <c:v>80.260000000000005</c:v>
                </c:pt>
                <c:pt idx="2">
                  <c:v>71.92</c:v>
                </c:pt>
                <c:pt idx="3">
                  <c:v>69.75</c:v>
                </c:pt>
                <c:pt idx="4">
                  <c:v>46.93</c:v>
                </c:pt>
                <c:pt idx="5">
                  <c:v>44.01</c:v>
                </c:pt>
                <c:pt idx="6">
                  <c:v>36.630000000000003</c:v>
                </c:pt>
                <c:pt idx="7">
                  <c:v>9.1999999999999993</c:v>
                </c:pt>
                <c:pt idx="8">
                  <c:v>8.93</c:v>
                </c:pt>
                <c:pt idx="9">
                  <c:v>8.4</c:v>
                </c:pt>
              </c:numCache>
            </c:numRef>
          </c:yVal>
          <c:smooth val="0"/>
        </c:ser>
        <c:ser>
          <c:idx val="2"/>
          <c:order val="2"/>
          <c:tx>
            <c:v>24h</c:v>
          </c:tx>
          <c:spPr>
            <a:ln w="28575">
              <a:noFill/>
            </a:ln>
          </c:spPr>
          <c:trendline>
            <c:trendlineType val="linear"/>
            <c:dispRSqr val="1"/>
            <c:dispEq val="0"/>
            <c:trendlineLbl>
              <c:layout>
                <c:manualLayout>
                  <c:x val="-0.3328469448565306"/>
                  <c:y val="0.30066833109275976"/>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curve3!$H$3:$H$12</c:f>
              <c:numCache>
                <c:formatCode>General</c:formatCode>
                <c:ptCount val="10"/>
                <c:pt idx="0">
                  <c:v>93.94</c:v>
                </c:pt>
                <c:pt idx="1">
                  <c:v>80.260000000000005</c:v>
                </c:pt>
                <c:pt idx="2">
                  <c:v>72.67</c:v>
                </c:pt>
                <c:pt idx="3">
                  <c:v>71.009999999999991</c:v>
                </c:pt>
                <c:pt idx="4">
                  <c:v>50.499999999999993</c:v>
                </c:pt>
                <c:pt idx="5">
                  <c:v>50</c:v>
                </c:pt>
                <c:pt idx="6">
                  <c:v>41</c:v>
                </c:pt>
                <c:pt idx="7">
                  <c:v>12.9</c:v>
                </c:pt>
                <c:pt idx="8">
                  <c:v>9.1999999999999993</c:v>
                </c:pt>
                <c:pt idx="9">
                  <c:v>9.19</c:v>
                </c:pt>
              </c:numCache>
            </c:numRef>
          </c:yVal>
          <c:smooth val="0"/>
        </c:ser>
        <c:dLbls>
          <c:showLegendKey val="0"/>
          <c:showVal val="0"/>
          <c:showCatName val="0"/>
          <c:showSerName val="0"/>
          <c:showPercent val="0"/>
          <c:showBubbleSize val="0"/>
        </c:dLbls>
        <c:axId val="277342848"/>
        <c:axId val="277701376"/>
      </c:scatterChart>
      <c:valAx>
        <c:axId val="277342848"/>
        <c:scaling>
          <c:orientation val="minMax"/>
        </c:scaling>
        <c:delete val="0"/>
        <c:axPos val="b"/>
        <c:majorGridlines/>
        <c:minorGridlines/>
        <c:title>
          <c:tx>
            <c:rich>
              <a:bodyPr/>
              <a:lstStyle/>
              <a:p>
                <a:pPr>
                  <a:defRPr/>
                </a:pPr>
                <a:r>
                  <a:rPr lang="en-US"/>
                  <a:t>Reduced variate(YT)</a:t>
                </a:r>
              </a:p>
            </c:rich>
          </c:tx>
          <c:overlay val="0"/>
        </c:title>
        <c:numFmt formatCode="0" sourceLinked="0"/>
        <c:majorTickMark val="out"/>
        <c:minorTickMark val="none"/>
        <c:tickLblPos val="nextTo"/>
        <c:txPr>
          <a:bodyPr rot="0" vert="horz"/>
          <a:lstStyle/>
          <a:p>
            <a:pPr>
              <a:defRPr/>
            </a:pPr>
            <a:endParaRPr lang="en-US"/>
          </a:p>
        </c:txPr>
        <c:crossAx val="277701376"/>
        <c:crossesAt val="0"/>
        <c:crossBetween val="midCat"/>
        <c:majorUnit val="1"/>
      </c:valAx>
      <c:valAx>
        <c:axId val="27770137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7342848"/>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373027258007003"/>
          <c:y val="8.802445671302582E-2"/>
          <c:w val="0.12015432369394807"/>
          <c:h val="0.4084226827968343"/>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7936832506181708"/>
          <c:h val="0.852684755868931"/>
        </c:manualLayout>
      </c:layout>
      <c:scatterChart>
        <c:scatterStyle val="lineMarker"/>
        <c:varyColors val="0"/>
        <c:ser>
          <c:idx val="0"/>
          <c:order val="0"/>
          <c:tx>
            <c:v>1h</c:v>
          </c:tx>
          <c:spPr>
            <a:ln w="28575">
              <a:noFill/>
            </a:ln>
          </c:spPr>
          <c:trendline>
            <c:trendlineType val="linear"/>
            <c:dispRSqr val="1"/>
            <c:dispEq val="0"/>
            <c:trendlineLbl>
              <c:layout>
                <c:manualLayout>
                  <c:x val="-0.350107841294374"/>
                  <c:y val="-0.24036559589343368"/>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curve3!$C$3:$C$12</c:f>
              <c:numCache>
                <c:formatCode>General</c:formatCode>
                <c:ptCount val="10"/>
                <c:pt idx="0">
                  <c:v>63.87</c:v>
                </c:pt>
                <c:pt idx="1">
                  <c:v>40</c:v>
                </c:pt>
                <c:pt idx="2">
                  <c:v>40</c:v>
                </c:pt>
                <c:pt idx="3">
                  <c:v>30</c:v>
                </c:pt>
                <c:pt idx="4">
                  <c:v>26.38</c:v>
                </c:pt>
                <c:pt idx="5">
                  <c:v>21.56</c:v>
                </c:pt>
                <c:pt idx="6">
                  <c:v>10.66</c:v>
                </c:pt>
                <c:pt idx="7">
                  <c:v>8.4</c:v>
                </c:pt>
                <c:pt idx="8">
                  <c:v>4.46</c:v>
                </c:pt>
                <c:pt idx="9">
                  <c:v>4.3099999999999996</c:v>
                </c:pt>
              </c:numCache>
            </c:numRef>
          </c:yVal>
          <c:smooth val="0"/>
        </c:ser>
        <c:ser>
          <c:idx val="1"/>
          <c:order val="1"/>
          <c:tx>
            <c:v>2h</c:v>
          </c:tx>
          <c:spPr>
            <a:ln w="28575">
              <a:noFill/>
            </a:ln>
          </c:spPr>
          <c:marker>
            <c:spPr>
              <a:ln w="3175"/>
            </c:spPr>
          </c:marker>
          <c:trendline>
            <c:trendlineType val="linear"/>
            <c:dispRSqr val="1"/>
            <c:dispEq val="0"/>
            <c:trendlineLbl>
              <c:layout>
                <c:manualLayout>
                  <c:x val="-0.36779130725370202"/>
                  <c:y val="4.1042436067173019E-2"/>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curve3!$D$3:$D$12</c:f>
              <c:numCache>
                <c:formatCode>General</c:formatCode>
                <c:ptCount val="10"/>
                <c:pt idx="0">
                  <c:v>68.7</c:v>
                </c:pt>
                <c:pt idx="1">
                  <c:v>68.149999999999991</c:v>
                </c:pt>
                <c:pt idx="2">
                  <c:v>64.099999999999994</c:v>
                </c:pt>
                <c:pt idx="3">
                  <c:v>39.79</c:v>
                </c:pt>
                <c:pt idx="4">
                  <c:v>35.96</c:v>
                </c:pt>
                <c:pt idx="5">
                  <c:v>33.9</c:v>
                </c:pt>
                <c:pt idx="6">
                  <c:v>15.940000000000001</c:v>
                </c:pt>
                <c:pt idx="7">
                  <c:v>8.4</c:v>
                </c:pt>
                <c:pt idx="8">
                  <c:v>7.6099999999999994</c:v>
                </c:pt>
                <c:pt idx="9">
                  <c:v>5.8699999999999992</c:v>
                </c:pt>
              </c:numCache>
            </c:numRef>
          </c:yVal>
          <c:smooth val="0"/>
        </c:ser>
        <c:ser>
          <c:idx val="2"/>
          <c:order val="2"/>
          <c:tx>
            <c:v>3h</c:v>
          </c:tx>
          <c:spPr>
            <a:ln w="28575">
              <a:noFill/>
            </a:ln>
          </c:spPr>
          <c:trendline>
            <c:trendlineType val="linear"/>
            <c:dispRSqr val="1"/>
            <c:dispEq val="0"/>
            <c:trendlineLbl>
              <c:layout>
                <c:manualLayout>
                  <c:x val="-0.36779130725370202"/>
                  <c:y val="0.32004645437019485"/>
                </c:manualLayout>
              </c:layout>
              <c:numFmt formatCode="General" sourceLinked="0"/>
            </c:trendlineLbl>
          </c:trendline>
          <c:xVal>
            <c:numRef>
              <c:f>curve3!$A$3:$A$12</c:f>
              <c:numCache>
                <c:formatCode>0.000</c:formatCode>
                <c:ptCount val="10"/>
                <c:pt idx="0">
                  <c:v>2.3506186555132937</c:v>
                </c:pt>
                <c:pt idx="1">
                  <c:v>1.6060900454890572</c:v>
                </c:pt>
                <c:pt idx="2">
                  <c:v>1.144278085736196</c:v>
                </c:pt>
                <c:pt idx="3">
                  <c:v>0.79410601176440232</c:v>
                </c:pt>
                <c:pt idx="4">
                  <c:v>0.50065121971824544</c:v>
                </c:pt>
                <c:pt idx="5">
                  <c:v>0.23767695094135363</c:v>
                </c:pt>
                <c:pt idx="6">
                  <c:v>-1.1534137037545175E-2</c:v>
                </c:pt>
                <c:pt idx="7">
                  <c:v>-0.26181256163843886</c:v>
                </c:pt>
                <c:pt idx="8">
                  <c:v>-0.53341735333216578</c:v>
                </c:pt>
                <c:pt idx="9">
                  <c:v>-0.87459138292368865</c:v>
                </c:pt>
              </c:numCache>
            </c:numRef>
          </c:xVal>
          <c:yVal>
            <c:numRef>
              <c:f>curve3!$E$3:$E$12</c:f>
              <c:numCache>
                <c:formatCode>General</c:formatCode>
                <c:ptCount val="10"/>
                <c:pt idx="0">
                  <c:v>89.4</c:v>
                </c:pt>
                <c:pt idx="1">
                  <c:v>80.260000000000005</c:v>
                </c:pt>
                <c:pt idx="2">
                  <c:v>69.789999999999992</c:v>
                </c:pt>
                <c:pt idx="3">
                  <c:v>69.179999999999993</c:v>
                </c:pt>
                <c:pt idx="4">
                  <c:v>35.96</c:v>
                </c:pt>
                <c:pt idx="5">
                  <c:v>33.9</c:v>
                </c:pt>
                <c:pt idx="6">
                  <c:v>20.93</c:v>
                </c:pt>
                <c:pt idx="7">
                  <c:v>8.4</c:v>
                </c:pt>
                <c:pt idx="8">
                  <c:v>7.6099999999999994</c:v>
                </c:pt>
                <c:pt idx="9">
                  <c:v>6.8899999999999988</c:v>
                </c:pt>
              </c:numCache>
            </c:numRef>
          </c:yVal>
          <c:smooth val="0"/>
        </c:ser>
        <c:dLbls>
          <c:showLegendKey val="0"/>
          <c:showVal val="0"/>
          <c:showCatName val="0"/>
          <c:showSerName val="0"/>
          <c:showPercent val="0"/>
          <c:showBubbleSize val="0"/>
        </c:dLbls>
        <c:axId val="277768064"/>
        <c:axId val="278470656"/>
      </c:scatterChart>
      <c:valAx>
        <c:axId val="277768064"/>
        <c:scaling>
          <c:orientation val="minMax"/>
        </c:scaling>
        <c:delete val="0"/>
        <c:axPos val="b"/>
        <c:majorGridlines/>
        <c:minorGridlines/>
        <c:title>
          <c:tx>
            <c:rich>
              <a:bodyPr/>
              <a:lstStyle/>
              <a:p>
                <a:pPr>
                  <a:defRPr/>
                </a:pPr>
                <a:r>
                  <a:rPr lang="en-US"/>
                  <a:t>Reduced variate(YT)</a:t>
                </a:r>
              </a:p>
            </c:rich>
          </c:tx>
          <c:overlay val="0"/>
        </c:title>
        <c:numFmt formatCode="0" sourceLinked="0"/>
        <c:majorTickMark val="out"/>
        <c:minorTickMark val="none"/>
        <c:tickLblPos val="nextTo"/>
        <c:txPr>
          <a:bodyPr rot="0" vert="horz"/>
          <a:lstStyle/>
          <a:p>
            <a:pPr>
              <a:defRPr/>
            </a:pPr>
            <a:endParaRPr lang="en-US"/>
          </a:p>
        </c:txPr>
        <c:crossAx val="278470656"/>
        <c:crossesAt val="0"/>
        <c:crossBetween val="midCat"/>
        <c:majorUnit val="1"/>
      </c:valAx>
      <c:valAx>
        <c:axId val="27847065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7768064"/>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28779030682"/>
          <c:y val="0.10335020622422197"/>
          <c:w val="9.2283698390707825E-2"/>
          <c:h val="0.39984720659917516"/>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8789718449372925"/>
          <c:h val="0.78848721687566836"/>
        </c:manualLayout>
      </c:layout>
      <c:scatterChart>
        <c:scatterStyle val="lineMarker"/>
        <c:varyColors val="0"/>
        <c:ser>
          <c:idx val="0"/>
          <c:order val="0"/>
          <c:tx>
            <c:v>1h</c:v>
          </c:tx>
          <c:spPr>
            <a:ln w="28575">
              <a:noFill/>
            </a:ln>
          </c:spPr>
          <c:trendline>
            <c:trendlineType val="linear"/>
            <c:dispRSqr val="1"/>
            <c:dispEq val="0"/>
            <c:trendlineLbl>
              <c:layout>
                <c:manualLayout>
                  <c:x val="-0.38016132800153907"/>
                  <c:y val="-0.17273571572784172"/>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curve3!$C$3:$C$12</c:f>
              <c:numCache>
                <c:formatCode>General</c:formatCode>
                <c:ptCount val="10"/>
                <c:pt idx="0">
                  <c:v>63.87</c:v>
                </c:pt>
                <c:pt idx="1">
                  <c:v>40</c:v>
                </c:pt>
                <c:pt idx="2">
                  <c:v>40</c:v>
                </c:pt>
                <c:pt idx="3">
                  <c:v>30</c:v>
                </c:pt>
                <c:pt idx="4">
                  <c:v>26.38</c:v>
                </c:pt>
                <c:pt idx="5">
                  <c:v>21.56</c:v>
                </c:pt>
                <c:pt idx="6">
                  <c:v>10.66</c:v>
                </c:pt>
                <c:pt idx="7">
                  <c:v>8.4</c:v>
                </c:pt>
                <c:pt idx="8">
                  <c:v>4.46</c:v>
                </c:pt>
                <c:pt idx="9">
                  <c:v>4.3099999999999996</c:v>
                </c:pt>
              </c:numCache>
            </c:numRef>
          </c:yVal>
          <c:smooth val="0"/>
        </c:ser>
        <c:ser>
          <c:idx val="1"/>
          <c:order val="1"/>
          <c:tx>
            <c:v>2h</c:v>
          </c:tx>
          <c:spPr>
            <a:ln w="28575">
              <a:noFill/>
            </a:ln>
          </c:spPr>
          <c:trendline>
            <c:trendlineType val="linear"/>
            <c:dispRSqr val="1"/>
            <c:dispEq val="0"/>
            <c:trendlineLbl>
              <c:layout>
                <c:manualLayout>
                  <c:x val="-0.36969012381305738"/>
                  <c:y val="7.7832963187293894E-2"/>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curve3!$D$3:$D$12</c:f>
              <c:numCache>
                <c:formatCode>General</c:formatCode>
                <c:ptCount val="10"/>
                <c:pt idx="0">
                  <c:v>68.7</c:v>
                </c:pt>
                <c:pt idx="1">
                  <c:v>68.149999999999991</c:v>
                </c:pt>
                <c:pt idx="2">
                  <c:v>64.099999999999994</c:v>
                </c:pt>
                <c:pt idx="3">
                  <c:v>39.79</c:v>
                </c:pt>
                <c:pt idx="4">
                  <c:v>35.96</c:v>
                </c:pt>
                <c:pt idx="5">
                  <c:v>33.9</c:v>
                </c:pt>
                <c:pt idx="6">
                  <c:v>15.940000000000001</c:v>
                </c:pt>
                <c:pt idx="7">
                  <c:v>8.4</c:v>
                </c:pt>
                <c:pt idx="8">
                  <c:v>7.6099999999999994</c:v>
                </c:pt>
                <c:pt idx="9">
                  <c:v>5.8699999999999992</c:v>
                </c:pt>
              </c:numCache>
            </c:numRef>
          </c:yVal>
          <c:smooth val="0"/>
        </c:ser>
        <c:ser>
          <c:idx val="2"/>
          <c:order val="2"/>
          <c:tx>
            <c:v>3h</c:v>
          </c:tx>
          <c:spPr>
            <a:ln w="28575">
              <a:noFill/>
            </a:ln>
          </c:spPr>
          <c:trendline>
            <c:trendlineType val="linear"/>
            <c:dispRSqr val="1"/>
            <c:dispEq val="0"/>
            <c:trendlineLbl>
              <c:layout>
                <c:manualLayout>
                  <c:x val="-0.36619972241689686"/>
                  <c:y val="0.30733921080377774"/>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curve3!$E$3:$E$12</c:f>
              <c:numCache>
                <c:formatCode>General</c:formatCode>
                <c:ptCount val="10"/>
                <c:pt idx="0">
                  <c:v>89.4</c:v>
                </c:pt>
                <c:pt idx="1">
                  <c:v>80.260000000000005</c:v>
                </c:pt>
                <c:pt idx="2">
                  <c:v>69.789999999999992</c:v>
                </c:pt>
                <c:pt idx="3">
                  <c:v>69.179999999999993</c:v>
                </c:pt>
                <c:pt idx="4">
                  <c:v>35.96</c:v>
                </c:pt>
                <c:pt idx="5">
                  <c:v>33.9</c:v>
                </c:pt>
                <c:pt idx="6">
                  <c:v>20.93</c:v>
                </c:pt>
                <c:pt idx="7">
                  <c:v>8.4</c:v>
                </c:pt>
                <c:pt idx="8">
                  <c:v>7.6099999999999994</c:v>
                </c:pt>
                <c:pt idx="9">
                  <c:v>6.8899999999999988</c:v>
                </c:pt>
              </c:numCache>
            </c:numRef>
          </c:yVal>
          <c:smooth val="0"/>
        </c:ser>
        <c:dLbls>
          <c:showLegendKey val="0"/>
          <c:showVal val="0"/>
          <c:showCatName val="0"/>
          <c:showSerName val="0"/>
          <c:showPercent val="0"/>
          <c:showBubbleSize val="0"/>
        </c:dLbls>
        <c:axId val="278779392"/>
        <c:axId val="278781312"/>
      </c:scatterChart>
      <c:valAx>
        <c:axId val="278779392"/>
        <c:scaling>
          <c:orientation val="minMax"/>
        </c:scaling>
        <c:delete val="0"/>
        <c:axPos val="b"/>
        <c:majorGridlines/>
        <c:minorGridlines/>
        <c:title>
          <c:tx>
            <c:rich>
              <a:bodyPr/>
              <a:lstStyle/>
              <a:p>
                <a:pPr>
                  <a:defRPr/>
                </a:pPr>
                <a:r>
                  <a:rPr lang="en-US"/>
                  <a:t>Standard Normal variable(Z)</a:t>
                </a:r>
              </a:p>
            </c:rich>
          </c:tx>
          <c:layout>
            <c:manualLayout>
              <c:xMode val="edge"/>
              <c:yMode val="edge"/>
              <c:x val="0.31801129336444883"/>
              <c:y val="0.89938135510838924"/>
            </c:manualLayout>
          </c:layout>
          <c:overlay val="0"/>
        </c:title>
        <c:numFmt formatCode="0" sourceLinked="0"/>
        <c:majorTickMark val="out"/>
        <c:minorTickMark val="none"/>
        <c:tickLblPos val="nextTo"/>
        <c:txPr>
          <a:bodyPr rot="0" vert="horz"/>
          <a:lstStyle/>
          <a:p>
            <a:pPr>
              <a:defRPr/>
            </a:pPr>
            <a:endParaRPr lang="en-US"/>
          </a:p>
        </c:txPr>
        <c:crossAx val="278781312"/>
        <c:crossesAt val="0"/>
        <c:crossBetween val="midCat"/>
        <c:majorUnit val="1"/>
      </c:valAx>
      <c:valAx>
        <c:axId val="278781312"/>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8779392"/>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1670668031"/>
          <c:y val="0.10335024788568097"/>
          <c:w val="0.13240434497926565"/>
          <c:h val="0.38998775153105864"/>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7083961519735411"/>
          <c:h val="0.78354894527072994"/>
        </c:manualLayout>
      </c:layout>
      <c:scatterChart>
        <c:scatterStyle val="lineMarker"/>
        <c:varyColors val="0"/>
        <c:ser>
          <c:idx val="0"/>
          <c:order val="0"/>
          <c:tx>
            <c:v>6h</c:v>
          </c:tx>
          <c:spPr>
            <a:ln w="28575">
              <a:noFill/>
            </a:ln>
          </c:spPr>
          <c:trendline>
            <c:trendlineType val="linear"/>
            <c:dispRSqr val="1"/>
            <c:dispEq val="0"/>
            <c:trendlineLbl>
              <c:layout>
                <c:manualLayout>
                  <c:x val="-0.37748547618598033"/>
                  <c:y val="-1.7284534712130942E-3"/>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curve3!$F$3:$F$12</c:f>
              <c:numCache>
                <c:formatCode>General</c:formatCode>
                <c:ptCount val="10"/>
                <c:pt idx="0">
                  <c:v>93.94</c:v>
                </c:pt>
                <c:pt idx="1">
                  <c:v>80.260000000000005</c:v>
                </c:pt>
                <c:pt idx="2">
                  <c:v>70.059999999999988</c:v>
                </c:pt>
                <c:pt idx="3">
                  <c:v>69.75</c:v>
                </c:pt>
                <c:pt idx="4">
                  <c:v>42.96</c:v>
                </c:pt>
                <c:pt idx="5">
                  <c:v>36.78</c:v>
                </c:pt>
                <c:pt idx="6">
                  <c:v>23.89</c:v>
                </c:pt>
                <c:pt idx="7">
                  <c:v>9.1999999999999993</c:v>
                </c:pt>
                <c:pt idx="8">
                  <c:v>8.93</c:v>
                </c:pt>
                <c:pt idx="9">
                  <c:v>8.4</c:v>
                </c:pt>
              </c:numCache>
            </c:numRef>
          </c:yVal>
          <c:smooth val="0"/>
        </c:ser>
        <c:ser>
          <c:idx val="1"/>
          <c:order val="1"/>
          <c:tx>
            <c:v>12h</c:v>
          </c:tx>
          <c:spPr>
            <a:ln w="28575">
              <a:noFill/>
            </a:ln>
          </c:spPr>
          <c:trendline>
            <c:trendlineType val="linear"/>
            <c:dispRSqr val="1"/>
            <c:dispEq val="0"/>
            <c:trendlineLbl>
              <c:layout>
                <c:manualLayout>
                  <c:x val="-0.37428803413961742"/>
                  <c:y val="0.16369211359309699"/>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curve3!$G$3:$G$12</c:f>
              <c:numCache>
                <c:formatCode>General</c:formatCode>
                <c:ptCount val="10"/>
                <c:pt idx="0">
                  <c:v>93.94</c:v>
                </c:pt>
                <c:pt idx="1">
                  <c:v>80.260000000000005</c:v>
                </c:pt>
                <c:pt idx="2">
                  <c:v>71.92</c:v>
                </c:pt>
                <c:pt idx="3">
                  <c:v>69.75</c:v>
                </c:pt>
                <c:pt idx="4">
                  <c:v>46.93</c:v>
                </c:pt>
                <c:pt idx="5">
                  <c:v>44.01</c:v>
                </c:pt>
                <c:pt idx="6">
                  <c:v>36.630000000000003</c:v>
                </c:pt>
                <c:pt idx="7">
                  <c:v>9.1999999999999993</c:v>
                </c:pt>
                <c:pt idx="8">
                  <c:v>8.93</c:v>
                </c:pt>
                <c:pt idx="9">
                  <c:v>8.4</c:v>
                </c:pt>
              </c:numCache>
            </c:numRef>
          </c:yVal>
          <c:smooth val="0"/>
        </c:ser>
        <c:ser>
          <c:idx val="2"/>
          <c:order val="2"/>
          <c:tx>
            <c:v>24h</c:v>
          </c:tx>
          <c:spPr>
            <a:ln w="28575">
              <a:noFill/>
            </a:ln>
          </c:spPr>
          <c:trendline>
            <c:trendlineType val="linear"/>
            <c:dispRSqr val="1"/>
            <c:dispEq val="0"/>
            <c:trendlineLbl>
              <c:layout>
                <c:manualLayout>
                  <c:x val="-0.39256128955103636"/>
                  <c:y val="0.30887995223772996"/>
                </c:manualLayout>
              </c:layout>
              <c:numFmt formatCode="General" sourceLinked="0"/>
            </c:trendlineLbl>
          </c:trendline>
          <c:xVal>
            <c:numRef>
              <c:f>curve3!$B$3:$B$12</c:f>
              <c:numCache>
                <c:formatCode>0.000</c:formatCode>
                <c:ptCount val="10"/>
                <c:pt idx="0">
                  <c:v>1.5469324785993668</c:v>
                </c:pt>
                <c:pt idx="1">
                  <c:v>1.000413648844154</c:v>
                </c:pt>
                <c:pt idx="2">
                  <c:v>0.65504399068329999</c:v>
                </c:pt>
                <c:pt idx="3">
                  <c:v>0.37493493390508359</c:v>
                </c:pt>
                <c:pt idx="4">
                  <c:v>0.12220367935699517</c:v>
                </c:pt>
                <c:pt idx="5">
                  <c:v>-0.12220367935699517</c:v>
                </c:pt>
                <c:pt idx="6">
                  <c:v>-0.37493493390508359</c:v>
                </c:pt>
                <c:pt idx="7">
                  <c:v>-0.65504399068329999</c:v>
                </c:pt>
                <c:pt idx="8">
                  <c:v>-1.000413648844154</c:v>
                </c:pt>
                <c:pt idx="9">
                  <c:v>-1.5469324785993668</c:v>
                </c:pt>
              </c:numCache>
            </c:numRef>
          </c:xVal>
          <c:yVal>
            <c:numRef>
              <c:f>curve3!$H$3:$H$12</c:f>
              <c:numCache>
                <c:formatCode>General</c:formatCode>
                <c:ptCount val="10"/>
                <c:pt idx="0">
                  <c:v>93.94</c:v>
                </c:pt>
                <c:pt idx="1">
                  <c:v>80.260000000000005</c:v>
                </c:pt>
                <c:pt idx="2">
                  <c:v>72.67</c:v>
                </c:pt>
                <c:pt idx="3">
                  <c:v>71.009999999999991</c:v>
                </c:pt>
                <c:pt idx="4">
                  <c:v>50.499999999999993</c:v>
                </c:pt>
                <c:pt idx="5">
                  <c:v>50</c:v>
                </c:pt>
                <c:pt idx="6">
                  <c:v>41</c:v>
                </c:pt>
                <c:pt idx="7">
                  <c:v>12.9</c:v>
                </c:pt>
                <c:pt idx="8">
                  <c:v>9.1999999999999993</c:v>
                </c:pt>
                <c:pt idx="9">
                  <c:v>9.19</c:v>
                </c:pt>
              </c:numCache>
            </c:numRef>
          </c:yVal>
          <c:smooth val="0"/>
        </c:ser>
        <c:dLbls>
          <c:showLegendKey val="0"/>
          <c:showVal val="0"/>
          <c:showCatName val="0"/>
          <c:showSerName val="0"/>
          <c:showPercent val="0"/>
          <c:showBubbleSize val="0"/>
        </c:dLbls>
        <c:axId val="279233280"/>
        <c:axId val="279235200"/>
      </c:scatterChart>
      <c:valAx>
        <c:axId val="279233280"/>
        <c:scaling>
          <c:orientation val="minMax"/>
        </c:scaling>
        <c:delete val="0"/>
        <c:axPos val="b"/>
        <c:majorGridlines/>
        <c:minorGridlines/>
        <c:title>
          <c:tx>
            <c:rich>
              <a:bodyPr/>
              <a:lstStyle/>
              <a:p>
                <a:pPr>
                  <a:defRPr/>
                </a:pPr>
                <a:r>
                  <a:rPr lang="en-US"/>
                  <a:t>Standard Normal Variable(Z)</a:t>
                </a:r>
              </a:p>
            </c:rich>
          </c:tx>
          <c:layout>
            <c:manualLayout>
              <c:xMode val="edge"/>
              <c:yMode val="edge"/>
              <c:x val="0.37465674999580273"/>
              <c:y val="0.91419616992320407"/>
            </c:manualLayout>
          </c:layout>
          <c:overlay val="0"/>
        </c:title>
        <c:numFmt formatCode="0" sourceLinked="0"/>
        <c:majorTickMark val="out"/>
        <c:minorTickMark val="none"/>
        <c:tickLblPos val="nextTo"/>
        <c:txPr>
          <a:bodyPr rot="0" vert="horz"/>
          <a:lstStyle/>
          <a:p>
            <a:pPr>
              <a:defRPr/>
            </a:pPr>
            <a:endParaRPr lang="en-US"/>
          </a:p>
        </c:txPr>
        <c:crossAx val="279235200"/>
        <c:crossesAt val="0"/>
        <c:crossBetween val="midCat"/>
        <c:majorUnit val="1"/>
      </c:valAx>
      <c:valAx>
        <c:axId val="279235200"/>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9233280"/>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1670668031"/>
          <c:y val="0.10335024788568097"/>
          <c:w val="0.11498555486319607"/>
          <c:h val="0.43553422774942835"/>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7823378870514236"/>
          <c:h val="0.73793081192719756"/>
        </c:manualLayout>
      </c:layout>
      <c:scatterChart>
        <c:scatterStyle val="lineMarker"/>
        <c:varyColors val="0"/>
        <c:ser>
          <c:idx val="0"/>
          <c:order val="0"/>
          <c:tx>
            <c:v>6h</c:v>
          </c:tx>
          <c:spPr>
            <a:ln w="28575">
              <a:noFill/>
            </a:ln>
          </c:spPr>
          <c:trendline>
            <c:trendlineType val="linear"/>
            <c:dispRSqr val="1"/>
            <c:dispEq val="0"/>
            <c:trendlineLbl>
              <c:layout>
                <c:manualLayout>
                  <c:x val="-0.3935326681046829"/>
                  <c:y val="3.2461276847436327E-2"/>
                </c:manualLayout>
              </c:layout>
              <c:numFmt formatCode="General" sourceLinked="0"/>
            </c:trendlineLbl>
          </c:trendline>
          <c:xVal>
            <c:numRef>
              <c:f>curve3!$D$37:$D$46</c:f>
              <c:numCache>
                <c:formatCode>0.00</c:formatCode>
                <c:ptCount val="10"/>
                <c:pt idx="0">
                  <c:v>1.5073814374557999</c:v>
                </c:pt>
                <c:pt idx="1">
                  <c:v>1.02235160628468</c:v>
                </c:pt>
                <c:pt idx="2">
                  <c:v>0.70913603484782539</c:v>
                </c:pt>
                <c:pt idx="3">
                  <c:v>0.44539744392023062</c:v>
                </c:pt>
                <c:pt idx="4">
                  <c:v>0.19836165379459089</c:v>
                </c:pt>
                <c:pt idx="5">
                  <c:v>-4.9717147018857967E-2</c:v>
                </c:pt>
                <c:pt idx="6">
                  <c:v>-0.31674323975078134</c:v>
                </c:pt>
                <c:pt idx="7">
                  <c:v>-0.62674979668849751</c:v>
                </c:pt>
                <c:pt idx="8">
                  <c:v>-1.0335428918415552</c:v>
                </c:pt>
                <c:pt idx="9">
                  <c:v>-1.7651150954594672</c:v>
                </c:pt>
              </c:numCache>
            </c:numRef>
          </c:xVal>
          <c:yVal>
            <c:numRef>
              <c:f>curve3!$J$37:$J$46</c:f>
              <c:numCache>
                <c:formatCode>General</c:formatCode>
                <c:ptCount val="10"/>
                <c:pt idx="0">
                  <c:v>93.94</c:v>
                </c:pt>
                <c:pt idx="1">
                  <c:v>80.260000000000005</c:v>
                </c:pt>
                <c:pt idx="2">
                  <c:v>70.059999999999988</c:v>
                </c:pt>
                <c:pt idx="3">
                  <c:v>69.75</c:v>
                </c:pt>
                <c:pt idx="4">
                  <c:v>42.96</c:v>
                </c:pt>
                <c:pt idx="5">
                  <c:v>36.78</c:v>
                </c:pt>
                <c:pt idx="6">
                  <c:v>23.89</c:v>
                </c:pt>
                <c:pt idx="7">
                  <c:v>9.1999999999999993</c:v>
                </c:pt>
                <c:pt idx="8">
                  <c:v>8.93</c:v>
                </c:pt>
                <c:pt idx="9">
                  <c:v>8.4</c:v>
                </c:pt>
              </c:numCache>
            </c:numRef>
          </c:yVal>
          <c:smooth val="0"/>
        </c:ser>
        <c:ser>
          <c:idx val="1"/>
          <c:order val="1"/>
          <c:tx>
            <c:v>12h</c:v>
          </c:tx>
          <c:spPr>
            <a:ln w="28575">
              <a:noFill/>
            </a:ln>
          </c:spPr>
          <c:trendline>
            <c:trendlineType val="linear"/>
            <c:dispRSqr val="1"/>
            <c:dispEq val="0"/>
            <c:trendlineLbl>
              <c:layout>
                <c:manualLayout>
                  <c:x val="-0.37084942333210574"/>
                  <c:y val="0.15635207570884627"/>
                </c:manualLayout>
              </c:layout>
              <c:numFmt formatCode="General" sourceLinked="0"/>
            </c:trendlineLbl>
          </c:trendline>
          <c:xVal>
            <c:numRef>
              <c:f>curve3!$E$37:$E$46</c:f>
              <c:numCache>
                <c:formatCode>0.00</c:formatCode>
                <c:ptCount val="10"/>
                <c:pt idx="0">
                  <c:v>1.391405451371728</c:v>
                </c:pt>
                <c:pt idx="1">
                  <c:v>1.0023755934750576</c:v>
                </c:pt>
                <c:pt idx="2">
                  <c:v>0.72944526069410032</c:v>
                </c:pt>
                <c:pt idx="3">
                  <c:v>0.4881205493350203</c:v>
                </c:pt>
                <c:pt idx="4">
                  <c:v>0.25341172594103578</c:v>
                </c:pt>
                <c:pt idx="5">
                  <c:v>9.9392006501160344E-3</c:v>
                </c:pt>
                <c:pt idx="6">
                  <c:v>-0.26018800722747298</c:v>
                </c:pt>
                <c:pt idx="7">
                  <c:v>-0.58348929701542163</c:v>
                </c:pt>
                <c:pt idx="8">
                  <c:v>-1.0222182562244881</c:v>
                </c:pt>
                <c:pt idx="9">
                  <c:v>-1.8480665410756201</c:v>
                </c:pt>
              </c:numCache>
            </c:numRef>
          </c:xVal>
          <c:yVal>
            <c:numRef>
              <c:f>curve3!$K$37:$K$46</c:f>
              <c:numCache>
                <c:formatCode>General</c:formatCode>
                <c:ptCount val="10"/>
                <c:pt idx="0">
                  <c:v>93.94</c:v>
                </c:pt>
                <c:pt idx="1">
                  <c:v>80.260000000000005</c:v>
                </c:pt>
                <c:pt idx="2">
                  <c:v>71.92</c:v>
                </c:pt>
                <c:pt idx="3">
                  <c:v>69.75</c:v>
                </c:pt>
                <c:pt idx="4">
                  <c:v>46.93</c:v>
                </c:pt>
                <c:pt idx="5">
                  <c:v>44.01</c:v>
                </c:pt>
                <c:pt idx="6">
                  <c:v>36.630000000000003</c:v>
                </c:pt>
                <c:pt idx="7">
                  <c:v>9.1999999999999993</c:v>
                </c:pt>
                <c:pt idx="8">
                  <c:v>8.93</c:v>
                </c:pt>
                <c:pt idx="9">
                  <c:v>8.4</c:v>
                </c:pt>
              </c:numCache>
            </c:numRef>
          </c:yVal>
          <c:smooth val="0"/>
        </c:ser>
        <c:ser>
          <c:idx val="2"/>
          <c:order val="2"/>
          <c:tx>
            <c:v>24h</c:v>
          </c:tx>
          <c:spPr>
            <a:ln w="28575">
              <a:noFill/>
            </a:ln>
          </c:spPr>
          <c:trendline>
            <c:trendlineType val="linear"/>
            <c:dispRSqr val="1"/>
            <c:dispEq val="0"/>
            <c:trendlineLbl>
              <c:layout>
                <c:manualLayout>
                  <c:x val="-0.36329785057491421"/>
                  <c:y val="0.27551920446563893"/>
                </c:manualLayout>
              </c:layout>
              <c:numFmt formatCode="General" sourceLinked="0"/>
            </c:trendlineLbl>
          </c:trendline>
          <c:xVal>
            <c:numRef>
              <c:f>curve3!$F$37:$F$46</c:f>
              <c:numCache>
                <c:formatCode>0.00</c:formatCode>
                <c:ptCount val="10"/>
                <c:pt idx="0">
                  <c:v>1.352794370701951</c:v>
                </c:pt>
                <c:pt idx="1">
                  <c:v>0.99465563666269219</c:v>
                </c:pt>
                <c:pt idx="2">
                  <c:v>0.73501165080458275</c:v>
                </c:pt>
                <c:pt idx="3">
                  <c:v>0.50126757851832826</c:v>
                </c:pt>
                <c:pt idx="4">
                  <c:v>0.27090430584295166</c:v>
                </c:pt>
                <c:pt idx="5">
                  <c:v>2.9296360158541344E-2</c:v>
                </c:pt>
                <c:pt idx="6">
                  <c:v>-0.2414427090540554</c:v>
                </c:pt>
                <c:pt idx="7">
                  <c:v>-0.56863739179922645</c:v>
                </c:pt>
                <c:pt idx="8">
                  <c:v>-1.0172863733513302</c:v>
                </c:pt>
                <c:pt idx="9">
                  <c:v>-1.8733837858443225</c:v>
                </c:pt>
              </c:numCache>
            </c:numRef>
          </c:xVal>
          <c:yVal>
            <c:numRef>
              <c:f>curve3!$L$37:$L$46</c:f>
              <c:numCache>
                <c:formatCode>General</c:formatCode>
                <c:ptCount val="10"/>
                <c:pt idx="0">
                  <c:v>93.94</c:v>
                </c:pt>
                <c:pt idx="1">
                  <c:v>80.260000000000005</c:v>
                </c:pt>
                <c:pt idx="2">
                  <c:v>72.67</c:v>
                </c:pt>
                <c:pt idx="3">
                  <c:v>71.009999999999991</c:v>
                </c:pt>
                <c:pt idx="4">
                  <c:v>50.499999999999993</c:v>
                </c:pt>
                <c:pt idx="5">
                  <c:v>50</c:v>
                </c:pt>
                <c:pt idx="6">
                  <c:v>41</c:v>
                </c:pt>
                <c:pt idx="7">
                  <c:v>12.9</c:v>
                </c:pt>
                <c:pt idx="8">
                  <c:v>9.1999999999999993</c:v>
                </c:pt>
                <c:pt idx="9">
                  <c:v>9.19</c:v>
                </c:pt>
              </c:numCache>
            </c:numRef>
          </c:yVal>
          <c:smooth val="0"/>
        </c:ser>
        <c:dLbls>
          <c:showLegendKey val="0"/>
          <c:showVal val="0"/>
          <c:showCatName val="0"/>
          <c:showSerName val="0"/>
          <c:showPercent val="0"/>
          <c:showBubbleSize val="0"/>
        </c:dLbls>
        <c:axId val="283750400"/>
        <c:axId val="283752320"/>
      </c:scatterChart>
      <c:valAx>
        <c:axId val="283750400"/>
        <c:scaling>
          <c:orientation val="minMax"/>
          <c:min val="-2"/>
        </c:scaling>
        <c:delete val="0"/>
        <c:axPos val="b"/>
        <c:majorGridlines/>
        <c:minorGridlines/>
        <c:title>
          <c:tx>
            <c:rich>
              <a:bodyPr/>
              <a:lstStyle/>
              <a:p>
                <a:pPr>
                  <a:defRPr/>
                </a:pPr>
                <a:r>
                  <a:rPr lang="en-US"/>
                  <a:t>Frequency Factor (KT)</a:t>
                </a:r>
              </a:p>
            </c:rich>
          </c:tx>
          <c:overlay val="0"/>
        </c:title>
        <c:numFmt formatCode="0" sourceLinked="0"/>
        <c:majorTickMark val="out"/>
        <c:minorTickMark val="none"/>
        <c:tickLblPos val="nextTo"/>
        <c:txPr>
          <a:bodyPr rot="0" vert="horz"/>
          <a:lstStyle/>
          <a:p>
            <a:pPr>
              <a:defRPr/>
            </a:pPr>
            <a:endParaRPr lang="en-US"/>
          </a:p>
        </c:txPr>
        <c:crossAx val="283752320"/>
        <c:crossesAt val="0"/>
        <c:crossBetween val="midCat"/>
        <c:majorUnit val="1"/>
      </c:valAx>
      <c:valAx>
        <c:axId val="283752320"/>
        <c:scaling>
          <c:orientation val="minMax"/>
          <c:min val="-10"/>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83750400"/>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373027258007003"/>
          <c:y val="8.802445671302582E-2"/>
          <c:w val="0.10233695175630886"/>
          <c:h val="0.37381522711959858"/>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9595040666483"/>
          <c:y val="5.1635012289691015E-2"/>
          <c:w val="0.80906394495788236"/>
          <c:h val="0.73793081192719756"/>
        </c:manualLayout>
      </c:layout>
      <c:scatterChart>
        <c:scatterStyle val="lineMarker"/>
        <c:varyColors val="0"/>
        <c:ser>
          <c:idx val="0"/>
          <c:order val="0"/>
          <c:tx>
            <c:v>1h</c:v>
          </c:tx>
          <c:spPr>
            <a:ln w="28575">
              <a:noFill/>
            </a:ln>
          </c:spPr>
          <c:trendline>
            <c:trendlineType val="linear"/>
            <c:dispRSqr val="1"/>
            <c:dispEq val="0"/>
            <c:trendlineLbl>
              <c:layout>
                <c:manualLayout>
                  <c:x val="-0.37204796121796252"/>
                  <c:y val="-0.19134871298982364"/>
                </c:manualLayout>
              </c:layout>
              <c:numFmt formatCode="General" sourceLinked="0"/>
            </c:trendlineLbl>
          </c:trendline>
          <c:xVal>
            <c:numRef>
              <c:f>curve3!$A$37:$A$46</c:f>
              <c:numCache>
                <c:formatCode>0.00</c:formatCode>
                <c:ptCount val="10"/>
                <c:pt idx="0">
                  <c:v>1.5119504051036909</c:v>
                </c:pt>
                <c:pt idx="1">
                  <c:v>1.0230174662912999</c:v>
                </c:pt>
                <c:pt idx="2">
                  <c:v>0.70820033328349907</c:v>
                </c:pt>
                <c:pt idx="3">
                  <c:v>0.44359190978785812</c:v>
                </c:pt>
                <c:pt idx="4">
                  <c:v>0.1960976821466211</c:v>
                </c:pt>
                <c:pt idx="5">
                  <c:v>-5.2125162242203649E-2</c:v>
                </c:pt>
                <c:pt idx="6">
                  <c:v>-0.31898136829916124</c:v>
                </c:pt>
                <c:pt idx="7">
                  <c:v>-0.62840348855923589</c:v>
                </c:pt>
                <c:pt idx="8">
                  <c:v>-1.033856868054879</c:v>
                </c:pt>
                <c:pt idx="9">
                  <c:v>-1.761582995139209</c:v>
                </c:pt>
              </c:numCache>
            </c:numRef>
          </c:xVal>
          <c:yVal>
            <c:numRef>
              <c:f>curve3!$G$37:$G$46</c:f>
              <c:numCache>
                <c:formatCode>General</c:formatCode>
                <c:ptCount val="10"/>
                <c:pt idx="0">
                  <c:v>63.87</c:v>
                </c:pt>
                <c:pt idx="1">
                  <c:v>40</c:v>
                </c:pt>
                <c:pt idx="2">
                  <c:v>40</c:v>
                </c:pt>
                <c:pt idx="3">
                  <c:v>30</c:v>
                </c:pt>
                <c:pt idx="4">
                  <c:v>26.38</c:v>
                </c:pt>
                <c:pt idx="5">
                  <c:v>21.56</c:v>
                </c:pt>
                <c:pt idx="6">
                  <c:v>10.66</c:v>
                </c:pt>
                <c:pt idx="7">
                  <c:v>8.4</c:v>
                </c:pt>
                <c:pt idx="8">
                  <c:v>4.46</c:v>
                </c:pt>
                <c:pt idx="9">
                  <c:v>4.3099999999999996</c:v>
                </c:pt>
              </c:numCache>
            </c:numRef>
          </c:yVal>
          <c:smooth val="0"/>
        </c:ser>
        <c:ser>
          <c:idx val="1"/>
          <c:order val="1"/>
          <c:tx>
            <c:v>2h</c:v>
          </c:tx>
          <c:spPr>
            <a:ln w="28575">
              <a:noFill/>
            </a:ln>
          </c:spPr>
          <c:trendline>
            <c:trendlineType val="linear"/>
            <c:dispRSqr val="1"/>
            <c:dispEq val="0"/>
            <c:trendlineLbl>
              <c:layout>
                <c:manualLayout>
                  <c:x val="-0.39260358848586552"/>
                  <c:y val="6.5231109269236087E-2"/>
                </c:manualLayout>
              </c:layout>
              <c:numFmt formatCode="General" sourceLinked="0"/>
            </c:trendlineLbl>
          </c:trendline>
          <c:xVal>
            <c:numRef>
              <c:f>curve3!$B$37:$B$46</c:f>
              <c:numCache>
                <c:formatCode>0.00</c:formatCode>
                <c:ptCount val="10"/>
                <c:pt idx="0">
                  <c:v>1.5955671279752637</c:v>
                </c:pt>
                <c:pt idx="1">
                  <c:v>1.0330040544462913</c:v>
                </c:pt>
                <c:pt idx="2">
                  <c:v>0.6886087553258915</c:v>
                </c:pt>
                <c:pt idx="3">
                  <c:v>0.40831655893811791</c:v>
                </c:pt>
                <c:pt idx="4">
                  <c:v>0.15292320885921784</c:v>
                </c:pt>
                <c:pt idx="5">
                  <c:v>-9.7257518528367226E-2</c:v>
                </c:pt>
                <c:pt idx="6">
                  <c:v>-0.3601369541466094</c:v>
                </c:pt>
                <c:pt idx="7">
                  <c:v>-0.65775584928952147</c:v>
                </c:pt>
                <c:pt idx="8">
                  <c:v>-1.0371946072757761</c:v>
                </c:pt>
                <c:pt idx="9">
                  <c:v>-1.6920843116496889</c:v>
                </c:pt>
              </c:numCache>
            </c:numRef>
          </c:xVal>
          <c:yVal>
            <c:numRef>
              <c:f>curve3!$H$37:$H$46</c:f>
              <c:numCache>
                <c:formatCode>General</c:formatCode>
                <c:ptCount val="10"/>
                <c:pt idx="0">
                  <c:v>68.7</c:v>
                </c:pt>
                <c:pt idx="1">
                  <c:v>68.149999999999991</c:v>
                </c:pt>
                <c:pt idx="2">
                  <c:v>64.099999999999994</c:v>
                </c:pt>
                <c:pt idx="3">
                  <c:v>39.79</c:v>
                </c:pt>
                <c:pt idx="4">
                  <c:v>35.96</c:v>
                </c:pt>
                <c:pt idx="5">
                  <c:v>33.9</c:v>
                </c:pt>
                <c:pt idx="6">
                  <c:v>15.940000000000001</c:v>
                </c:pt>
                <c:pt idx="7">
                  <c:v>8.4</c:v>
                </c:pt>
                <c:pt idx="8">
                  <c:v>7.6099999999999994</c:v>
                </c:pt>
                <c:pt idx="9">
                  <c:v>5.8699999999999992</c:v>
                </c:pt>
              </c:numCache>
            </c:numRef>
          </c:yVal>
          <c:smooth val="0"/>
        </c:ser>
        <c:ser>
          <c:idx val="2"/>
          <c:order val="2"/>
          <c:tx>
            <c:v>3h</c:v>
          </c:tx>
          <c:spPr>
            <a:ln w="28575">
              <a:noFill/>
            </a:ln>
          </c:spPr>
          <c:trendline>
            <c:trendlineType val="linear"/>
            <c:dispRSqr val="1"/>
            <c:dispEq val="0"/>
            <c:trendlineLbl>
              <c:layout>
                <c:manualLayout>
                  <c:x val="-0.407175537484044"/>
                  <c:y val="0.28988534327945853"/>
                </c:manualLayout>
              </c:layout>
              <c:numFmt formatCode="General" sourceLinked="0"/>
            </c:trendlineLbl>
          </c:trendline>
          <c:xVal>
            <c:numRef>
              <c:f>curve3!$C$37:$C$46</c:f>
              <c:numCache>
                <c:formatCode>0.00</c:formatCode>
                <c:ptCount val="10"/>
                <c:pt idx="0">
                  <c:v>1.5955671279752637</c:v>
                </c:pt>
                <c:pt idx="1">
                  <c:v>1.0330040544462913</c:v>
                </c:pt>
                <c:pt idx="2">
                  <c:v>0.6886087553258915</c:v>
                </c:pt>
                <c:pt idx="3">
                  <c:v>0.40831655893811791</c:v>
                </c:pt>
                <c:pt idx="4">
                  <c:v>0.15292320885921784</c:v>
                </c:pt>
                <c:pt idx="5">
                  <c:v>-9.7257518528367226E-2</c:v>
                </c:pt>
                <c:pt idx="6">
                  <c:v>-0.3601369541466094</c:v>
                </c:pt>
                <c:pt idx="7">
                  <c:v>-0.65775584928952147</c:v>
                </c:pt>
                <c:pt idx="8">
                  <c:v>-1.0371946072757761</c:v>
                </c:pt>
                <c:pt idx="9">
                  <c:v>-1.6920843116496889</c:v>
                </c:pt>
              </c:numCache>
            </c:numRef>
          </c:xVal>
          <c:yVal>
            <c:numRef>
              <c:f>curve3!$I$37:$I$46</c:f>
              <c:numCache>
                <c:formatCode>General</c:formatCode>
                <c:ptCount val="10"/>
                <c:pt idx="0">
                  <c:v>89.4</c:v>
                </c:pt>
                <c:pt idx="1">
                  <c:v>80.260000000000005</c:v>
                </c:pt>
                <c:pt idx="2">
                  <c:v>69.789999999999992</c:v>
                </c:pt>
                <c:pt idx="3">
                  <c:v>69.179999999999993</c:v>
                </c:pt>
                <c:pt idx="4">
                  <c:v>35.96</c:v>
                </c:pt>
                <c:pt idx="5">
                  <c:v>33.9</c:v>
                </c:pt>
                <c:pt idx="6">
                  <c:v>20.93</c:v>
                </c:pt>
                <c:pt idx="7">
                  <c:v>8.4</c:v>
                </c:pt>
                <c:pt idx="8">
                  <c:v>7.6099999999999994</c:v>
                </c:pt>
                <c:pt idx="9">
                  <c:v>6.8899999999999988</c:v>
                </c:pt>
              </c:numCache>
            </c:numRef>
          </c:yVal>
          <c:smooth val="0"/>
        </c:ser>
        <c:dLbls>
          <c:showLegendKey val="0"/>
          <c:showVal val="0"/>
          <c:showCatName val="0"/>
          <c:showSerName val="0"/>
          <c:showPercent val="0"/>
          <c:showBubbleSize val="0"/>
        </c:dLbls>
        <c:axId val="289844224"/>
        <c:axId val="290493568"/>
      </c:scatterChart>
      <c:valAx>
        <c:axId val="289844224"/>
        <c:scaling>
          <c:orientation val="minMax"/>
        </c:scaling>
        <c:delete val="0"/>
        <c:axPos val="b"/>
        <c:majorGridlines/>
        <c:minorGridlines/>
        <c:title>
          <c:tx>
            <c:rich>
              <a:bodyPr/>
              <a:lstStyle/>
              <a:p>
                <a:pPr>
                  <a:defRPr/>
                </a:pPr>
                <a:r>
                  <a:rPr lang="en-US"/>
                  <a:t>Frequency Factor(KT)</a:t>
                </a:r>
              </a:p>
            </c:rich>
          </c:tx>
          <c:layout>
            <c:manualLayout>
              <c:xMode val="edge"/>
              <c:yMode val="edge"/>
              <c:x val="0.35281763498939023"/>
              <c:y val="0.88044448466930136"/>
            </c:manualLayout>
          </c:layout>
          <c:overlay val="0"/>
        </c:title>
        <c:numFmt formatCode="0" sourceLinked="0"/>
        <c:majorTickMark val="out"/>
        <c:minorTickMark val="none"/>
        <c:tickLblPos val="nextTo"/>
        <c:txPr>
          <a:bodyPr rot="0" vert="horz"/>
          <a:lstStyle/>
          <a:p>
            <a:pPr>
              <a:defRPr/>
            </a:pPr>
            <a:endParaRPr lang="en-US"/>
          </a:p>
        </c:txPr>
        <c:crossAx val="290493568"/>
        <c:crossesAt val="0"/>
        <c:crossBetween val="midCat"/>
        <c:majorUnit val="1"/>
      </c:valAx>
      <c:valAx>
        <c:axId val="290493568"/>
        <c:scaling>
          <c:orientation val="minMax"/>
          <c:min val="-10"/>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89844224"/>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373027258007003"/>
          <c:y val="8.802445671302582E-2"/>
          <c:w val="0.10382173275111213"/>
          <c:h val="0.38403234078498805"/>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inear"/>
            <c:dispRSqr val="1"/>
            <c:dispEq val="0"/>
            <c:trendlineLbl>
              <c:layout>
                <c:manualLayout>
                  <c:x val="-0.37895785085687816"/>
                  <c:y val="-0.27079406740824064"/>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'curve-Jig'!$B$4:$B$34</c:f>
              <c:numCache>
                <c:formatCode>0.0</c:formatCode>
                <c:ptCount val="31"/>
                <c:pt idx="0">
                  <c:v>84.81</c:v>
                </c:pt>
                <c:pt idx="1">
                  <c:v>61.2</c:v>
                </c:pt>
                <c:pt idx="2">
                  <c:v>49.69</c:v>
                </c:pt>
                <c:pt idx="3">
                  <c:v>49.08</c:v>
                </c:pt>
                <c:pt idx="4">
                  <c:v>45.13</c:v>
                </c:pt>
                <c:pt idx="5">
                  <c:v>38.53</c:v>
                </c:pt>
                <c:pt idx="6">
                  <c:v>38.380000000000003</c:v>
                </c:pt>
                <c:pt idx="7">
                  <c:v>38.090000000000003</c:v>
                </c:pt>
                <c:pt idx="8">
                  <c:v>38.04</c:v>
                </c:pt>
                <c:pt idx="9">
                  <c:v>37.69</c:v>
                </c:pt>
                <c:pt idx="10">
                  <c:v>37.53</c:v>
                </c:pt>
                <c:pt idx="11">
                  <c:v>35.18</c:v>
                </c:pt>
                <c:pt idx="12">
                  <c:v>32.130000000000003</c:v>
                </c:pt>
                <c:pt idx="13">
                  <c:v>30.4</c:v>
                </c:pt>
                <c:pt idx="14">
                  <c:v>29.44</c:v>
                </c:pt>
                <c:pt idx="15">
                  <c:v>29.08</c:v>
                </c:pt>
                <c:pt idx="16">
                  <c:v>27.16</c:v>
                </c:pt>
                <c:pt idx="17">
                  <c:v>27</c:v>
                </c:pt>
                <c:pt idx="18">
                  <c:v>25.75</c:v>
                </c:pt>
                <c:pt idx="19">
                  <c:v>24.97</c:v>
                </c:pt>
                <c:pt idx="20">
                  <c:v>24.55</c:v>
                </c:pt>
                <c:pt idx="21">
                  <c:v>23.38</c:v>
                </c:pt>
                <c:pt idx="22">
                  <c:v>23.08</c:v>
                </c:pt>
                <c:pt idx="23">
                  <c:v>21.7</c:v>
                </c:pt>
                <c:pt idx="24">
                  <c:v>21.22</c:v>
                </c:pt>
                <c:pt idx="25">
                  <c:v>21.21</c:v>
                </c:pt>
                <c:pt idx="26">
                  <c:v>19.11</c:v>
                </c:pt>
                <c:pt idx="27">
                  <c:v>17.53</c:v>
                </c:pt>
                <c:pt idx="28">
                  <c:v>17.02</c:v>
                </c:pt>
                <c:pt idx="29">
                  <c:v>15.65</c:v>
                </c:pt>
                <c:pt idx="30">
                  <c:v>15.01</c:v>
                </c:pt>
              </c:numCache>
            </c:numRef>
          </c:yVal>
          <c:smooth val="0"/>
        </c:ser>
        <c:ser>
          <c:idx val="1"/>
          <c:order val="1"/>
          <c:tx>
            <c:v>2h</c:v>
          </c:tx>
          <c:spPr>
            <a:ln w="28575">
              <a:noFill/>
            </a:ln>
          </c:spPr>
          <c:trendline>
            <c:trendlineType val="linear"/>
            <c:dispRSqr val="1"/>
            <c:dispEq val="0"/>
            <c:trendlineLbl>
              <c:layout>
                <c:manualLayout>
                  <c:x val="-0.37568987700066903"/>
                  <c:y val="-9.437778611006957E-2"/>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'curve-Jig'!$C$4:$C$34</c:f>
              <c:numCache>
                <c:formatCode>0.0</c:formatCode>
                <c:ptCount val="31"/>
                <c:pt idx="0">
                  <c:v>114.33</c:v>
                </c:pt>
                <c:pt idx="1">
                  <c:v>61.2</c:v>
                </c:pt>
                <c:pt idx="2">
                  <c:v>54.199999999999996</c:v>
                </c:pt>
                <c:pt idx="3">
                  <c:v>49.69</c:v>
                </c:pt>
                <c:pt idx="4">
                  <c:v>49.31</c:v>
                </c:pt>
                <c:pt idx="5">
                  <c:v>48.42</c:v>
                </c:pt>
                <c:pt idx="6">
                  <c:v>46.819999999999993</c:v>
                </c:pt>
                <c:pt idx="7">
                  <c:v>41.67</c:v>
                </c:pt>
                <c:pt idx="8">
                  <c:v>40.910000000000004</c:v>
                </c:pt>
                <c:pt idx="9">
                  <c:v>40.25</c:v>
                </c:pt>
                <c:pt idx="10">
                  <c:v>39.660000000000004</c:v>
                </c:pt>
                <c:pt idx="11">
                  <c:v>38.08</c:v>
                </c:pt>
                <c:pt idx="12">
                  <c:v>38.04</c:v>
                </c:pt>
                <c:pt idx="13">
                  <c:v>36.68</c:v>
                </c:pt>
                <c:pt idx="14">
                  <c:v>35.9</c:v>
                </c:pt>
                <c:pt idx="15">
                  <c:v>35.18</c:v>
                </c:pt>
                <c:pt idx="16">
                  <c:v>33.19</c:v>
                </c:pt>
                <c:pt idx="17">
                  <c:v>32.909999999999997</c:v>
                </c:pt>
                <c:pt idx="18">
                  <c:v>32.64</c:v>
                </c:pt>
                <c:pt idx="19">
                  <c:v>30.93</c:v>
                </c:pt>
                <c:pt idx="20">
                  <c:v>30.4</c:v>
                </c:pt>
                <c:pt idx="21">
                  <c:v>30.01</c:v>
                </c:pt>
                <c:pt idx="22">
                  <c:v>29.61</c:v>
                </c:pt>
                <c:pt idx="23">
                  <c:v>29.44</c:v>
                </c:pt>
                <c:pt idx="24">
                  <c:v>28.83</c:v>
                </c:pt>
                <c:pt idx="25">
                  <c:v>24.97</c:v>
                </c:pt>
                <c:pt idx="26">
                  <c:v>23.959999999999997</c:v>
                </c:pt>
                <c:pt idx="27">
                  <c:v>22.72</c:v>
                </c:pt>
                <c:pt idx="28">
                  <c:v>21.29</c:v>
                </c:pt>
                <c:pt idx="29">
                  <c:v>17.02</c:v>
                </c:pt>
                <c:pt idx="30">
                  <c:v>15.7</c:v>
                </c:pt>
              </c:numCache>
            </c:numRef>
          </c:yVal>
          <c:smooth val="0"/>
        </c:ser>
        <c:ser>
          <c:idx val="2"/>
          <c:order val="2"/>
          <c:tx>
            <c:v>3h</c:v>
          </c:tx>
          <c:spPr>
            <a:ln w="28575">
              <a:noFill/>
            </a:ln>
          </c:spPr>
          <c:trendline>
            <c:trendlineType val="linear"/>
            <c:dispRSqr val="1"/>
            <c:dispEq val="0"/>
            <c:trendlineLbl>
              <c:layout>
                <c:manualLayout>
                  <c:x val="-0.3854937985692965"/>
                  <c:y val="1.2116402116402117E-2"/>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'curve-Jig'!$D$4:$D$34</c:f>
              <c:numCache>
                <c:formatCode>0.0</c:formatCode>
                <c:ptCount val="31"/>
                <c:pt idx="0">
                  <c:v>114.61</c:v>
                </c:pt>
                <c:pt idx="1">
                  <c:v>61.2</c:v>
                </c:pt>
                <c:pt idx="2">
                  <c:v>54.2</c:v>
                </c:pt>
                <c:pt idx="3">
                  <c:v>49.69</c:v>
                </c:pt>
                <c:pt idx="4">
                  <c:v>49.31</c:v>
                </c:pt>
                <c:pt idx="5">
                  <c:v>48.42</c:v>
                </c:pt>
                <c:pt idx="6">
                  <c:v>46.82</c:v>
                </c:pt>
                <c:pt idx="7">
                  <c:v>43.13</c:v>
                </c:pt>
                <c:pt idx="8">
                  <c:v>41.67</c:v>
                </c:pt>
                <c:pt idx="9">
                  <c:v>40.25</c:v>
                </c:pt>
                <c:pt idx="10">
                  <c:v>39.660000000000004</c:v>
                </c:pt>
                <c:pt idx="11">
                  <c:v>38.08</c:v>
                </c:pt>
                <c:pt idx="12">
                  <c:v>38.04</c:v>
                </c:pt>
                <c:pt idx="13">
                  <c:v>36.68</c:v>
                </c:pt>
                <c:pt idx="14">
                  <c:v>36.42</c:v>
                </c:pt>
                <c:pt idx="15">
                  <c:v>36.299999999999997</c:v>
                </c:pt>
                <c:pt idx="16">
                  <c:v>36.19</c:v>
                </c:pt>
                <c:pt idx="17">
                  <c:v>35.18</c:v>
                </c:pt>
                <c:pt idx="18">
                  <c:v>32.909999999999997</c:v>
                </c:pt>
                <c:pt idx="19">
                  <c:v>32.64</c:v>
                </c:pt>
                <c:pt idx="20">
                  <c:v>32.29</c:v>
                </c:pt>
                <c:pt idx="21">
                  <c:v>30.4</c:v>
                </c:pt>
                <c:pt idx="22">
                  <c:v>30.06</c:v>
                </c:pt>
                <c:pt idx="23">
                  <c:v>30.01</c:v>
                </c:pt>
                <c:pt idx="24">
                  <c:v>29.44</c:v>
                </c:pt>
                <c:pt idx="25">
                  <c:v>28.83</c:v>
                </c:pt>
                <c:pt idx="26">
                  <c:v>27.639999999999997</c:v>
                </c:pt>
                <c:pt idx="27">
                  <c:v>24.97</c:v>
                </c:pt>
                <c:pt idx="28">
                  <c:v>23.2</c:v>
                </c:pt>
                <c:pt idx="29">
                  <c:v>21.29</c:v>
                </c:pt>
                <c:pt idx="30">
                  <c:v>15.7</c:v>
                </c:pt>
              </c:numCache>
            </c:numRef>
          </c:yVal>
          <c:smooth val="0"/>
        </c:ser>
        <c:dLbls>
          <c:showLegendKey val="0"/>
          <c:showVal val="0"/>
          <c:showCatName val="0"/>
          <c:showSerName val="0"/>
          <c:showPercent val="0"/>
          <c:showBubbleSize val="0"/>
        </c:dLbls>
        <c:axId val="292538624"/>
        <c:axId val="292946304"/>
      </c:scatterChart>
      <c:valAx>
        <c:axId val="292538624"/>
        <c:scaling>
          <c:orientation val="minMax"/>
        </c:scaling>
        <c:delete val="0"/>
        <c:axPos val="b"/>
        <c:majorGridlines/>
        <c:minorGridlines/>
        <c:title>
          <c:tx>
            <c:rich>
              <a:bodyPr/>
              <a:lstStyle/>
              <a:p>
                <a:pPr>
                  <a:defRPr/>
                </a:pPr>
                <a:r>
                  <a:rPr lang="en-US"/>
                  <a:t>Reduced variate (YT)</a:t>
                </a:r>
              </a:p>
            </c:rich>
          </c:tx>
          <c:overlay val="0"/>
        </c:title>
        <c:numFmt formatCode="0" sourceLinked="0"/>
        <c:majorTickMark val="out"/>
        <c:minorTickMark val="none"/>
        <c:tickLblPos val="nextTo"/>
        <c:txPr>
          <a:bodyPr rot="0" vert="horz"/>
          <a:lstStyle/>
          <a:p>
            <a:pPr>
              <a:defRPr/>
            </a:pPr>
            <a:endParaRPr lang="en-US"/>
          </a:p>
        </c:txPr>
        <c:crossAx val="292946304"/>
        <c:crossesAt val="0"/>
        <c:crossBetween val="midCat"/>
        <c:majorUnit val="1"/>
      </c:valAx>
      <c:valAx>
        <c:axId val="292946304"/>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92538624"/>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2403809786"/>
          <c:y val="0.1033500973668614"/>
          <c:w val="0.10647650661314396"/>
          <c:h val="0.29916260467441569"/>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6h</c:v>
          </c:tx>
          <c:spPr>
            <a:ln w="28575">
              <a:noFill/>
            </a:ln>
          </c:spPr>
          <c:trendline>
            <c:trendlineType val="linear"/>
            <c:dispRSqr val="1"/>
            <c:dispEq val="0"/>
            <c:trendlineLbl>
              <c:layout>
                <c:manualLayout>
                  <c:x val="-0.43246226317780145"/>
                  <c:y val="-0.22098506917404556"/>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'curve-Jig'!$E$4:$E$34</c:f>
              <c:numCache>
                <c:formatCode>0.0</c:formatCode>
                <c:ptCount val="31"/>
                <c:pt idx="0">
                  <c:v>114.69</c:v>
                </c:pt>
                <c:pt idx="1">
                  <c:v>61.2</c:v>
                </c:pt>
                <c:pt idx="2">
                  <c:v>54.2</c:v>
                </c:pt>
                <c:pt idx="3">
                  <c:v>52.45</c:v>
                </c:pt>
                <c:pt idx="4">
                  <c:v>50.540000000000006</c:v>
                </c:pt>
                <c:pt idx="5">
                  <c:v>49.69</c:v>
                </c:pt>
                <c:pt idx="6">
                  <c:v>47.199999999999996</c:v>
                </c:pt>
                <c:pt idx="7">
                  <c:v>43.68</c:v>
                </c:pt>
                <c:pt idx="8">
                  <c:v>42.96</c:v>
                </c:pt>
                <c:pt idx="9">
                  <c:v>42.72</c:v>
                </c:pt>
                <c:pt idx="10">
                  <c:v>42</c:v>
                </c:pt>
                <c:pt idx="11">
                  <c:v>41.68</c:v>
                </c:pt>
                <c:pt idx="12">
                  <c:v>41.300000000000004</c:v>
                </c:pt>
                <c:pt idx="13">
                  <c:v>40.4</c:v>
                </c:pt>
                <c:pt idx="14">
                  <c:v>38.04</c:v>
                </c:pt>
                <c:pt idx="15">
                  <c:v>37.93</c:v>
                </c:pt>
                <c:pt idx="16">
                  <c:v>36.68</c:v>
                </c:pt>
                <c:pt idx="17">
                  <c:v>36.4</c:v>
                </c:pt>
                <c:pt idx="18">
                  <c:v>36.299999999999997</c:v>
                </c:pt>
                <c:pt idx="19">
                  <c:v>36.19</c:v>
                </c:pt>
                <c:pt idx="20">
                  <c:v>34.279999999999994</c:v>
                </c:pt>
                <c:pt idx="21">
                  <c:v>34</c:v>
                </c:pt>
                <c:pt idx="22">
                  <c:v>32.29</c:v>
                </c:pt>
                <c:pt idx="23">
                  <c:v>31.299999999999997</c:v>
                </c:pt>
                <c:pt idx="24">
                  <c:v>30.82</c:v>
                </c:pt>
                <c:pt idx="25">
                  <c:v>30.4</c:v>
                </c:pt>
                <c:pt idx="26">
                  <c:v>29.44</c:v>
                </c:pt>
                <c:pt idx="27">
                  <c:v>26.4</c:v>
                </c:pt>
                <c:pt idx="28">
                  <c:v>25.52</c:v>
                </c:pt>
                <c:pt idx="29">
                  <c:v>23.58</c:v>
                </c:pt>
                <c:pt idx="30">
                  <c:v>23.2</c:v>
                </c:pt>
              </c:numCache>
            </c:numRef>
          </c:yVal>
          <c:smooth val="0"/>
        </c:ser>
        <c:ser>
          <c:idx val="1"/>
          <c:order val="1"/>
          <c:tx>
            <c:v>12h</c:v>
          </c:tx>
          <c:spPr>
            <a:ln w="28575">
              <a:noFill/>
            </a:ln>
          </c:spPr>
          <c:trendline>
            <c:trendlineType val="linear"/>
            <c:dispRSqr val="1"/>
            <c:dispEq val="0"/>
            <c:trendlineLbl>
              <c:layout>
                <c:manualLayout>
                  <c:x val="-0.41790622242088732"/>
                  <c:y val="-6.4332343072500547E-2"/>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'curve-Jig'!$F$4:$F$34</c:f>
              <c:numCache>
                <c:formatCode>0.0</c:formatCode>
                <c:ptCount val="31"/>
                <c:pt idx="0">
                  <c:v>115</c:v>
                </c:pt>
                <c:pt idx="1">
                  <c:v>61.900000000000006</c:v>
                </c:pt>
                <c:pt idx="2">
                  <c:v>61.2</c:v>
                </c:pt>
                <c:pt idx="3">
                  <c:v>58.19</c:v>
                </c:pt>
                <c:pt idx="4">
                  <c:v>54.2</c:v>
                </c:pt>
                <c:pt idx="5">
                  <c:v>53.59</c:v>
                </c:pt>
                <c:pt idx="6">
                  <c:v>53.190000000000005</c:v>
                </c:pt>
                <c:pt idx="7">
                  <c:v>50.39</c:v>
                </c:pt>
                <c:pt idx="8">
                  <c:v>49.129999999999995</c:v>
                </c:pt>
                <c:pt idx="9">
                  <c:v>47.199999999999996</c:v>
                </c:pt>
                <c:pt idx="10">
                  <c:v>46.4</c:v>
                </c:pt>
                <c:pt idx="11">
                  <c:v>43.5</c:v>
                </c:pt>
                <c:pt idx="12">
                  <c:v>43.010000000000005</c:v>
                </c:pt>
                <c:pt idx="13">
                  <c:v>42</c:v>
                </c:pt>
                <c:pt idx="14">
                  <c:v>41.4</c:v>
                </c:pt>
                <c:pt idx="15">
                  <c:v>40.4</c:v>
                </c:pt>
                <c:pt idx="16">
                  <c:v>39.980000000000004</c:v>
                </c:pt>
                <c:pt idx="17">
                  <c:v>39.46</c:v>
                </c:pt>
                <c:pt idx="18">
                  <c:v>38.04</c:v>
                </c:pt>
                <c:pt idx="19">
                  <c:v>37.93</c:v>
                </c:pt>
                <c:pt idx="20">
                  <c:v>36.6</c:v>
                </c:pt>
                <c:pt idx="21">
                  <c:v>36.299999999999997</c:v>
                </c:pt>
                <c:pt idx="22">
                  <c:v>36.19</c:v>
                </c:pt>
                <c:pt idx="23">
                  <c:v>34.789999999999992</c:v>
                </c:pt>
                <c:pt idx="24">
                  <c:v>34</c:v>
                </c:pt>
                <c:pt idx="25">
                  <c:v>31.299999999999997</c:v>
                </c:pt>
                <c:pt idx="26">
                  <c:v>30.4</c:v>
                </c:pt>
                <c:pt idx="27">
                  <c:v>29.44</c:v>
                </c:pt>
                <c:pt idx="28">
                  <c:v>27.5</c:v>
                </c:pt>
                <c:pt idx="29">
                  <c:v>26.68</c:v>
                </c:pt>
                <c:pt idx="30">
                  <c:v>26.18</c:v>
                </c:pt>
              </c:numCache>
            </c:numRef>
          </c:yVal>
          <c:smooth val="0"/>
        </c:ser>
        <c:ser>
          <c:idx val="2"/>
          <c:order val="2"/>
          <c:tx>
            <c:v>24h</c:v>
          </c:tx>
          <c:spPr>
            <a:ln w="28575">
              <a:noFill/>
            </a:ln>
          </c:spPr>
          <c:trendline>
            <c:trendlineType val="linear"/>
            <c:dispRSqr val="1"/>
            <c:dispEq val="0"/>
            <c:trendlineLbl>
              <c:layout>
                <c:manualLayout>
                  <c:x val="-0.41208380611812168"/>
                  <c:y val="8.532933383327089E-2"/>
                </c:manualLayout>
              </c:layout>
              <c:numFmt formatCode="General" sourceLinked="0"/>
            </c:trendlineLbl>
          </c:trendline>
          <c:xVal>
            <c:numRef>
              <c:f>'curve-Jig'!$H$4:$H$34</c:f>
              <c:numCache>
                <c:formatCode>0.00</c:formatCode>
                <c:ptCount val="31"/>
                <c:pt idx="0">
                  <c:v>3.4499035524498516</c:v>
                </c:pt>
                <c:pt idx="1">
                  <c:v>2.7404930065103561</c:v>
                </c:pt>
                <c:pt idx="2">
                  <c:v>2.3183073137881567</c:v>
                </c:pt>
                <c:pt idx="3">
                  <c:v>2.0134186780399483</c:v>
                </c:pt>
                <c:pt idx="4">
                  <c:v>1.7725509195645974</c:v>
                </c:pt>
                <c:pt idx="5">
                  <c:v>1.5719525272733839</c:v>
                </c:pt>
                <c:pt idx="6">
                  <c:v>1.3989335889752197</c:v>
                </c:pt>
                <c:pt idx="7">
                  <c:v>1.2458993237072384</c:v>
                </c:pt>
                <c:pt idx="8">
                  <c:v>1.1079305081279385</c:v>
                </c:pt>
                <c:pt idx="9">
                  <c:v>0.9816470554772615</c:v>
                </c:pt>
                <c:pt idx="10">
                  <c:v>0.86461553086600174</c:v>
                </c:pt>
                <c:pt idx="11">
                  <c:v>0.75501486250840821</c:v>
                </c:pt>
                <c:pt idx="12">
                  <c:v>0.65143548856198308</c:v>
                </c:pt>
                <c:pt idx="13">
                  <c:v>0.55275214314729282</c:v>
                </c:pt>
                <c:pt idx="14">
                  <c:v>0.45803939301883329</c:v>
                </c:pt>
                <c:pt idx="15">
                  <c:v>0.36651292058166435</c:v>
                </c:pt>
                <c:pt idx="16">
                  <c:v>0.27748662088735188</c:v>
                </c:pt>
                <c:pt idx="17">
                  <c:v>0.19033932554921432</c:v>
                </c:pt>
                <c:pt idx="18">
                  <c:v>0.10448695805573958</c:v>
                </c:pt>
                <c:pt idx="19">
                  <c:v>1.9356888580482099E-2</c:v>
                </c:pt>
                <c:pt idx="20">
                  <c:v>-6.5638506557994414E-2</c:v>
                </c:pt>
                <c:pt idx="21">
                  <c:v>-0.1511325382214278</c:v>
                </c:pt>
                <c:pt idx="22">
                  <c:v>-0.23784402825030107</c:v>
                </c:pt>
                <c:pt idx="23">
                  <c:v>-0.32663425997828111</c:v>
                </c:pt>
                <c:pt idx="24">
                  <c:v>-0.41859569259254653</c:v>
                </c:pt>
                <c:pt idx="25">
                  <c:v>-0.51520189405401395</c:v>
                </c:pt>
                <c:pt idx="26">
                  <c:v>-0.61858417663030307</c:v>
                </c:pt>
                <c:pt idx="27">
                  <c:v>-0.73209936808644549</c:v>
                </c:pt>
                <c:pt idx="28">
                  <c:v>-0.86167555313595301</c:v>
                </c:pt>
                <c:pt idx="29">
                  <c:v>-1.0197814405382264</c:v>
                </c:pt>
                <c:pt idx="30">
                  <c:v>-1.2429249918524363</c:v>
                </c:pt>
              </c:numCache>
            </c:numRef>
          </c:xVal>
          <c:yVal>
            <c:numRef>
              <c:f>'curve-Jig'!$G$4:$G$34</c:f>
              <c:numCache>
                <c:formatCode>0.0</c:formatCode>
                <c:ptCount val="31"/>
                <c:pt idx="0">
                  <c:v>115</c:v>
                </c:pt>
                <c:pt idx="1">
                  <c:v>62.010000000000005</c:v>
                </c:pt>
                <c:pt idx="2">
                  <c:v>61.900000000000006</c:v>
                </c:pt>
                <c:pt idx="3">
                  <c:v>61.2</c:v>
                </c:pt>
                <c:pt idx="4">
                  <c:v>59</c:v>
                </c:pt>
                <c:pt idx="5">
                  <c:v>54.899999999999991</c:v>
                </c:pt>
                <c:pt idx="6">
                  <c:v>54.199999999999996</c:v>
                </c:pt>
                <c:pt idx="7">
                  <c:v>54.190000000000005</c:v>
                </c:pt>
                <c:pt idx="8">
                  <c:v>53.190000000000005</c:v>
                </c:pt>
                <c:pt idx="9">
                  <c:v>50.79</c:v>
                </c:pt>
                <c:pt idx="10">
                  <c:v>47.199999999999996</c:v>
                </c:pt>
                <c:pt idx="11">
                  <c:v>46.4</c:v>
                </c:pt>
                <c:pt idx="12">
                  <c:v>45</c:v>
                </c:pt>
                <c:pt idx="13">
                  <c:v>43.5</c:v>
                </c:pt>
                <c:pt idx="14">
                  <c:v>43.010000000000005</c:v>
                </c:pt>
                <c:pt idx="15">
                  <c:v>42</c:v>
                </c:pt>
                <c:pt idx="16">
                  <c:v>41.8</c:v>
                </c:pt>
                <c:pt idx="17">
                  <c:v>40.4</c:v>
                </c:pt>
                <c:pt idx="18">
                  <c:v>40.099999999999994</c:v>
                </c:pt>
                <c:pt idx="19">
                  <c:v>40.010000000000005</c:v>
                </c:pt>
                <c:pt idx="20">
                  <c:v>39.890000000000008</c:v>
                </c:pt>
                <c:pt idx="21">
                  <c:v>36.6</c:v>
                </c:pt>
                <c:pt idx="22">
                  <c:v>36.299999999999997</c:v>
                </c:pt>
                <c:pt idx="23">
                  <c:v>36.19</c:v>
                </c:pt>
                <c:pt idx="24">
                  <c:v>34</c:v>
                </c:pt>
                <c:pt idx="25">
                  <c:v>31.299999999999997</c:v>
                </c:pt>
                <c:pt idx="26">
                  <c:v>30.41</c:v>
                </c:pt>
                <c:pt idx="27">
                  <c:v>30.4</c:v>
                </c:pt>
                <c:pt idx="28">
                  <c:v>30.209999999999997</c:v>
                </c:pt>
                <c:pt idx="29">
                  <c:v>27.5</c:v>
                </c:pt>
                <c:pt idx="30">
                  <c:v>26.69</c:v>
                </c:pt>
              </c:numCache>
            </c:numRef>
          </c:yVal>
          <c:smooth val="0"/>
        </c:ser>
        <c:dLbls>
          <c:showLegendKey val="0"/>
          <c:showVal val="0"/>
          <c:showCatName val="0"/>
          <c:showSerName val="0"/>
          <c:showPercent val="0"/>
          <c:showBubbleSize val="0"/>
        </c:dLbls>
        <c:axId val="319751680"/>
        <c:axId val="319753600"/>
      </c:scatterChart>
      <c:valAx>
        <c:axId val="319751680"/>
        <c:scaling>
          <c:orientation val="minMax"/>
        </c:scaling>
        <c:delete val="0"/>
        <c:axPos val="b"/>
        <c:majorGridlines/>
        <c:minorGridlines/>
        <c:title>
          <c:tx>
            <c:rich>
              <a:bodyPr/>
              <a:lstStyle/>
              <a:p>
                <a:pPr>
                  <a:defRPr/>
                </a:pPr>
                <a:r>
                  <a:rPr lang="en-US"/>
                  <a:t>Reduced variate (YT)</a:t>
                </a:r>
              </a:p>
            </c:rich>
          </c:tx>
          <c:overlay val="0"/>
        </c:title>
        <c:numFmt formatCode="0" sourceLinked="0"/>
        <c:majorTickMark val="out"/>
        <c:minorTickMark val="none"/>
        <c:tickLblPos val="nextTo"/>
        <c:txPr>
          <a:bodyPr rot="0" vert="horz"/>
          <a:lstStyle/>
          <a:p>
            <a:pPr>
              <a:defRPr/>
            </a:pPr>
            <a:endParaRPr lang="en-US"/>
          </a:p>
        </c:txPr>
        <c:crossAx val="319753600"/>
        <c:crossesAt val="0"/>
        <c:crossBetween val="midCat"/>
        <c:majorUnit val="1"/>
      </c:valAx>
      <c:valAx>
        <c:axId val="319753600"/>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319751680"/>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2862749143256658"/>
          <c:y val="6.9162123965273589E-2"/>
          <c:w val="0.11488200437827366"/>
          <c:h val="0.40133983252093486"/>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inear"/>
            <c:dispRSqr val="1"/>
            <c:dispEq val="0"/>
            <c:trendlineLbl>
              <c:layout>
                <c:manualLayout>
                  <c:x val="-0.39039163772650687"/>
                  <c:y val="-0.31614163614163615"/>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'curve-Jig'!$B$4:$B$34</c:f>
              <c:numCache>
                <c:formatCode>0.0</c:formatCode>
                <c:ptCount val="31"/>
                <c:pt idx="0">
                  <c:v>84.81</c:v>
                </c:pt>
                <c:pt idx="1">
                  <c:v>61.2</c:v>
                </c:pt>
                <c:pt idx="2">
                  <c:v>49.69</c:v>
                </c:pt>
                <c:pt idx="3">
                  <c:v>49.08</c:v>
                </c:pt>
                <c:pt idx="4">
                  <c:v>45.13</c:v>
                </c:pt>
                <c:pt idx="5">
                  <c:v>38.53</c:v>
                </c:pt>
                <c:pt idx="6">
                  <c:v>38.380000000000003</c:v>
                </c:pt>
                <c:pt idx="7">
                  <c:v>38.090000000000003</c:v>
                </c:pt>
                <c:pt idx="8">
                  <c:v>38.04</c:v>
                </c:pt>
                <c:pt idx="9">
                  <c:v>37.69</c:v>
                </c:pt>
                <c:pt idx="10">
                  <c:v>37.53</c:v>
                </c:pt>
                <c:pt idx="11">
                  <c:v>35.18</c:v>
                </c:pt>
                <c:pt idx="12">
                  <c:v>32.130000000000003</c:v>
                </c:pt>
                <c:pt idx="13">
                  <c:v>30.4</c:v>
                </c:pt>
                <c:pt idx="14">
                  <c:v>29.44</c:v>
                </c:pt>
                <c:pt idx="15">
                  <c:v>29.08</c:v>
                </c:pt>
                <c:pt idx="16">
                  <c:v>27.16</c:v>
                </c:pt>
                <c:pt idx="17">
                  <c:v>27</c:v>
                </c:pt>
                <c:pt idx="18">
                  <c:v>25.75</c:v>
                </c:pt>
                <c:pt idx="19">
                  <c:v>24.97</c:v>
                </c:pt>
                <c:pt idx="20">
                  <c:v>24.55</c:v>
                </c:pt>
                <c:pt idx="21">
                  <c:v>23.38</c:v>
                </c:pt>
                <c:pt idx="22">
                  <c:v>23.08</c:v>
                </c:pt>
                <c:pt idx="23">
                  <c:v>21.7</c:v>
                </c:pt>
                <c:pt idx="24">
                  <c:v>21.22</c:v>
                </c:pt>
                <c:pt idx="25">
                  <c:v>21.21</c:v>
                </c:pt>
                <c:pt idx="26">
                  <c:v>19.11</c:v>
                </c:pt>
                <c:pt idx="27">
                  <c:v>17.53</c:v>
                </c:pt>
                <c:pt idx="28">
                  <c:v>17.02</c:v>
                </c:pt>
                <c:pt idx="29">
                  <c:v>15.65</c:v>
                </c:pt>
                <c:pt idx="30">
                  <c:v>15.01</c:v>
                </c:pt>
              </c:numCache>
            </c:numRef>
          </c:yVal>
          <c:smooth val="0"/>
        </c:ser>
        <c:ser>
          <c:idx val="1"/>
          <c:order val="1"/>
          <c:tx>
            <c:v>2h</c:v>
          </c:tx>
          <c:spPr>
            <a:ln w="28575">
              <a:noFill/>
            </a:ln>
          </c:spPr>
          <c:trendline>
            <c:trendlineType val="linear"/>
            <c:dispRSqr val="1"/>
            <c:dispEq val="0"/>
            <c:trendlineLbl>
              <c:layout>
                <c:manualLayout>
                  <c:x val="-0.39621405402927257"/>
                  <c:y val="-0.1441535192716295"/>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'curve-Jig'!$C$4:$C$34</c:f>
              <c:numCache>
                <c:formatCode>0.0</c:formatCode>
                <c:ptCount val="31"/>
                <c:pt idx="0">
                  <c:v>114.33</c:v>
                </c:pt>
                <c:pt idx="1">
                  <c:v>61.2</c:v>
                </c:pt>
                <c:pt idx="2">
                  <c:v>54.199999999999996</c:v>
                </c:pt>
                <c:pt idx="3">
                  <c:v>49.69</c:v>
                </c:pt>
                <c:pt idx="4">
                  <c:v>49.31</c:v>
                </c:pt>
                <c:pt idx="5">
                  <c:v>48.42</c:v>
                </c:pt>
                <c:pt idx="6">
                  <c:v>46.819999999999993</c:v>
                </c:pt>
                <c:pt idx="7">
                  <c:v>41.67</c:v>
                </c:pt>
                <c:pt idx="8">
                  <c:v>40.910000000000004</c:v>
                </c:pt>
                <c:pt idx="9">
                  <c:v>40.25</c:v>
                </c:pt>
                <c:pt idx="10">
                  <c:v>39.660000000000004</c:v>
                </c:pt>
                <c:pt idx="11">
                  <c:v>38.08</c:v>
                </c:pt>
                <c:pt idx="12">
                  <c:v>38.04</c:v>
                </c:pt>
                <c:pt idx="13">
                  <c:v>36.68</c:v>
                </c:pt>
                <c:pt idx="14">
                  <c:v>35.9</c:v>
                </c:pt>
                <c:pt idx="15">
                  <c:v>35.18</c:v>
                </c:pt>
                <c:pt idx="16">
                  <c:v>33.19</c:v>
                </c:pt>
                <c:pt idx="17">
                  <c:v>32.909999999999997</c:v>
                </c:pt>
                <c:pt idx="18">
                  <c:v>32.64</c:v>
                </c:pt>
                <c:pt idx="19">
                  <c:v>30.93</c:v>
                </c:pt>
                <c:pt idx="20">
                  <c:v>30.4</c:v>
                </c:pt>
                <c:pt idx="21">
                  <c:v>30.01</c:v>
                </c:pt>
                <c:pt idx="22">
                  <c:v>29.61</c:v>
                </c:pt>
                <c:pt idx="23">
                  <c:v>29.44</c:v>
                </c:pt>
                <c:pt idx="24">
                  <c:v>28.83</c:v>
                </c:pt>
                <c:pt idx="25">
                  <c:v>24.97</c:v>
                </c:pt>
                <c:pt idx="26">
                  <c:v>23.959999999999997</c:v>
                </c:pt>
                <c:pt idx="27">
                  <c:v>22.72</c:v>
                </c:pt>
                <c:pt idx="28">
                  <c:v>21.29</c:v>
                </c:pt>
                <c:pt idx="29">
                  <c:v>17.02</c:v>
                </c:pt>
                <c:pt idx="30">
                  <c:v>15.7</c:v>
                </c:pt>
              </c:numCache>
            </c:numRef>
          </c:yVal>
          <c:smooth val="0"/>
        </c:ser>
        <c:ser>
          <c:idx val="2"/>
          <c:order val="2"/>
          <c:tx>
            <c:v>3h</c:v>
          </c:tx>
          <c:spPr>
            <a:ln w="28575">
              <a:noFill/>
            </a:ln>
          </c:spPr>
          <c:trendline>
            <c:trendlineType val="linear"/>
            <c:dispRSqr val="1"/>
            <c:dispEq val="0"/>
            <c:trendlineLbl>
              <c:layout>
                <c:manualLayout>
                  <c:x val="-0.39621405402927257"/>
                  <c:y val="-3.4461461548075722E-2"/>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'curve-Jig'!$D$4:$D$34</c:f>
              <c:numCache>
                <c:formatCode>0.0</c:formatCode>
                <c:ptCount val="31"/>
                <c:pt idx="0">
                  <c:v>114.61</c:v>
                </c:pt>
                <c:pt idx="1">
                  <c:v>61.2</c:v>
                </c:pt>
                <c:pt idx="2">
                  <c:v>54.2</c:v>
                </c:pt>
                <c:pt idx="3">
                  <c:v>49.69</c:v>
                </c:pt>
                <c:pt idx="4">
                  <c:v>49.31</c:v>
                </c:pt>
                <c:pt idx="5">
                  <c:v>48.42</c:v>
                </c:pt>
                <c:pt idx="6">
                  <c:v>46.82</c:v>
                </c:pt>
                <c:pt idx="7">
                  <c:v>43.13</c:v>
                </c:pt>
                <c:pt idx="8">
                  <c:v>41.67</c:v>
                </c:pt>
                <c:pt idx="9">
                  <c:v>40.25</c:v>
                </c:pt>
                <c:pt idx="10">
                  <c:v>39.660000000000004</c:v>
                </c:pt>
                <c:pt idx="11">
                  <c:v>38.08</c:v>
                </c:pt>
                <c:pt idx="12">
                  <c:v>38.04</c:v>
                </c:pt>
                <c:pt idx="13">
                  <c:v>36.68</c:v>
                </c:pt>
                <c:pt idx="14">
                  <c:v>36.42</c:v>
                </c:pt>
                <c:pt idx="15">
                  <c:v>36.299999999999997</c:v>
                </c:pt>
                <c:pt idx="16">
                  <c:v>36.19</c:v>
                </c:pt>
                <c:pt idx="17">
                  <c:v>35.18</c:v>
                </c:pt>
                <c:pt idx="18">
                  <c:v>32.909999999999997</c:v>
                </c:pt>
                <c:pt idx="19">
                  <c:v>32.64</c:v>
                </c:pt>
                <c:pt idx="20">
                  <c:v>32.29</c:v>
                </c:pt>
                <c:pt idx="21">
                  <c:v>30.4</c:v>
                </c:pt>
                <c:pt idx="22">
                  <c:v>30.06</c:v>
                </c:pt>
                <c:pt idx="23">
                  <c:v>30.01</c:v>
                </c:pt>
                <c:pt idx="24">
                  <c:v>29.44</c:v>
                </c:pt>
                <c:pt idx="25">
                  <c:v>28.83</c:v>
                </c:pt>
                <c:pt idx="26">
                  <c:v>27.639999999999997</c:v>
                </c:pt>
                <c:pt idx="27">
                  <c:v>24.97</c:v>
                </c:pt>
                <c:pt idx="28">
                  <c:v>23.2</c:v>
                </c:pt>
                <c:pt idx="29">
                  <c:v>21.29</c:v>
                </c:pt>
                <c:pt idx="30">
                  <c:v>15.7</c:v>
                </c:pt>
              </c:numCache>
            </c:numRef>
          </c:yVal>
          <c:smooth val="0"/>
        </c:ser>
        <c:dLbls>
          <c:showLegendKey val="0"/>
          <c:showVal val="0"/>
          <c:showCatName val="0"/>
          <c:showSerName val="0"/>
          <c:showPercent val="0"/>
          <c:showBubbleSize val="0"/>
        </c:dLbls>
        <c:axId val="320127744"/>
        <c:axId val="320129664"/>
      </c:scatterChart>
      <c:valAx>
        <c:axId val="320127744"/>
        <c:scaling>
          <c:orientation val="minMax"/>
        </c:scaling>
        <c:delete val="0"/>
        <c:axPos val="b"/>
        <c:majorGridlines/>
        <c:minorGridlines/>
        <c:title>
          <c:tx>
            <c:rich>
              <a:bodyPr/>
              <a:lstStyle/>
              <a:p>
                <a:pPr>
                  <a:defRPr/>
                </a:pPr>
                <a:r>
                  <a:rPr lang="en-US"/>
                  <a:t>Standard normal variable (Z)</a:t>
                </a:r>
              </a:p>
            </c:rich>
          </c:tx>
          <c:overlay val="0"/>
        </c:title>
        <c:numFmt formatCode="0" sourceLinked="0"/>
        <c:majorTickMark val="out"/>
        <c:minorTickMark val="none"/>
        <c:tickLblPos val="nextTo"/>
        <c:txPr>
          <a:bodyPr rot="0" vert="horz"/>
          <a:lstStyle/>
          <a:p>
            <a:pPr>
              <a:defRPr/>
            </a:pPr>
            <a:endParaRPr lang="en-US"/>
          </a:p>
        </c:txPr>
        <c:crossAx val="320129664"/>
        <c:crossesAt val="0"/>
        <c:crossBetween val="midCat"/>
        <c:majorUnit val="1"/>
      </c:valAx>
      <c:valAx>
        <c:axId val="320129664"/>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320127744"/>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2403809786"/>
          <c:y val="0.1033500973668614"/>
          <c:w val="9.5429861660305565E-2"/>
          <c:h val="0.3381315797063828"/>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6h</c:v>
          </c:tx>
          <c:spPr>
            <a:ln w="28575">
              <a:noFill/>
            </a:ln>
          </c:spPr>
          <c:trendline>
            <c:trendlineType val="linear"/>
            <c:dispRSqr val="1"/>
            <c:dispEq val="0"/>
            <c:trendlineLbl>
              <c:layout>
                <c:manualLayout>
                  <c:x val="-0.38011200332631689"/>
                  <c:y val="-0.24239812128747065"/>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'curve-Jig'!$E$4:$E$34</c:f>
              <c:numCache>
                <c:formatCode>0.0</c:formatCode>
                <c:ptCount val="31"/>
                <c:pt idx="0">
                  <c:v>114.69</c:v>
                </c:pt>
                <c:pt idx="1">
                  <c:v>61.2</c:v>
                </c:pt>
                <c:pt idx="2">
                  <c:v>54.2</c:v>
                </c:pt>
                <c:pt idx="3">
                  <c:v>52.45</c:v>
                </c:pt>
                <c:pt idx="4">
                  <c:v>50.540000000000006</c:v>
                </c:pt>
                <c:pt idx="5">
                  <c:v>49.69</c:v>
                </c:pt>
                <c:pt idx="6">
                  <c:v>47.199999999999996</c:v>
                </c:pt>
                <c:pt idx="7">
                  <c:v>43.68</c:v>
                </c:pt>
                <c:pt idx="8">
                  <c:v>42.96</c:v>
                </c:pt>
                <c:pt idx="9">
                  <c:v>42.72</c:v>
                </c:pt>
                <c:pt idx="10">
                  <c:v>42</c:v>
                </c:pt>
                <c:pt idx="11">
                  <c:v>41.68</c:v>
                </c:pt>
                <c:pt idx="12">
                  <c:v>41.300000000000004</c:v>
                </c:pt>
                <c:pt idx="13">
                  <c:v>40.4</c:v>
                </c:pt>
                <c:pt idx="14">
                  <c:v>38.04</c:v>
                </c:pt>
                <c:pt idx="15">
                  <c:v>37.93</c:v>
                </c:pt>
                <c:pt idx="16">
                  <c:v>36.68</c:v>
                </c:pt>
                <c:pt idx="17">
                  <c:v>36.4</c:v>
                </c:pt>
                <c:pt idx="18">
                  <c:v>36.299999999999997</c:v>
                </c:pt>
                <c:pt idx="19">
                  <c:v>36.19</c:v>
                </c:pt>
                <c:pt idx="20">
                  <c:v>34.279999999999994</c:v>
                </c:pt>
                <c:pt idx="21">
                  <c:v>34</c:v>
                </c:pt>
                <c:pt idx="22">
                  <c:v>32.29</c:v>
                </c:pt>
                <c:pt idx="23">
                  <c:v>31.299999999999997</c:v>
                </c:pt>
                <c:pt idx="24">
                  <c:v>30.82</c:v>
                </c:pt>
                <c:pt idx="25">
                  <c:v>30.4</c:v>
                </c:pt>
                <c:pt idx="26">
                  <c:v>29.44</c:v>
                </c:pt>
                <c:pt idx="27">
                  <c:v>26.4</c:v>
                </c:pt>
                <c:pt idx="28">
                  <c:v>25.52</c:v>
                </c:pt>
                <c:pt idx="29">
                  <c:v>23.58</c:v>
                </c:pt>
                <c:pt idx="30">
                  <c:v>23.2</c:v>
                </c:pt>
              </c:numCache>
            </c:numRef>
          </c:yVal>
          <c:smooth val="0"/>
        </c:ser>
        <c:ser>
          <c:idx val="1"/>
          <c:order val="1"/>
          <c:tx>
            <c:v>12h</c:v>
          </c:tx>
          <c:spPr>
            <a:ln w="28575">
              <a:noFill/>
            </a:ln>
          </c:spPr>
          <c:trendline>
            <c:trendlineType val="linear"/>
            <c:dispRSqr val="1"/>
            <c:dispEq val="0"/>
            <c:trendlineLbl>
              <c:layout>
                <c:manualLayout>
                  <c:x val="-0.36684467659364361"/>
                  <c:y val="-8.6190709414911651E-2"/>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'curve-Jig'!$F$4:$F$34</c:f>
              <c:numCache>
                <c:formatCode>0.0</c:formatCode>
                <c:ptCount val="31"/>
                <c:pt idx="0">
                  <c:v>115</c:v>
                </c:pt>
                <c:pt idx="1">
                  <c:v>61.900000000000006</c:v>
                </c:pt>
                <c:pt idx="2">
                  <c:v>61.2</c:v>
                </c:pt>
                <c:pt idx="3">
                  <c:v>58.19</c:v>
                </c:pt>
                <c:pt idx="4">
                  <c:v>54.2</c:v>
                </c:pt>
                <c:pt idx="5">
                  <c:v>53.59</c:v>
                </c:pt>
                <c:pt idx="6">
                  <c:v>53.190000000000005</c:v>
                </c:pt>
                <c:pt idx="7">
                  <c:v>50.39</c:v>
                </c:pt>
                <c:pt idx="8">
                  <c:v>49.129999999999995</c:v>
                </c:pt>
                <c:pt idx="9">
                  <c:v>47.199999999999996</c:v>
                </c:pt>
                <c:pt idx="10">
                  <c:v>46.4</c:v>
                </c:pt>
                <c:pt idx="11">
                  <c:v>43.5</c:v>
                </c:pt>
                <c:pt idx="12">
                  <c:v>43.010000000000005</c:v>
                </c:pt>
                <c:pt idx="13">
                  <c:v>42</c:v>
                </c:pt>
                <c:pt idx="14">
                  <c:v>41.4</c:v>
                </c:pt>
                <c:pt idx="15">
                  <c:v>40.4</c:v>
                </c:pt>
                <c:pt idx="16">
                  <c:v>39.980000000000004</c:v>
                </c:pt>
                <c:pt idx="17">
                  <c:v>39.46</c:v>
                </c:pt>
                <c:pt idx="18">
                  <c:v>38.04</c:v>
                </c:pt>
                <c:pt idx="19">
                  <c:v>37.93</c:v>
                </c:pt>
                <c:pt idx="20">
                  <c:v>36.6</c:v>
                </c:pt>
                <c:pt idx="21">
                  <c:v>36.299999999999997</c:v>
                </c:pt>
                <c:pt idx="22">
                  <c:v>36.19</c:v>
                </c:pt>
                <c:pt idx="23">
                  <c:v>34.789999999999992</c:v>
                </c:pt>
                <c:pt idx="24">
                  <c:v>34</c:v>
                </c:pt>
                <c:pt idx="25">
                  <c:v>31.299999999999997</c:v>
                </c:pt>
                <c:pt idx="26">
                  <c:v>30.4</c:v>
                </c:pt>
                <c:pt idx="27">
                  <c:v>29.44</c:v>
                </c:pt>
                <c:pt idx="28">
                  <c:v>27.5</c:v>
                </c:pt>
                <c:pt idx="29">
                  <c:v>26.68</c:v>
                </c:pt>
                <c:pt idx="30">
                  <c:v>26.18</c:v>
                </c:pt>
              </c:numCache>
            </c:numRef>
          </c:yVal>
          <c:smooth val="0"/>
        </c:ser>
        <c:ser>
          <c:idx val="2"/>
          <c:order val="2"/>
          <c:tx>
            <c:v>24h</c:v>
          </c:tx>
          <c:spPr>
            <a:ln w="28575">
              <a:noFill/>
            </a:ln>
          </c:spPr>
          <c:trendline>
            <c:trendlineType val="linear"/>
            <c:dispRSqr val="1"/>
            <c:dispEq val="0"/>
            <c:trendlineLbl>
              <c:layout>
                <c:manualLayout>
                  <c:x val="-0.36684467659364361"/>
                  <c:y val="6.1285712491680168E-2"/>
                </c:manualLayout>
              </c:layout>
              <c:numFmt formatCode="General" sourceLinked="0"/>
            </c:trendlineLbl>
          </c:trendline>
          <c:xVal>
            <c:numRef>
              <c:f>'curve-Jig'!$I$4:$I$34</c:f>
              <c:numCache>
                <c:formatCode>0.00</c:formatCode>
                <c:ptCount val="31"/>
                <c:pt idx="0">
                  <c:v>2.4173729357841069</c:v>
                </c:pt>
                <c:pt idx="1">
                  <c:v>1.9760403983281636</c:v>
                </c:pt>
                <c:pt idx="2">
                  <c:v>1.7150571908701</c:v>
                </c:pt>
                <c:pt idx="3">
                  <c:v>1.5174122177678031</c:v>
                </c:pt>
                <c:pt idx="4">
                  <c:v>1.3526101408672206</c:v>
                </c:pt>
                <c:pt idx="5">
                  <c:v>1.2077833530284741</c:v>
                </c:pt>
                <c:pt idx="6">
                  <c:v>1.0761795628631436</c:v>
                </c:pt>
                <c:pt idx="7">
                  <c:v>0.95375632349336159</c:v>
                </c:pt>
                <c:pt idx="8">
                  <c:v>0.83786096759341167</c:v>
                </c:pt>
                <c:pt idx="9">
                  <c:v>0.72662598916052501</c:v>
                </c:pt>
                <c:pt idx="10">
                  <c:v>0.61865796230943371</c:v>
                </c:pt>
                <c:pt idx="11">
                  <c:v>0.51286275656237013</c:v>
                </c:pt>
                <c:pt idx="12">
                  <c:v>0.40834001784208174</c:v>
                </c:pt>
                <c:pt idx="13">
                  <c:v>0.30431528171375477</c:v>
                </c:pt>
                <c:pt idx="14">
                  <c:v>0.20009351584537138</c:v>
                </c:pt>
                <c:pt idx="15">
                  <c:v>9.502517797361687E-2</c:v>
                </c:pt>
                <c:pt idx="16">
                  <c:v>-0.20009351584537138</c:v>
                </c:pt>
                <c:pt idx="17">
                  <c:v>-0.30431528171375444</c:v>
                </c:pt>
                <c:pt idx="18">
                  <c:v>-0.40834001784208174</c:v>
                </c:pt>
                <c:pt idx="19">
                  <c:v>-0.51286275656237013</c:v>
                </c:pt>
                <c:pt idx="20">
                  <c:v>-0.61865796230943415</c:v>
                </c:pt>
                <c:pt idx="21">
                  <c:v>-0.72662598916052457</c:v>
                </c:pt>
                <c:pt idx="22">
                  <c:v>-0.83786096759341167</c:v>
                </c:pt>
                <c:pt idx="23">
                  <c:v>-0.95375632349336159</c:v>
                </c:pt>
                <c:pt idx="24">
                  <c:v>-1.0761795628631436</c:v>
                </c:pt>
                <c:pt idx="25">
                  <c:v>-1.2077833530284736</c:v>
                </c:pt>
                <c:pt idx="26">
                  <c:v>-1.3526101408672204</c:v>
                </c:pt>
                <c:pt idx="27">
                  <c:v>-1.5174122177678031</c:v>
                </c:pt>
                <c:pt idx="28">
                  <c:v>-1.7150571908701004</c:v>
                </c:pt>
                <c:pt idx="29">
                  <c:v>-1.9760403983281636</c:v>
                </c:pt>
                <c:pt idx="30">
                  <c:v>-2.4173729357841065</c:v>
                </c:pt>
              </c:numCache>
            </c:numRef>
          </c:xVal>
          <c:yVal>
            <c:numRef>
              <c:f>'curve-Jig'!$G$4:$G$34</c:f>
              <c:numCache>
                <c:formatCode>0.0</c:formatCode>
                <c:ptCount val="31"/>
                <c:pt idx="0">
                  <c:v>115</c:v>
                </c:pt>
                <c:pt idx="1">
                  <c:v>62.010000000000005</c:v>
                </c:pt>
                <c:pt idx="2">
                  <c:v>61.900000000000006</c:v>
                </c:pt>
                <c:pt idx="3">
                  <c:v>61.2</c:v>
                </c:pt>
                <c:pt idx="4">
                  <c:v>59</c:v>
                </c:pt>
                <c:pt idx="5">
                  <c:v>54.899999999999991</c:v>
                </c:pt>
                <c:pt idx="6">
                  <c:v>54.199999999999996</c:v>
                </c:pt>
                <c:pt idx="7">
                  <c:v>54.190000000000005</c:v>
                </c:pt>
                <c:pt idx="8">
                  <c:v>53.190000000000005</c:v>
                </c:pt>
                <c:pt idx="9">
                  <c:v>50.79</c:v>
                </c:pt>
                <c:pt idx="10">
                  <c:v>47.199999999999996</c:v>
                </c:pt>
                <c:pt idx="11">
                  <c:v>46.4</c:v>
                </c:pt>
                <c:pt idx="12">
                  <c:v>45</c:v>
                </c:pt>
                <c:pt idx="13">
                  <c:v>43.5</c:v>
                </c:pt>
                <c:pt idx="14">
                  <c:v>43.010000000000005</c:v>
                </c:pt>
                <c:pt idx="15">
                  <c:v>42</c:v>
                </c:pt>
                <c:pt idx="16">
                  <c:v>41.8</c:v>
                </c:pt>
                <c:pt idx="17">
                  <c:v>40.4</c:v>
                </c:pt>
                <c:pt idx="18">
                  <c:v>40.099999999999994</c:v>
                </c:pt>
                <c:pt idx="19">
                  <c:v>40.010000000000005</c:v>
                </c:pt>
                <c:pt idx="20">
                  <c:v>39.890000000000008</c:v>
                </c:pt>
                <c:pt idx="21">
                  <c:v>36.6</c:v>
                </c:pt>
                <c:pt idx="22">
                  <c:v>36.299999999999997</c:v>
                </c:pt>
                <c:pt idx="23">
                  <c:v>36.19</c:v>
                </c:pt>
                <c:pt idx="24">
                  <c:v>34</c:v>
                </c:pt>
                <c:pt idx="25">
                  <c:v>31.299999999999997</c:v>
                </c:pt>
                <c:pt idx="26">
                  <c:v>30.41</c:v>
                </c:pt>
                <c:pt idx="27">
                  <c:v>30.4</c:v>
                </c:pt>
                <c:pt idx="28">
                  <c:v>30.209999999999997</c:v>
                </c:pt>
                <c:pt idx="29">
                  <c:v>27.5</c:v>
                </c:pt>
                <c:pt idx="30">
                  <c:v>26.69</c:v>
                </c:pt>
              </c:numCache>
            </c:numRef>
          </c:yVal>
          <c:smooth val="0"/>
        </c:ser>
        <c:dLbls>
          <c:showLegendKey val="0"/>
          <c:showVal val="0"/>
          <c:showCatName val="0"/>
          <c:showSerName val="0"/>
          <c:showPercent val="0"/>
          <c:showBubbleSize val="0"/>
        </c:dLbls>
        <c:axId val="320864256"/>
        <c:axId val="320866176"/>
      </c:scatterChart>
      <c:valAx>
        <c:axId val="320864256"/>
        <c:scaling>
          <c:orientation val="minMax"/>
        </c:scaling>
        <c:delete val="0"/>
        <c:axPos val="b"/>
        <c:majorGridlines/>
        <c:minorGridlines/>
        <c:title>
          <c:tx>
            <c:rich>
              <a:bodyPr/>
              <a:lstStyle/>
              <a:p>
                <a:pPr>
                  <a:defRPr/>
                </a:pPr>
                <a:r>
                  <a:rPr lang="en-US"/>
                  <a:t>Standard normal variable  (Z)</a:t>
                </a:r>
              </a:p>
            </c:rich>
          </c:tx>
          <c:overlay val="0"/>
        </c:title>
        <c:numFmt formatCode="0" sourceLinked="0"/>
        <c:majorTickMark val="out"/>
        <c:minorTickMark val="none"/>
        <c:tickLblPos val="nextTo"/>
        <c:txPr>
          <a:bodyPr rot="0" vert="horz"/>
          <a:lstStyle/>
          <a:p>
            <a:pPr>
              <a:defRPr/>
            </a:pPr>
            <a:endParaRPr lang="en-US"/>
          </a:p>
        </c:txPr>
        <c:crossAx val="320866176"/>
        <c:crossesAt val="0"/>
        <c:crossBetween val="midCat"/>
        <c:majorUnit val="1"/>
      </c:valAx>
      <c:valAx>
        <c:axId val="320866176"/>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320864256"/>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4027232403809786"/>
          <c:y val="0.1033500973668614"/>
          <c:w val="0.13080715158129985"/>
          <c:h val="0.39675947205163947"/>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1h</c:v>
          </c:tx>
          <c:spPr>
            <a:ln w="28575">
              <a:noFill/>
            </a:ln>
          </c:spPr>
          <c:trendline>
            <c:trendlineType val="linear"/>
            <c:dispRSqr val="1"/>
            <c:dispEq val="0"/>
            <c:trendlineLbl>
              <c:layout>
                <c:manualLayout>
                  <c:x val="-0.38997684113015285"/>
                  <c:y val="-0.30433464109669217"/>
                </c:manualLayout>
              </c:layout>
              <c:numFmt formatCode="General" sourceLinked="0"/>
            </c:trendlineLbl>
          </c:trendline>
          <c:xVal>
            <c:numRef>
              <c:f>'curve-Jig'!$H$40:$H$70</c:f>
              <c:numCache>
                <c:formatCode>0.00</c:formatCode>
                <c:ptCount val="31"/>
                <c:pt idx="0">
                  <c:v>2.3630599340050908</c:v>
                </c:pt>
                <c:pt idx="1">
                  <c:v>1.7634903290927106</c:v>
                </c:pt>
                <c:pt idx="2">
                  <c:v>1.450185053796381</c:v>
                </c:pt>
                <c:pt idx="3">
                  <c:v>1.2275536179470601</c:v>
                </c:pt>
                <c:pt idx="4">
                  <c:v>1.0506008298257403</c:v>
                </c:pt>
                <c:pt idx="5">
                  <c:v>0.90128628549514789</c:v>
                </c:pt>
                <c:pt idx="6">
                  <c:v>0.770464202042484</c:v>
                </c:pt>
                <c:pt idx="7">
                  <c:v>0.65281759451810095</c:v>
                </c:pt>
                <c:pt idx="8">
                  <c:v>0.54495764033418681</c:v>
                </c:pt>
                <c:pt idx="9">
                  <c:v>0.44457360024185827</c:v>
                </c:pt>
                <c:pt idx="10">
                  <c:v>0.35000394341275526</c:v>
                </c:pt>
                <c:pt idx="11">
                  <c:v>0.25999976264598224</c:v>
                </c:pt>
                <c:pt idx="12">
                  <c:v>0.17358472218474547</c:v>
                </c:pt>
                <c:pt idx="13">
                  <c:v>8.996705660957896E-2</c:v>
                </c:pt>
                <c:pt idx="14">
                  <c:v>8.481161779770291E-3</c:v>
                </c:pt>
                <c:pt idx="15">
                  <c:v>-7.1453400946978662E-2</c:v>
                </c:pt>
                <c:pt idx="16">
                  <c:v>-0.15024634573433884</c:v>
                </c:pt>
                <c:pt idx="17">
                  <c:v>-0.22893725587608113</c:v>
                </c:pt>
                <c:pt idx="18">
                  <c:v>-0.30780530156406211</c:v>
                </c:pt>
                <c:pt idx="19">
                  <c:v>-0.38737909053820963</c:v>
                </c:pt>
                <c:pt idx="20">
                  <c:v>-0.46824338649415331</c:v>
                </c:pt>
                <c:pt idx="21">
                  <c:v>-0.55107568439109045</c:v>
                </c:pt>
                <c:pt idx="22">
                  <c:v>-0.63669848597955603</c:v>
                </c:pt>
                <c:pt idx="23">
                  <c:v>-0.72615965645879421</c:v>
                </c:pt>
                <c:pt idx="24">
                  <c:v>-0.82086490609206286</c:v>
                </c:pt>
                <c:pt idx="25">
                  <c:v>-0.92281338466316198</c:v>
                </c:pt>
                <c:pt idx="26">
                  <c:v>-1.0350565426198162</c:v>
                </c:pt>
                <c:pt idx="27">
                  <c:v>-1.1627054313347509</c:v>
                </c:pt>
                <c:pt idx="28">
                  <c:v>-1.315558485991986</c:v>
                </c:pt>
                <c:pt idx="29">
                  <c:v>-1.5172083751755816</c:v>
                </c:pt>
                <c:pt idx="30">
                  <c:v>-1.8644320126973399</c:v>
                </c:pt>
              </c:numCache>
            </c:numRef>
          </c:xVal>
          <c:yVal>
            <c:numRef>
              <c:f>'curve-Jig'!$B$40:$B$70</c:f>
              <c:numCache>
                <c:formatCode>0.0</c:formatCode>
                <c:ptCount val="31"/>
                <c:pt idx="0">
                  <c:v>84.81</c:v>
                </c:pt>
                <c:pt idx="1">
                  <c:v>61.2</c:v>
                </c:pt>
                <c:pt idx="2">
                  <c:v>49.69</c:v>
                </c:pt>
                <c:pt idx="3">
                  <c:v>49.08</c:v>
                </c:pt>
                <c:pt idx="4">
                  <c:v>45.13</c:v>
                </c:pt>
                <c:pt idx="5">
                  <c:v>38.53</c:v>
                </c:pt>
                <c:pt idx="6">
                  <c:v>38.380000000000003</c:v>
                </c:pt>
                <c:pt idx="7">
                  <c:v>38.090000000000003</c:v>
                </c:pt>
                <c:pt idx="8">
                  <c:v>38.04</c:v>
                </c:pt>
                <c:pt idx="9">
                  <c:v>37.69</c:v>
                </c:pt>
                <c:pt idx="10">
                  <c:v>37.53</c:v>
                </c:pt>
                <c:pt idx="11">
                  <c:v>35.18</c:v>
                </c:pt>
                <c:pt idx="12">
                  <c:v>32.130000000000003</c:v>
                </c:pt>
                <c:pt idx="13">
                  <c:v>30.4</c:v>
                </c:pt>
                <c:pt idx="14">
                  <c:v>29.44</c:v>
                </c:pt>
                <c:pt idx="15">
                  <c:v>29.08</c:v>
                </c:pt>
                <c:pt idx="16">
                  <c:v>27.16</c:v>
                </c:pt>
                <c:pt idx="17">
                  <c:v>27</c:v>
                </c:pt>
                <c:pt idx="18">
                  <c:v>25.75</c:v>
                </c:pt>
                <c:pt idx="19">
                  <c:v>24.97</c:v>
                </c:pt>
                <c:pt idx="20">
                  <c:v>24.55</c:v>
                </c:pt>
                <c:pt idx="21">
                  <c:v>23.38</c:v>
                </c:pt>
                <c:pt idx="22">
                  <c:v>23.08</c:v>
                </c:pt>
                <c:pt idx="23">
                  <c:v>21.7</c:v>
                </c:pt>
                <c:pt idx="24">
                  <c:v>21.22</c:v>
                </c:pt>
                <c:pt idx="25">
                  <c:v>21.21</c:v>
                </c:pt>
                <c:pt idx="26">
                  <c:v>19.11</c:v>
                </c:pt>
                <c:pt idx="27">
                  <c:v>17.53</c:v>
                </c:pt>
                <c:pt idx="28">
                  <c:v>17.02</c:v>
                </c:pt>
                <c:pt idx="29">
                  <c:v>15.65</c:v>
                </c:pt>
                <c:pt idx="30">
                  <c:v>15.01</c:v>
                </c:pt>
              </c:numCache>
            </c:numRef>
          </c:yVal>
          <c:smooth val="0"/>
        </c:ser>
        <c:ser>
          <c:idx val="1"/>
          <c:order val="1"/>
          <c:tx>
            <c:v>2h</c:v>
          </c:tx>
          <c:spPr>
            <a:ln w="28575">
              <a:noFill/>
            </a:ln>
          </c:spPr>
          <c:trendline>
            <c:trendlineType val="linear"/>
            <c:dispRSqr val="1"/>
            <c:dispEq val="0"/>
            <c:trendlineLbl>
              <c:layout>
                <c:manualLayout>
                  <c:x val="-0.40041903258824674"/>
                  <c:y val="-0.15409842062425125"/>
                </c:manualLayout>
              </c:layout>
              <c:numFmt formatCode="General" sourceLinked="0"/>
            </c:trendlineLbl>
          </c:trendline>
          <c:xVal>
            <c:numRef>
              <c:f>'curve-Jig'!$I$40:$I$70</c:f>
              <c:numCache>
                <c:formatCode>0.00</c:formatCode>
                <c:ptCount val="31"/>
                <c:pt idx="0">
                  <c:v>2.392785508777576</c:v>
                </c:pt>
                <c:pt idx="1">
                  <c:v>1.7759005626306945</c:v>
                </c:pt>
                <c:pt idx="2">
                  <c:v>1.455368577214867</c:v>
                </c:pt>
                <c:pt idx="3">
                  <c:v>1.2284167660523067</c:v>
                </c:pt>
                <c:pt idx="4">
                  <c:v>1.0485356501268519</c:v>
                </c:pt>
                <c:pt idx="5">
                  <c:v>0.89711146817808995</c:v>
                </c:pt>
                <c:pt idx="6">
                  <c:v>0.76472143652823554</c:v>
                </c:pt>
                <c:pt idx="7">
                  <c:v>0.64589474159343074</c:v>
                </c:pt>
                <c:pt idx="8">
                  <c:v>0.53714910484240419</c:v>
                </c:pt>
                <c:pt idx="9">
                  <c:v>0.43611344046094896</c:v>
                </c:pt>
                <c:pt idx="10">
                  <c:v>0.34108561128997983</c:v>
                </c:pt>
                <c:pt idx="11">
                  <c:v>0.25078868905617463</c:v>
                </c:pt>
                <c:pt idx="12">
                  <c:v>0.16422682052099694</c:v>
                </c:pt>
                <c:pt idx="13">
                  <c:v>8.0594792156440054E-2</c:v>
                </c:pt>
                <c:pt idx="14">
                  <c:v>-7.81865726603182E-4</c:v>
                </c:pt>
                <c:pt idx="15">
                  <c:v>-8.048877755806319E-2</c:v>
                </c:pt>
                <c:pt idx="16">
                  <c:v>-0.15893827117822468</c:v>
                </c:pt>
                <c:pt idx="17">
                  <c:v>-0.23716592279536733</c:v>
                </c:pt>
                <c:pt idx="18">
                  <c:v>-0.31544672943436231</c:v>
                </c:pt>
                <c:pt idx="19">
                  <c:v>-0.3943008119872311</c:v>
                </c:pt>
                <c:pt idx="20">
                  <c:v>-0.47430016276678144</c:v>
                </c:pt>
                <c:pt idx="21">
                  <c:v>-0.55610394209578695</c:v>
                </c:pt>
                <c:pt idx="22">
                  <c:v>-0.64050866293769948</c:v>
                </c:pt>
                <c:pt idx="23">
                  <c:v>-0.72852506799799455</c:v>
                </c:pt>
                <c:pt idx="24">
                  <c:v>-0.82150458027886963</c:v>
                </c:pt>
                <c:pt idx="25">
                  <c:v>-0.92136378516627448</c:v>
                </c:pt>
                <c:pt idx="26">
                  <c:v>-1.0310210019951251</c:v>
                </c:pt>
                <c:pt idx="27">
                  <c:v>-1.1553532310780361</c:v>
                </c:pt>
                <c:pt idx="28">
                  <c:v>-1.303688311159219</c:v>
                </c:pt>
                <c:pt idx="29">
                  <c:v>-1.4984222870217989</c:v>
                </c:pt>
                <c:pt idx="30">
                  <c:v>-1.8309983294810637</c:v>
                </c:pt>
              </c:numCache>
            </c:numRef>
          </c:xVal>
          <c:yVal>
            <c:numRef>
              <c:f>'curve-Jig'!$C$40:$C$70</c:f>
              <c:numCache>
                <c:formatCode>0.0</c:formatCode>
                <c:ptCount val="31"/>
                <c:pt idx="0">
                  <c:v>114.33</c:v>
                </c:pt>
                <c:pt idx="1">
                  <c:v>61.2</c:v>
                </c:pt>
                <c:pt idx="2">
                  <c:v>54.199999999999996</c:v>
                </c:pt>
                <c:pt idx="3">
                  <c:v>49.69</c:v>
                </c:pt>
                <c:pt idx="4">
                  <c:v>49.31</c:v>
                </c:pt>
                <c:pt idx="5">
                  <c:v>48.42</c:v>
                </c:pt>
                <c:pt idx="6">
                  <c:v>46.819999999999993</c:v>
                </c:pt>
                <c:pt idx="7">
                  <c:v>41.67</c:v>
                </c:pt>
                <c:pt idx="8">
                  <c:v>40.910000000000004</c:v>
                </c:pt>
                <c:pt idx="9">
                  <c:v>40.25</c:v>
                </c:pt>
                <c:pt idx="10">
                  <c:v>39.660000000000004</c:v>
                </c:pt>
                <c:pt idx="11">
                  <c:v>38.08</c:v>
                </c:pt>
                <c:pt idx="12">
                  <c:v>38.04</c:v>
                </c:pt>
                <c:pt idx="13">
                  <c:v>36.68</c:v>
                </c:pt>
                <c:pt idx="14">
                  <c:v>35.9</c:v>
                </c:pt>
                <c:pt idx="15">
                  <c:v>35.18</c:v>
                </c:pt>
                <c:pt idx="16">
                  <c:v>33.19</c:v>
                </c:pt>
                <c:pt idx="17">
                  <c:v>32.909999999999997</c:v>
                </c:pt>
                <c:pt idx="18">
                  <c:v>32.64</c:v>
                </c:pt>
                <c:pt idx="19">
                  <c:v>30.93</c:v>
                </c:pt>
                <c:pt idx="20">
                  <c:v>30.4</c:v>
                </c:pt>
                <c:pt idx="21">
                  <c:v>30.01</c:v>
                </c:pt>
                <c:pt idx="22">
                  <c:v>29.61</c:v>
                </c:pt>
                <c:pt idx="23">
                  <c:v>29.44</c:v>
                </c:pt>
                <c:pt idx="24">
                  <c:v>28.83</c:v>
                </c:pt>
                <c:pt idx="25">
                  <c:v>24.97</c:v>
                </c:pt>
                <c:pt idx="26">
                  <c:v>23.959999999999997</c:v>
                </c:pt>
                <c:pt idx="27">
                  <c:v>22.72</c:v>
                </c:pt>
                <c:pt idx="28">
                  <c:v>21.29</c:v>
                </c:pt>
                <c:pt idx="29">
                  <c:v>17.02</c:v>
                </c:pt>
                <c:pt idx="30">
                  <c:v>15.7</c:v>
                </c:pt>
              </c:numCache>
            </c:numRef>
          </c:yVal>
          <c:smooth val="0"/>
        </c:ser>
        <c:ser>
          <c:idx val="2"/>
          <c:order val="2"/>
          <c:tx>
            <c:v>3h</c:v>
          </c:tx>
          <c:spPr>
            <a:ln w="28575">
              <a:noFill/>
            </a:ln>
          </c:spPr>
          <c:trendline>
            <c:trendlineType val="linear"/>
            <c:dispRSqr val="1"/>
            <c:dispEq val="0"/>
            <c:trendlineLbl>
              <c:layout>
                <c:manualLayout>
                  <c:x val="-0.40849707512051192"/>
                  <c:y val="-6.5970534171033504E-2"/>
                </c:manualLayout>
              </c:layout>
              <c:numFmt formatCode="General" sourceLinked="0"/>
            </c:trendlineLbl>
          </c:trendline>
          <c:xVal>
            <c:numRef>
              <c:f>'curve-Jig'!$J$40:$J$70</c:f>
              <c:numCache>
                <c:formatCode>0.00</c:formatCode>
                <c:ptCount val="31"/>
                <c:pt idx="0">
                  <c:v>2.4632569760761842</c:v>
                </c:pt>
                <c:pt idx="1">
                  <c:v>1.8036681806561066</c:v>
                </c:pt>
                <c:pt idx="2">
                  <c:v>1.4655913104303697</c:v>
                </c:pt>
                <c:pt idx="3">
                  <c:v>1.2282831238993255</c:v>
                </c:pt>
                <c:pt idx="4">
                  <c:v>1.0414703603315487</c:v>
                </c:pt>
                <c:pt idx="5">
                  <c:v>0.8851202522967293</c:v>
                </c:pt>
                <c:pt idx="6">
                  <c:v>0.74912678775528285</c:v>
                </c:pt>
                <c:pt idx="7">
                  <c:v>0.62764082411392508</c:v>
                </c:pt>
                <c:pt idx="8">
                  <c:v>0.51695081724930703</c:v>
                </c:pt>
                <c:pt idx="9">
                  <c:v>0.41453797476505333</c:v>
                </c:pt>
                <c:pt idx="10">
                  <c:v>0.31860097290256789</c:v>
                </c:pt>
                <c:pt idx="11">
                  <c:v>0.2277945637797805</c:v>
                </c:pt>
                <c:pt idx="12">
                  <c:v>0.14107538455394047</c:v>
                </c:pt>
                <c:pt idx="13">
                  <c:v>5.7605529657023313E-2</c:v>
                </c:pt>
                <c:pt idx="14">
                  <c:v>-2.3311004871559755E-2</c:v>
                </c:pt>
                <c:pt idx="15">
                  <c:v>-0.10227244565990007</c:v>
                </c:pt>
                <c:pt idx="16">
                  <c:v>-0.17969778688072122</c:v>
                </c:pt>
                <c:pt idx="17">
                  <c:v>-0.25661166436684907</c:v>
                </c:pt>
                <c:pt idx="18">
                  <c:v>-0.33327965749629401</c:v>
                </c:pt>
                <c:pt idx="19">
                  <c:v>-0.41020157967062953</c:v>
                </c:pt>
                <c:pt idx="20">
                  <c:v>-0.48791889229085073</c:v>
                </c:pt>
                <c:pt idx="21">
                  <c:v>-0.56704699262688074</c:v>
                </c:pt>
                <c:pt idx="22">
                  <c:v>-0.64832047949851968</c:v>
                </c:pt>
                <c:pt idx="23">
                  <c:v>-0.73266185501550773</c:v>
                </c:pt>
                <c:pt idx="24">
                  <c:v>-0.82129383268748823</c:v>
                </c:pt>
                <c:pt idx="25">
                  <c:v>-0.9159378263664596</c:v>
                </c:pt>
                <c:pt idx="26">
                  <c:v>-1.0191985395374095</c:v>
                </c:pt>
                <c:pt idx="27">
                  <c:v>-1.1354039037079462</c:v>
                </c:pt>
                <c:pt idx="28">
                  <c:v>-1.2727834823714268</c:v>
                </c:pt>
                <c:pt idx="29">
                  <c:v>-1.4509602932299752</c:v>
                </c:pt>
                <c:pt idx="30">
                  <c:v>-1.7491680879512506</c:v>
                </c:pt>
              </c:numCache>
            </c:numRef>
          </c:xVal>
          <c:yVal>
            <c:numRef>
              <c:f>'curve-Jig'!$D$40:$D$70</c:f>
              <c:numCache>
                <c:formatCode>0.0</c:formatCode>
                <c:ptCount val="31"/>
                <c:pt idx="0">
                  <c:v>114.61</c:v>
                </c:pt>
                <c:pt idx="1">
                  <c:v>61.2</c:v>
                </c:pt>
                <c:pt idx="2">
                  <c:v>54.2</c:v>
                </c:pt>
                <c:pt idx="3">
                  <c:v>49.69</c:v>
                </c:pt>
                <c:pt idx="4">
                  <c:v>49.31</c:v>
                </c:pt>
                <c:pt idx="5">
                  <c:v>48.42</c:v>
                </c:pt>
                <c:pt idx="6">
                  <c:v>46.82</c:v>
                </c:pt>
                <c:pt idx="7">
                  <c:v>43.13</c:v>
                </c:pt>
                <c:pt idx="8">
                  <c:v>41.67</c:v>
                </c:pt>
                <c:pt idx="9">
                  <c:v>40.25</c:v>
                </c:pt>
                <c:pt idx="10">
                  <c:v>39.660000000000004</c:v>
                </c:pt>
                <c:pt idx="11">
                  <c:v>38.08</c:v>
                </c:pt>
                <c:pt idx="12">
                  <c:v>38.04</c:v>
                </c:pt>
                <c:pt idx="13">
                  <c:v>36.68</c:v>
                </c:pt>
                <c:pt idx="14">
                  <c:v>36.42</c:v>
                </c:pt>
                <c:pt idx="15">
                  <c:v>36.299999999999997</c:v>
                </c:pt>
                <c:pt idx="16">
                  <c:v>36.19</c:v>
                </c:pt>
                <c:pt idx="17">
                  <c:v>35.18</c:v>
                </c:pt>
                <c:pt idx="18">
                  <c:v>32.909999999999997</c:v>
                </c:pt>
                <c:pt idx="19">
                  <c:v>32.64</c:v>
                </c:pt>
                <c:pt idx="20">
                  <c:v>32.29</c:v>
                </c:pt>
                <c:pt idx="21">
                  <c:v>30.4</c:v>
                </c:pt>
                <c:pt idx="22">
                  <c:v>30.06</c:v>
                </c:pt>
                <c:pt idx="23">
                  <c:v>30.01</c:v>
                </c:pt>
                <c:pt idx="24">
                  <c:v>29.44</c:v>
                </c:pt>
                <c:pt idx="25">
                  <c:v>28.83</c:v>
                </c:pt>
                <c:pt idx="26">
                  <c:v>27.639999999999997</c:v>
                </c:pt>
                <c:pt idx="27">
                  <c:v>24.97</c:v>
                </c:pt>
                <c:pt idx="28">
                  <c:v>23.2</c:v>
                </c:pt>
                <c:pt idx="29">
                  <c:v>21.29</c:v>
                </c:pt>
                <c:pt idx="30">
                  <c:v>15.7</c:v>
                </c:pt>
              </c:numCache>
            </c:numRef>
          </c:yVal>
          <c:smooth val="0"/>
        </c:ser>
        <c:dLbls>
          <c:showLegendKey val="0"/>
          <c:showVal val="0"/>
          <c:showCatName val="0"/>
          <c:showSerName val="0"/>
          <c:showPercent val="0"/>
          <c:showBubbleSize val="0"/>
        </c:dLbls>
        <c:axId val="277253120"/>
        <c:axId val="277263488"/>
      </c:scatterChart>
      <c:valAx>
        <c:axId val="277253120"/>
        <c:scaling>
          <c:orientation val="minMax"/>
        </c:scaling>
        <c:delete val="0"/>
        <c:axPos val="b"/>
        <c:majorGridlines/>
        <c:minorGridlines/>
        <c:title>
          <c:tx>
            <c:rich>
              <a:bodyPr/>
              <a:lstStyle/>
              <a:p>
                <a:pPr>
                  <a:defRPr/>
                </a:pPr>
                <a:r>
                  <a:rPr lang="en-US"/>
                  <a:t>Frequency Factor(KT)</a:t>
                </a:r>
              </a:p>
            </c:rich>
          </c:tx>
          <c:overlay val="0"/>
        </c:title>
        <c:numFmt formatCode="0" sourceLinked="0"/>
        <c:majorTickMark val="out"/>
        <c:minorTickMark val="none"/>
        <c:tickLblPos val="nextTo"/>
        <c:txPr>
          <a:bodyPr rot="0" vert="horz"/>
          <a:lstStyle/>
          <a:p>
            <a:pPr>
              <a:defRPr/>
            </a:pPr>
            <a:endParaRPr lang="en-US"/>
          </a:p>
        </c:txPr>
        <c:crossAx val="277263488"/>
        <c:crossesAt val="0"/>
        <c:crossBetween val="midCat"/>
        <c:majorUnit val="1"/>
      </c:valAx>
      <c:valAx>
        <c:axId val="277263488"/>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77253120"/>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2862749143256658"/>
          <c:y val="6.9162123965273589E-2"/>
          <c:w val="0.11608414961201746"/>
          <c:h val="0.26561826113199266"/>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59595040666483"/>
          <c:y val="5.1635012289691015E-2"/>
          <c:w val="0.77923587085810642"/>
          <c:h val="0.75976949871536836"/>
        </c:manualLayout>
      </c:layout>
      <c:scatterChart>
        <c:scatterStyle val="lineMarker"/>
        <c:varyColors val="0"/>
        <c:ser>
          <c:idx val="0"/>
          <c:order val="0"/>
          <c:tx>
            <c:v>6h</c:v>
          </c:tx>
          <c:spPr>
            <a:ln w="28575">
              <a:noFill/>
            </a:ln>
          </c:spPr>
          <c:trendline>
            <c:trendlineType val="linear"/>
            <c:dispRSqr val="1"/>
            <c:dispEq val="0"/>
            <c:trendlineLbl>
              <c:layout>
                <c:manualLayout>
                  <c:x val="-0.40090622659095715"/>
                  <c:y val="-0.18535963492368332"/>
                </c:manualLayout>
              </c:layout>
              <c:numFmt formatCode="General" sourceLinked="0"/>
            </c:trendlineLbl>
          </c:trendline>
          <c:xVal>
            <c:numRef>
              <c:f>'curve-Jig'!$K$40:$K$70</c:f>
              <c:numCache>
                <c:formatCode>0.00</c:formatCode>
                <c:ptCount val="31"/>
                <c:pt idx="0">
                  <c:v>2.6382202652495073</c:v>
                </c:pt>
                <c:pt idx="1">
                  <c:v>1.8574967622052776</c:v>
                </c:pt>
                <c:pt idx="2">
                  <c:v>1.4721349120610889</c:v>
                </c:pt>
                <c:pt idx="3">
                  <c:v>1.2081156606491246</c:v>
                </c:pt>
                <c:pt idx="4">
                  <c:v>1.0042290516331061</c:v>
                </c:pt>
                <c:pt idx="5">
                  <c:v>0.83637312212693804</c:v>
                </c:pt>
                <c:pt idx="6">
                  <c:v>0.69250334195432961</c:v>
                </c:pt>
                <c:pt idx="7">
                  <c:v>0.5657069053912398</c:v>
                </c:pt>
                <c:pt idx="8">
                  <c:v>0.451632890864475</c:v>
                </c:pt>
                <c:pt idx="9">
                  <c:v>0.34735356728423805</c:v>
                </c:pt>
                <c:pt idx="10">
                  <c:v>0.25079479906883362</c:v>
                </c:pt>
                <c:pt idx="11">
                  <c:v>0.16042452042756009</c:v>
                </c:pt>
                <c:pt idx="12">
                  <c:v>7.5070102475065709E-2</c:v>
                </c:pt>
                <c:pt idx="13">
                  <c:v>-6.1949758109434176E-3</c:v>
                </c:pt>
                <c:pt idx="14">
                  <c:v>-8.4125004623031269E-2</c:v>
                </c:pt>
                <c:pt idx="15">
                  <c:v>-0.159352478805768</c:v>
                </c:pt>
                <c:pt idx="16">
                  <c:v>-0.23231747029634159</c:v>
                </c:pt>
                <c:pt idx="17">
                  <c:v>-0.30400463512490483</c:v>
                </c:pt>
                <c:pt idx="18">
                  <c:v>-0.37466098590849006</c:v>
                </c:pt>
                <c:pt idx="19">
                  <c:v>-0.44473481835604906</c:v>
                </c:pt>
                <c:pt idx="20">
                  <c:v>-0.51469029546273393</c:v>
                </c:pt>
                <c:pt idx="21">
                  <c:v>-0.58503255678556931</c:v>
                </c:pt>
                <c:pt idx="22">
                  <c:v>-0.65634125100907259</c:v>
                </c:pt>
                <c:pt idx="23">
                  <c:v>-0.72931983319912486</c:v>
                </c:pt>
                <c:pt idx="24">
                  <c:v>-0.80487456617682995</c:v>
                </c:pt>
                <c:pt idx="25">
                  <c:v>-0.88425240520955961</c:v>
                </c:pt>
                <c:pt idx="26">
                  <c:v>-0.96930586935650109</c:v>
                </c:pt>
                <c:pt idx="27">
                  <c:v>-1.063067532369907</c:v>
                </c:pt>
                <c:pt idx="28">
                  <c:v>-1.1712301364690418</c:v>
                </c:pt>
                <c:pt idx="29">
                  <c:v>-1.3071990681096415</c:v>
                </c:pt>
                <c:pt idx="30">
                  <c:v>-1.5242838657481386</c:v>
                </c:pt>
              </c:numCache>
            </c:numRef>
          </c:xVal>
          <c:yVal>
            <c:numRef>
              <c:f>'curve-Jig'!$E$40:$E$70</c:f>
              <c:numCache>
                <c:formatCode>0.0</c:formatCode>
                <c:ptCount val="31"/>
                <c:pt idx="0">
                  <c:v>114.69</c:v>
                </c:pt>
                <c:pt idx="1">
                  <c:v>61.2</c:v>
                </c:pt>
                <c:pt idx="2">
                  <c:v>54.2</c:v>
                </c:pt>
                <c:pt idx="3">
                  <c:v>52.45</c:v>
                </c:pt>
                <c:pt idx="4">
                  <c:v>50.540000000000006</c:v>
                </c:pt>
                <c:pt idx="5">
                  <c:v>49.69</c:v>
                </c:pt>
                <c:pt idx="6">
                  <c:v>47.199999999999996</c:v>
                </c:pt>
                <c:pt idx="7">
                  <c:v>43.68</c:v>
                </c:pt>
                <c:pt idx="8">
                  <c:v>42.96</c:v>
                </c:pt>
                <c:pt idx="9">
                  <c:v>42.72</c:v>
                </c:pt>
                <c:pt idx="10">
                  <c:v>42</c:v>
                </c:pt>
                <c:pt idx="11">
                  <c:v>41.68</c:v>
                </c:pt>
                <c:pt idx="12">
                  <c:v>41.300000000000004</c:v>
                </c:pt>
                <c:pt idx="13">
                  <c:v>40.4</c:v>
                </c:pt>
                <c:pt idx="14">
                  <c:v>38.04</c:v>
                </c:pt>
                <c:pt idx="15">
                  <c:v>37.93</c:v>
                </c:pt>
                <c:pt idx="16">
                  <c:v>36.68</c:v>
                </c:pt>
                <c:pt idx="17">
                  <c:v>36.4</c:v>
                </c:pt>
                <c:pt idx="18">
                  <c:v>36.299999999999997</c:v>
                </c:pt>
                <c:pt idx="19">
                  <c:v>36.19</c:v>
                </c:pt>
                <c:pt idx="20">
                  <c:v>34.279999999999994</c:v>
                </c:pt>
                <c:pt idx="21">
                  <c:v>34</c:v>
                </c:pt>
                <c:pt idx="22">
                  <c:v>32.29</c:v>
                </c:pt>
                <c:pt idx="23">
                  <c:v>31.299999999999997</c:v>
                </c:pt>
                <c:pt idx="24">
                  <c:v>30.82</c:v>
                </c:pt>
                <c:pt idx="25">
                  <c:v>30.4</c:v>
                </c:pt>
                <c:pt idx="26">
                  <c:v>29.44</c:v>
                </c:pt>
                <c:pt idx="27">
                  <c:v>26.4</c:v>
                </c:pt>
                <c:pt idx="28">
                  <c:v>25.52</c:v>
                </c:pt>
                <c:pt idx="29">
                  <c:v>23.58</c:v>
                </c:pt>
                <c:pt idx="30">
                  <c:v>23.2</c:v>
                </c:pt>
              </c:numCache>
            </c:numRef>
          </c:yVal>
          <c:smooth val="0"/>
        </c:ser>
        <c:ser>
          <c:idx val="1"/>
          <c:order val="1"/>
          <c:tx>
            <c:v>12h</c:v>
          </c:tx>
          <c:spPr>
            <a:ln w="28575">
              <a:noFill/>
            </a:ln>
          </c:spPr>
          <c:trendline>
            <c:trendlineType val="linear"/>
            <c:dispRSqr val="1"/>
            <c:dispEq val="0"/>
            <c:trendlineLbl>
              <c:layout>
                <c:manualLayout>
                  <c:x val="-0.39176527770629976"/>
                  <c:y val="-5.531893879118769E-2"/>
                </c:manualLayout>
              </c:layout>
              <c:numFmt formatCode="General" sourceLinked="0"/>
            </c:trendlineLbl>
          </c:trendline>
          <c:xVal>
            <c:numRef>
              <c:f>'curve-Jig'!$L$40:$L$70</c:f>
              <c:numCache>
                <c:formatCode>0.00</c:formatCode>
                <c:ptCount val="31"/>
                <c:pt idx="0">
                  <c:v>2.5982064328719114</c:v>
                </c:pt>
                <c:pt idx="1">
                  <c:v>1.8478050779950757</c:v>
                </c:pt>
                <c:pt idx="2">
                  <c:v>1.4738971542916754</c:v>
                </c:pt>
                <c:pt idx="3">
                  <c:v>1.2161540356031886</c:v>
                </c:pt>
                <c:pt idx="4">
                  <c:v>1.0161434279266901</c:v>
                </c:pt>
                <c:pt idx="5">
                  <c:v>0.85078868757737192</c:v>
                </c:pt>
                <c:pt idx="6">
                  <c:v>0.70853056988258112</c:v>
                </c:pt>
                <c:pt idx="7">
                  <c:v>0.58272104055576024</c:v>
                </c:pt>
                <c:pt idx="8">
                  <c:v>0.46916752888339031</c:v>
                </c:pt>
                <c:pt idx="9">
                  <c:v>0.36504311873131096</c:v>
                </c:pt>
                <c:pt idx="10">
                  <c:v>0.26834065142364988</c:v>
                </c:pt>
                <c:pt idx="11">
                  <c:v>0.17757375745761173</c:v>
                </c:pt>
                <c:pt idx="12">
                  <c:v>9.160132970875777E-2</c:v>
                </c:pt>
                <c:pt idx="13">
                  <c:v>9.5184102252818589E-3</c:v>
                </c:pt>
                <c:pt idx="14">
                  <c:v>-6.9415112064377546E-2</c:v>
                </c:pt>
                <c:pt idx="15">
                  <c:v>-0.14582335670371505</c:v>
                </c:pt>
                <c:pt idx="16">
                  <c:v>-0.22014075979961684</c:v>
                </c:pt>
                <c:pt idx="17">
                  <c:v>-0.29336329658047983</c:v>
                </c:pt>
                <c:pt idx="18">
                  <c:v>-0.36574132914138213</c:v>
                </c:pt>
                <c:pt idx="19">
                  <c:v>-0.43773504413677627</c:v>
                </c:pt>
                <c:pt idx="20">
                  <c:v>-0.50982643339268807</c:v>
                </c:pt>
                <c:pt idx="21">
                  <c:v>-0.58254598334865693</c:v>
                </c:pt>
                <c:pt idx="22">
                  <c:v>-0.656508790273575</c:v>
                </c:pt>
                <c:pt idx="23">
                  <c:v>-0.73246811133534206</c:v>
                </c:pt>
                <c:pt idx="24">
                  <c:v>-0.81140161911268216</c:v>
                </c:pt>
                <c:pt idx="25">
                  <c:v>-0.89466236921208619</c:v>
                </c:pt>
                <c:pt idx="26">
                  <c:v>-0.98426923470666794</c:v>
                </c:pt>
                <c:pt idx="27">
                  <c:v>-1.0835373029913604</c:v>
                </c:pt>
                <c:pt idx="28">
                  <c:v>-1.198702422767457</c:v>
                </c:pt>
                <c:pt idx="29">
                  <c:v>-1.3444651638544747</c:v>
                </c:pt>
                <c:pt idx="30">
                  <c:v>-1.5792486088643094</c:v>
                </c:pt>
              </c:numCache>
            </c:numRef>
          </c:xVal>
          <c:yVal>
            <c:numRef>
              <c:f>'curve-Jig'!$F$40:$F$70</c:f>
              <c:numCache>
                <c:formatCode>0.0</c:formatCode>
                <c:ptCount val="31"/>
                <c:pt idx="0">
                  <c:v>115</c:v>
                </c:pt>
                <c:pt idx="1">
                  <c:v>61.900000000000006</c:v>
                </c:pt>
                <c:pt idx="2">
                  <c:v>61.2</c:v>
                </c:pt>
                <c:pt idx="3">
                  <c:v>58.19</c:v>
                </c:pt>
                <c:pt idx="4">
                  <c:v>54.2</c:v>
                </c:pt>
                <c:pt idx="5">
                  <c:v>53.59</c:v>
                </c:pt>
                <c:pt idx="6">
                  <c:v>53.190000000000005</c:v>
                </c:pt>
                <c:pt idx="7">
                  <c:v>50.39</c:v>
                </c:pt>
                <c:pt idx="8">
                  <c:v>49.129999999999995</c:v>
                </c:pt>
                <c:pt idx="9">
                  <c:v>47.199999999999996</c:v>
                </c:pt>
                <c:pt idx="10">
                  <c:v>46.4</c:v>
                </c:pt>
                <c:pt idx="11">
                  <c:v>43.5</c:v>
                </c:pt>
                <c:pt idx="12">
                  <c:v>43.010000000000005</c:v>
                </c:pt>
                <c:pt idx="13">
                  <c:v>42</c:v>
                </c:pt>
                <c:pt idx="14">
                  <c:v>41.4</c:v>
                </c:pt>
                <c:pt idx="15">
                  <c:v>40.4</c:v>
                </c:pt>
                <c:pt idx="16">
                  <c:v>39.980000000000004</c:v>
                </c:pt>
                <c:pt idx="17">
                  <c:v>39.46</c:v>
                </c:pt>
                <c:pt idx="18">
                  <c:v>38.04</c:v>
                </c:pt>
                <c:pt idx="19">
                  <c:v>37.93</c:v>
                </c:pt>
                <c:pt idx="20">
                  <c:v>36.6</c:v>
                </c:pt>
                <c:pt idx="21">
                  <c:v>36.299999999999997</c:v>
                </c:pt>
                <c:pt idx="22">
                  <c:v>36.19</c:v>
                </c:pt>
                <c:pt idx="23">
                  <c:v>34.789999999999992</c:v>
                </c:pt>
                <c:pt idx="24">
                  <c:v>34</c:v>
                </c:pt>
                <c:pt idx="25">
                  <c:v>31.299999999999997</c:v>
                </c:pt>
                <c:pt idx="26">
                  <c:v>30.4</c:v>
                </c:pt>
                <c:pt idx="27">
                  <c:v>29.44</c:v>
                </c:pt>
                <c:pt idx="28">
                  <c:v>27.5</c:v>
                </c:pt>
                <c:pt idx="29">
                  <c:v>26.68</c:v>
                </c:pt>
                <c:pt idx="30">
                  <c:v>26.18</c:v>
                </c:pt>
              </c:numCache>
            </c:numRef>
          </c:yVal>
          <c:smooth val="0"/>
        </c:ser>
        <c:ser>
          <c:idx val="2"/>
          <c:order val="2"/>
          <c:tx>
            <c:v>24h</c:v>
          </c:tx>
          <c:spPr>
            <a:ln w="28575">
              <a:noFill/>
            </a:ln>
          </c:spPr>
          <c:trendline>
            <c:trendlineType val="linear"/>
            <c:dispRSqr val="1"/>
            <c:dispEq val="0"/>
            <c:trendlineLbl>
              <c:layout>
                <c:manualLayout>
                  <c:x val="-0.38868703503565322"/>
                  <c:y val="8.9007654530988467E-2"/>
                </c:manualLayout>
              </c:layout>
              <c:numFmt formatCode="General" sourceLinked="0"/>
            </c:trendlineLbl>
          </c:trendline>
          <c:xVal>
            <c:numRef>
              <c:f>'curve-Jig'!$M$40:$M$70</c:f>
              <c:numCache>
                <c:formatCode>0.00</c:formatCode>
                <c:ptCount val="31"/>
                <c:pt idx="0">
                  <c:v>2.5411758373338027</c:v>
                </c:pt>
                <c:pt idx="1">
                  <c:v>1.8309452686331531</c:v>
                </c:pt>
                <c:pt idx="2">
                  <c:v>1.4726204332612616</c:v>
                </c:pt>
                <c:pt idx="3">
                  <c:v>1.2236304124274362</c:v>
                </c:pt>
                <c:pt idx="4">
                  <c:v>1.0291799869060303</c:v>
                </c:pt>
                <c:pt idx="5">
                  <c:v>0.86754368125155656</c:v>
                </c:pt>
                <c:pt idx="6">
                  <c:v>0.72780512716000734</c:v>
                </c:pt>
                <c:pt idx="7">
                  <c:v>0.60366865243893353</c:v>
                </c:pt>
                <c:pt idx="8">
                  <c:v>0.49115328798021574</c:v>
                </c:pt>
                <c:pt idx="9">
                  <c:v>0.38756733570964141</c:v>
                </c:pt>
                <c:pt idx="10">
                  <c:v>0.29099377077912369</c:v>
                </c:pt>
                <c:pt idx="11">
                  <c:v>0.20000790081692849</c:v>
                </c:pt>
                <c:pt idx="12">
                  <c:v>0.11351126777808231</c:v>
                </c:pt>
                <c:pt idx="13">
                  <c:v>3.0628135724927966E-2</c:v>
                </c:pt>
                <c:pt idx="14">
                  <c:v>-4.936239111605973E-2</c:v>
                </c:pt>
                <c:pt idx="15">
                  <c:v>-0.12707313099040463</c:v>
                </c:pt>
                <c:pt idx="16">
                  <c:v>-0.20293144972966931</c:v>
                </c:pt>
                <c:pt idx="17">
                  <c:v>-0.27794694435505868</c:v>
                </c:pt>
                <c:pt idx="18">
                  <c:v>-0.35237582188170863</c:v>
                </c:pt>
                <c:pt idx="19">
                  <c:v>-0.42669512647628854</c:v>
                </c:pt>
                <c:pt idx="20">
                  <c:v>-0.50141213400969087</c:v>
                </c:pt>
                <c:pt idx="21">
                  <c:v>-0.57709337024056062</c:v>
                </c:pt>
                <c:pt idx="22">
                  <c:v>-0.65440453202215554</c:v>
                </c:pt>
                <c:pt idx="23">
                  <c:v>-0.73417032828130113</c:v>
                </c:pt>
                <c:pt idx="24">
                  <c:v>-0.81747151862132605</c:v>
                </c:pt>
                <c:pt idx="25">
                  <c:v>-0.90581547471040047</c:v>
                </c:pt>
                <c:pt idx="26">
                  <c:v>-1.0014652501793255</c:v>
                </c:pt>
                <c:pt idx="27">
                  <c:v>-1.1081554496971022</c:v>
                </c:pt>
                <c:pt idx="28">
                  <c:v>-1.2329409638425219</c:v>
                </c:pt>
                <c:pt idx="29">
                  <c:v>-1.3925208310120187</c:v>
                </c:pt>
                <c:pt idx="30">
                  <c:v>-1.6535792369437847</c:v>
                </c:pt>
              </c:numCache>
            </c:numRef>
          </c:xVal>
          <c:yVal>
            <c:numRef>
              <c:f>'curve-Jig'!$G$40:$G$70</c:f>
              <c:numCache>
                <c:formatCode>0.0</c:formatCode>
                <c:ptCount val="31"/>
                <c:pt idx="0">
                  <c:v>115</c:v>
                </c:pt>
                <c:pt idx="1">
                  <c:v>62.010000000000005</c:v>
                </c:pt>
                <c:pt idx="2">
                  <c:v>61.900000000000006</c:v>
                </c:pt>
                <c:pt idx="3">
                  <c:v>61.2</c:v>
                </c:pt>
                <c:pt idx="4">
                  <c:v>59</c:v>
                </c:pt>
                <c:pt idx="5">
                  <c:v>54.899999999999991</c:v>
                </c:pt>
                <c:pt idx="6">
                  <c:v>54.199999999999996</c:v>
                </c:pt>
                <c:pt idx="7">
                  <c:v>54.190000000000005</c:v>
                </c:pt>
                <c:pt idx="8">
                  <c:v>53.190000000000005</c:v>
                </c:pt>
                <c:pt idx="9">
                  <c:v>50.79</c:v>
                </c:pt>
                <c:pt idx="10">
                  <c:v>47.199999999999996</c:v>
                </c:pt>
                <c:pt idx="11">
                  <c:v>46.4</c:v>
                </c:pt>
                <c:pt idx="12">
                  <c:v>45</c:v>
                </c:pt>
                <c:pt idx="13">
                  <c:v>43.5</c:v>
                </c:pt>
                <c:pt idx="14">
                  <c:v>43.010000000000005</c:v>
                </c:pt>
                <c:pt idx="15">
                  <c:v>42</c:v>
                </c:pt>
                <c:pt idx="16">
                  <c:v>41.8</c:v>
                </c:pt>
                <c:pt idx="17">
                  <c:v>40.4</c:v>
                </c:pt>
                <c:pt idx="18">
                  <c:v>40.099999999999994</c:v>
                </c:pt>
                <c:pt idx="19">
                  <c:v>40.010000000000005</c:v>
                </c:pt>
                <c:pt idx="20">
                  <c:v>39.890000000000008</c:v>
                </c:pt>
                <c:pt idx="21">
                  <c:v>36.6</c:v>
                </c:pt>
                <c:pt idx="22">
                  <c:v>36.299999999999997</c:v>
                </c:pt>
                <c:pt idx="23">
                  <c:v>36.19</c:v>
                </c:pt>
                <c:pt idx="24">
                  <c:v>34</c:v>
                </c:pt>
                <c:pt idx="25">
                  <c:v>31.299999999999997</c:v>
                </c:pt>
                <c:pt idx="26">
                  <c:v>30.41</c:v>
                </c:pt>
                <c:pt idx="27">
                  <c:v>30.4</c:v>
                </c:pt>
                <c:pt idx="28">
                  <c:v>30.209999999999997</c:v>
                </c:pt>
                <c:pt idx="29">
                  <c:v>27.5</c:v>
                </c:pt>
                <c:pt idx="30">
                  <c:v>26.69</c:v>
                </c:pt>
              </c:numCache>
            </c:numRef>
          </c:yVal>
          <c:smooth val="0"/>
        </c:ser>
        <c:dLbls>
          <c:showLegendKey val="0"/>
          <c:showVal val="0"/>
          <c:showCatName val="0"/>
          <c:showSerName val="0"/>
          <c:showPercent val="0"/>
          <c:showBubbleSize val="0"/>
        </c:dLbls>
        <c:axId val="286791936"/>
        <c:axId val="286794112"/>
      </c:scatterChart>
      <c:valAx>
        <c:axId val="286791936"/>
        <c:scaling>
          <c:orientation val="minMax"/>
        </c:scaling>
        <c:delete val="0"/>
        <c:axPos val="b"/>
        <c:majorGridlines/>
        <c:minorGridlines/>
        <c:title>
          <c:tx>
            <c:rich>
              <a:bodyPr/>
              <a:lstStyle/>
              <a:p>
                <a:pPr>
                  <a:defRPr/>
                </a:pPr>
                <a:r>
                  <a:rPr lang="en-US"/>
                  <a:t>Frequency Factor(KT)</a:t>
                </a:r>
              </a:p>
            </c:rich>
          </c:tx>
          <c:overlay val="0"/>
        </c:title>
        <c:numFmt formatCode="0" sourceLinked="0"/>
        <c:majorTickMark val="out"/>
        <c:minorTickMark val="none"/>
        <c:tickLblPos val="nextTo"/>
        <c:txPr>
          <a:bodyPr rot="0" vert="horz"/>
          <a:lstStyle/>
          <a:p>
            <a:pPr>
              <a:defRPr/>
            </a:pPr>
            <a:endParaRPr lang="en-US"/>
          </a:p>
        </c:txPr>
        <c:crossAx val="286794112"/>
        <c:crossesAt val="0"/>
        <c:crossBetween val="midCat"/>
        <c:majorUnit val="1"/>
      </c:valAx>
      <c:valAx>
        <c:axId val="286794112"/>
        <c:scaling>
          <c:orientation val="minMax"/>
        </c:scaling>
        <c:delete val="0"/>
        <c:axPos val="l"/>
        <c:majorGridlines/>
        <c:minorGridlines/>
        <c:title>
          <c:tx>
            <c:rich>
              <a:bodyPr/>
              <a:lstStyle/>
              <a:p>
                <a:pPr>
                  <a:defRPr/>
                </a:pPr>
                <a:r>
                  <a:rPr lang="en-US"/>
                  <a:t>Rainfall(mm)</a:t>
                </a:r>
              </a:p>
            </c:rich>
          </c:tx>
          <c:overlay val="0"/>
        </c:title>
        <c:numFmt formatCode="#,##0" sourceLinked="0"/>
        <c:majorTickMark val="out"/>
        <c:minorTickMark val="none"/>
        <c:tickLblPos val="low"/>
        <c:txPr>
          <a:bodyPr rot="0" vert="horz"/>
          <a:lstStyle/>
          <a:p>
            <a:pPr>
              <a:defRPr/>
            </a:pPr>
            <a:endParaRPr lang="en-US"/>
          </a:p>
        </c:txPr>
        <c:crossAx val="286791936"/>
        <c:crosses val="autoZero"/>
        <c:crossBetween val="midCat"/>
        <c:majorUnit val="10"/>
        <c:minorUnit val="2"/>
      </c:valAx>
    </c:plotArea>
    <c:legend>
      <c:legendPos val="r"/>
      <c:legendEntry>
        <c:idx val="3"/>
        <c:delete val="1"/>
      </c:legendEntry>
      <c:legendEntry>
        <c:idx val="4"/>
        <c:delete val="1"/>
      </c:legendEntry>
      <c:legendEntry>
        <c:idx val="5"/>
        <c:delete val="1"/>
      </c:legendEntry>
      <c:layout>
        <c:manualLayout>
          <c:xMode val="edge"/>
          <c:yMode val="edge"/>
          <c:x val="0.12862749143256658"/>
          <c:y val="6.9162123965273589E-2"/>
          <c:w val="0.17272902978630938"/>
          <c:h val="0.38176227971503562"/>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14233-EB18-44A5-B2C8-3055D531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2076</TotalTime>
  <Pages>28</Pages>
  <Words>8351</Words>
  <Characters>47604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yohannes</dc:creator>
  <cp:lastModifiedBy>Yohannes</cp:lastModifiedBy>
  <cp:revision>96</cp:revision>
  <cp:lastPrinted>2016-07-08T23:45:00Z</cp:lastPrinted>
  <dcterms:created xsi:type="dcterms:W3CDTF">2016-05-26T22:25:00Z</dcterms:created>
  <dcterms:modified xsi:type="dcterms:W3CDTF">2017-07-18T09:17:00Z</dcterms:modified>
</cp:coreProperties>
</file>