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8B39F4" w:rsidP="00494130">
      <w:pPr>
        <w:pStyle w:val="berschrift1"/>
        <w:spacing w:before="170"/>
        <w:ind w:left="0"/>
      </w:pPr>
      <w:r>
        <w:rPr>
          <w:noProof/>
          <w:color w:val="337AB7"/>
          <w:lang w:val="de-DE"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71B5209" wp14:editId="6E271CA7">
                <wp:simplePos x="0" y="0"/>
                <wp:positionH relativeFrom="column">
                  <wp:posOffset>5311927</wp:posOffset>
                </wp:positionH>
                <wp:positionV relativeFrom="paragraph">
                  <wp:posOffset>393065</wp:posOffset>
                </wp:positionV>
                <wp:extent cx="1543507" cy="950976"/>
                <wp:effectExtent l="19050" t="19050" r="19050" b="20955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507" cy="9509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B39F4" w:rsidRDefault="008B39F4" w:rsidP="00EF7CEE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8B39F4" w:rsidRDefault="008B39F4" w:rsidP="00EF7CEE">
                            <w:pPr>
                              <w:rPr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1B5209" id="Rounded Rectangle 2" o:spid="_x0000_s1026" style="position:absolute;margin-left:418.25pt;margin-top:30.95pt;width:121.55pt;height:74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" strokecolor="#9bbb59" strokeweight="2.5pt">
                <v:shadow color="#868686"/>
                <v:textbox>
                  <w:txbxContent>
                    <w:p w:rsidR="008B39F4" w:rsidRDefault="008B39F4" w:rsidP="00EF7CEE">
                      <w:pPr>
                        <w:rPr>
                          <w:lang w:val="en-IN"/>
                        </w:rPr>
                      </w:pPr>
                    </w:p>
                    <w:p w:rsidR="008B39F4" w:rsidRDefault="008B39F4" w:rsidP="00EF7CEE">
                      <w:pPr>
                        <w:rPr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spellStart"/>
      <w:r w:rsidR="00C966B8">
        <w:rPr>
          <w:color w:val="337AB7"/>
        </w:rPr>
        <w:t>Electroless</w:t>
      </w:r>
      <w:proofErr w:type="spellEnd"/>
      <w:r w:rsidR="00C966B8">
        <w:rPr>
          <w:color w:val="337AB7"/>
        </w:rPr>
        <w:t xml:space="preserve"> deposition of </w:t>
      </w:r>
      <w:r w:rsidR="00245B8D">
        <w:rPr>
          <w:color w:val="337AB7"/>
        </w:rPr>
        <w:t>Pt nanotube</w:t>
      </w:r>
      <w:r w:rsidR="00C966B8">
        <w:rPr>
          <w:color w:val="337AB7"/>
        </w:rPr>
        <w:t xml:space="preserve"> arrays</w:t>
      </w:r>
      <w:r w:rsidR="00A9710C">
        <w:rPr>
          <w:color w:val="337AB7"/>
        </w:rPr>
        <w:t xml:space="preserve">: </w:t>
      </w:r>
      <w:r w:rsidR="00245B8D">
        <w:rPr>
          <w:color w:val="337AB7"/>
        </w:rPr>
        <w:t xml:space="preserve">A template-based approach towards highly stable </w:t>
      </w:r>
      <w:r w:rsidR="002B1AE1">
        <w:rPr>
          <w:color w:val="337AB7"/>
        </w:rPr>
        <w:t>fuel cell</w:t>
      </w:r>
      <w:r w:rsidR="00245B8D">
        <w:rPr>
          <w:color w:val="337AB7"/>
        </w:rPr>
        <w:t xml:space="preserve"> catalysts</w:t>
      </w:r>
    </w:p>
    <w:p w:rsidR="000553AB" w:rsidRPr="000553AB" w:rsidRDefault="00E63013" w:rsidP="000553AB">
      <w:pPr>
        <w:pStyle w:val="Textkrper"/>
        <w:spacing w:before="73" w:line="198" w:lineRule="exact"/>
        <w:ind w:left="100" w:right="5987"/>
        <w:rPr>
          <w:rFonts w:ascii="Arial"/>
          <w:lang w:val="de-DE"/>
        </w:rPr>
      </w:pPr>
      <w:r w:rsidRPr="00E015B2">
        <w:rPr>
          <w:noProof/>
          <w:u w:val="single"/>
          <w:lang w:val="de-DE" w:eastAsia="de-DE"/>
        </w:rPr>
        <w:drawing>
          <wp:anchor distT="0" distB="0" distL="114300" distR="114300" simplePos="0" relativeHeight="251660800" behindDoc="0" locked="0" layoutInCell="1" allowOverlap="1" wp14:anchorId="4D44D275" wp14:editId="644AAEAA">
            <wp:simplePos x="0" y="0"/>
            <wp:positionH relativeFrom="column">
              <wp:posOffset>5444645</wp:posOffset>
            </wp:positionH>
            <wp:positionV relativeFrom="paragraph">
              <wp:posOffset>23382</wp:posOffset>
            </wp:positionV>
            <wp:extent cx="1305073" cy="466097"/>
            <wp:effectExtent l="0" t="0" r="9525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-logo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073" cy="466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C30" w:rsidRPr="00E015B2">
        <w:rPr>
          <w:rFonts w:ascii="Arial"/>
          <w:u w:val="single"/>
          <w:lang w:val="de-DE"/>
        </w:rPr>
        <w:t>Torsten Walbert</w:t>
      </w:r>
      <w:r w:rsidR="00B65C30" w:rsidRPr="000553AB">
        <w:rPr>
          <w:rFonts w:ascii="Arial"/>
          <w:lang w:val="de-DE"/>
        </w:rPr>
        <w:t xml:space="preserve">, </w:t>
      </w:r>
      <w:proofErr w:type="spellStart"/>
      <w:r w:rsidR="005973B9" w:rsidRPr="000553AB">
        <w:rPr>
          <w:rFonts w:ascii="Arial"/>
          <w:lang w:val="de-DE"/>
        </w:rPr>
        <w:t>PhD</w:t>
      </w:r>
      <w:proofErr w:type="spellEnd"/>
      <w:r w:rsidR="005973B9" w:rsidRPr="000553AB">
        <w:rPr>
          <w:rFonts w:ascii="Arial"/>
          <w:lang w:val="de-DE"/>
        </w:rPr>
        <w:t>,</w:t>
      </w:r>
      <w:r w:rsidR="000553AB" w:rsidRPr="000553AB">
        <w:rPr>
          <w:rFonts w:ascii="Arial"/>
          <w:lang w:val="de-DE"/>
        </w:rPr>
        <w:t xml:space="preserve"> </w:t>
      </w:r>
      <w:r w:rsidR="00B65C30" w:rsidRPr="000553AB">
        <w:rPr>
          <w:rFonts w:ascii="Arial"/>
          <w:lang w:val="de-DE"/>
        </w:rPr>
        <w:t>TU Darmstadt</w:t>
      </w:r>
      <w:r w:rsidR="005973B9" w:rsidRPr="000553AB">
        <w:rPr>
          <w:rFonts w:ascii="Arial"/>
          <w:lang w:val="de-DE"/>
        </w:rPr>
        <w:t xml:space="preserve">, </w:t>
      </w:r>
      <w:r w:rsidR="00B65C30" w:rsidRPr="000553AB">
        <w:rPr>
          <w:rFonts w:ascii="Arial"/>
          <w:lang w:val="de-DE"/>
        </w:rPr>
        <w:t>Germany</w:t>
      </w:r>
      <w:r w:rsidR="005973B9" w:rsidRPr="000553AB">
        <w:rPr>
          <w:rFonts w:ascii="Arial"/>
          <w:lang w:val="de-DE"/>
        </w:rPr>
        <w:t xml:space="preserve"> </w:t>
      </w:r>
      <w:r w:rsidR="00B65C30" w:rsidRPr="000553AB">
        <w:rPr>
          <w:rFonts w:ascii="Arial"/>
          <w:lang w:val="de-DE"/>
        </w:rPr>
        <w:br/>
      </w:r>
      <w:r w:rsidR="000553AB" w:rsidRPr="000553AB">
        <w:rPr>
          <w:rFonts w:ascii="Arial"/>
          <w:lang w:val="de-DE"/>
        </w:rPr>
        <w:t>Tim B</w:t>
      </w:r>
      <w:r w:rsidR="000553AB" w:rsidRPr="005D46C0">
        <w:rPr>
          <w:rFonts w:ascii="Arial" w:hAnsi="Arial" w:cs="Arial"/>
          <w:lang w:val="de-DE"/>
        </w:rPr>
        <w:t>ö</w:t>
      </w:r>
      <w:r w:rsidR="000553AB" w:rsidRPr="000553AB">
        <w:rPr>
          <w:rFonts w:ascii="Arial"/>
          <w:lang w:val="de-DE"/>
        </w:rPr>
        <w:t xml:space="preserve">ttcher, </w:t>
      </w:r>
      <w:proofErr w:type="spellStart"/>
      <w:r w:rsidR="000553AB" w:rsidRPr="000553AB">
        <w:rPr>
          <w:rFonts w:ascii="Arial"/>
          <w:lang w:val="de-DE"/>
        </w:rPr>
        <w:t>PhD</w:t>
      </w:r>
      <w:proofErr w:type="spellEnd"/>
      <w:r w:rsidR="000553AB" w:rsidRPr="000553AB">
        <w:rPr>
          <w:rFonts w:ascii="Arial"/>
          <w:lang w:val="de-DE"/>
        </w:rPr>
        <w:t>, TU Darmstadt, Germany</w:t>
      </w:r>
      <w:r w:rsidR="000553AB">
        <w:rPr>
          <w:rFonts w:ascii="Arial"/>
          <w:lang w:val="de-DE"/>
        </w:rPr>
        <w:br/>
        <w:t xml:space="preserve">Wolfgang </w:t>
      </w:r>
      <w:proofErr w:type="spellStart"/>
      <w:r w:rsidR="000553AB">
        <w:rPr>
          <w:rFonts w:ascii="Arial"/>
          <w:lang w:val="de-DE"/>
        </w:rPr>
        <w:t>Ensinger</w:t>
      </w:r>
      <w:proofErr w:type="spellEnd"/>
      <w:r w:rsidR="000553AB">
        <w:rPr>
          <w:rFonts w:ascii="Arial"/>
          <w:lang w:val="de-DE"/>
        </w:rPr>
        <w:t>, Prof. Dr., TU Darmstadt, Germany</w:t>
      </w:r>
    </w:p>
    <w:p w:rsidR="00AE3E37" w:rsidRPr="000553AB" w:rsidRDefault="00AE3E37">
      <w:pPr>
        <w:pStyle w:val="Textkrper"/>
        <w:rPr>
          <w:rFonts w:ascii="Arial"/>
          <w:sz w:val="20"/>
          <w:lang w:val="de-DE"/>
        </w:rPr>
      </w:pPr>
    </w:p>
    <w:p w:rsidR="00AE3E37" w:rsidRPr="000553AB" w:rsidRDefault="00AE3E37">
      <w:pPr>
        <w:pStyle w:val="Textkrper"/>
        <w:spacing w:before="3"/>
        <w:rPr>
          <w:rFonts w:ascii="Arial"/>
          <w:sz w:val="21"/>
          <w:lang w:val="de-DE"/>
        </w:rPr>
      </w:pPr>
    </w:p>
    <w:p w:rsidR="00AE3E37" w:rsidRPr="000553AB" w:rsidRDefault="00AE3E37">
      <w:pPr>
        <w:rPr>
          <w:rFonts w:ascii="Arial"/>
          <w:sz w:val="21"/>
          <w:lang w:val="de-DE"/>
        </w:rPr>
        <w:sectPr w:rsidR="00AE3E37" w:rsidRPr="000553AB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berschrift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D372EB">
      <w:pPr>
        <w:pStyle w:val="Textkrper"/>
        <w:spacing w:before="90" w:line="280" w:lineRule="auto"/>
        <w:ind w:left="100"/>
        <w:jc w:val="both"/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3A67BD" wp14:editId="0DAA97E1">
                <wp:simplePos x="0" y="0"/>
                <wp:positionH relativeFrom="column">
                  <wp:posOffset>3482975</wp:posOffset>
                </wp:positionH>
                <wp:positionV relativeFrom="paragraph">
                  <wp:posOffset>1725295</wp:posOffset>
                </wp:positionV>
                <wp:extent cx="3235325" cy="228600"/>
                <wp:effectExtent l="0" t="0" r="3175" b="0"/>
                <wp:wrapTopAndBottom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5325" cy="2286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72EB" w:rsidRPr="00D372EB" w:rsidRDefault="00D372EB" w:rsidP="00D372EB">
                            <w:pPr>
                              <w:pStyle w:val="Beschriftung"/>
                              <w:rPr>
                                <w:i w:val="0"/>
                                <w:noProof/>
                                <w:color w:val="auto"/>
                              </w:rPr>
                            </w:pPr>
                            <w:r w:rsidRPr="00D372EB">
                              <w:rPr>
                                <w:i w:val="0"/>
                                <w:color w:val="auto"/>
                              </w:rPr>
                              <w:t xml:space="preserve">Figure </w:t>
                            </w:r>
                            <w:r w:rsidRPr="00D372EB">
                              <w:rPr>
                                <w:i w:val="0"/>
                                <w:color w:val="auto"/>
                              </w:rPr>
                              <w:fldChar w:fldCharType="begin"/>
                            </w:r>
                            <w:r w:rsidRPr="00D372EB">
                              <w:rPr>
                                <w:i w:val="0"/>
                                <w:color w:val="auto"/>
                              </w:rPr>
                              <w:instrText xml:space="preserve"> SEQ Figure \* ARABIC </w:instrText>
                            </w:r>
                            <w:r w:rsidRPr="00D372EB">
                              <w:rPr>
                                <w:i w:val="0"/>
                                <w:color w:val="auto"/>
                              </w:rPr>
                              <w:fldChar w:fldCharType="separate"/>
                            </w:r>
                            <w:r w:rsidR="00C33526">
                              <w:rPr>
                                <w:i w:val="0"/>
                                <w:noProof/>
                                <w:color w:val="auto"/>
                              </w:rPr>
                              <w:t>1</w:t>
                            </w:r>
                            <w:r w:rsidRPr="00D372EB">
                              <w:rPr>
                                <w:i w:val="0"/>
                                <w:color w:val="auto"/>
                              </w:rPr>
                              <w:fldChar w:fldCharType="end"/>
                            </w:r>
                            <w:r w:rsidRPr="00D372EB">
                              <w:rPr>
                                <w:i w:val="0"/>
                                <w:color w:val="auto"/>
                              </w:rPr>
                              <w:t>: Schematic representation of the template-assisted NTNW fabrication.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3A67B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7" type="#_x0000_t202" style="position:absolute;left:0;text-align:left;margin-left:274.25pt;margin-top:135.85pt;width:254.75pt;height:18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" stroked="f">
                <v:textbox inset="0,0,0,0">
                  <w:txbxContent>
                    <w:p w:rsidR="00D372EB" w:rsidRPr="00D372EB" w:rsidRDefault="00D372EB" w:rsidP="00D372EB">
                      <w:pPr>
                        <w:pStyle w:val="Beschriftung"/>
                        <w:rPr>
                          <w:i w:val="0"/>
                          <w:noProof/>
                          <w:color w:val="auto"/>
                        </w:rPr>
                      </w:pPr>
                      <w:r w:rsidRPr="00D372EB">
                        <w:rPr>
                          <w:i w:val="0"/>
                          <w:color w:val="auto"/>
                        </w:rPr>
                        <w:t xml:space="preserve">Figure </w:t>
                      </w:r>
                      <w:r w:rsidRPr="00D372EB">
                        <w:rPr>
                          <w:i w:val="0"/>
                          <w:color w:val="auto"/>
                        </w:rPr>
                        <w:fldChar w:fldCharType="begin"/>
                      </w:r>
                      <w:r w:rsidRPr="00D372EB">
                        <w:rPr>
                          <w:i w:val="0"/>
                          <w:color w:val="auto"/>
                        </w:rPr>
                        <w:instrText xml:space="preserve"> SEQ Figure \* ARABIC </w:instrText>
                      </w:r>
                      <w:r w:rsidRPr="00D372EB">
                        <w:rPr>
                          <w:i w:val="0"/>
                          <w:color w:val="auto"/>
                        </w:rPr>
                        <w:fldChar w:fldCharType="separate"/>
                      </w:r>
                      <w:r w:rsidR="00C33526">
                        <w:rPr>
                          <w:i w:val="0"/>
                          <w:noProof/>
                          <w:color w:val="auto"/>
                        </w:rPr>
                        <w:t>1</w:t>
                      </w:r>
                      <w:r w:rsidRPr="00D372EB">
                        <w:rPr>
                          <w:i w:val="0"/>
                          <w:color w:val="auto"/>
                        </w:rPr>
                        <w:fldChar w:fldCharType="end"/>
                      </w:r>
                      <w:r w:rsidRPr="00D372EB">
                        <w:rPr>
                          <w:i w:val="0"/>
                          <w:color w:val="auto"/>
                        </w:rPr>
                        <w:t>: Schematic representation of the template-assisted NTNW fabrication.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D53BE">
        <w:t xml:space="preserve">In recent years, unsupported noble-metal </w:t>
      </w:r>
      <w:proofErr w:type="spellStart"/>
      <w:r w:rsidR="002D53BE">
        <w:t>nanocatalysts</w:t>
      </w:r>
      <w:proofErr w:type="spellEnd"/>
      <w:r w:rsidR="002D53BE">
        <w:t xml:space="preserve"> received increased attention in consideration of various potential application fields. However, d</w:t>
      </w:r>
      <w:r w:rsidR="00342082">
        <w:t xml:space="preserve">ue to high </w:t>
      </w:r>
      <w:r w:rsidR="002D53BE">
        <w:t>material costs and structure-dependency of catalytic performance, a precise control of nanostructure fabrication is required.</w:t>
      </w:r>
      <w:r w:rsidR="003F6610">
        <w:t xml:space="preserve"> A highly suitable and scalable approach </w:t>
      </w:r>
      <w:proofErr w:type="gramStart"/>
      <w:r w:rsidR="003F6610">
        <w:t>is represented</w:t>
      </w:r>
      <w:proofErr w:type="gramEnd"/>
      <w:r w:rsidR="003F6610">
        <w:t xml:space="preserve"> by template-assisted synthesis methods, which enable the direct adjustment of structural parameters and thus facilitate tailoring the catalytic performance.</w:t>
      </w:r>
      <w:r w:rsidR="002D53BE">
        <w:t xml:space="preserve"> </w:t>
      </w:r>
      <w:r>
        <w:t xml:space="preserve">One of the most flexible routes implies the employment of ion track-etched polymer membranes. </w:t>
      </w:r>
      <w:proofErr w:type="spellStart"/>
      <w:r>
        <w:t>Therefor</w:t>
      </w:r>
      <w:proofErr w:type="spellEnd"/>
      <w:r>
        <w:t xml:space="preserve">, </w:t>
      </w:r>
      <w:r w:rsidR="00281D6A">
        <w:t xml:space="preserve">a certain polymer (e.g. PC, PET, </w:t>
      </w:r>
      <w:proofErr w:type="gramStart"/>
      <w:r w:rsidR="00281D6A">
        <w:t>PI</w:t>
      </w:r>
      <w:proofErr w:type="gramEnd"/>
      <w:r w:rsidR="00281D6A">
        <w:t xml:space="preserve">) is irradiated with swift heavy ions, </w:t>
      </w:r>
      <w:r w:rsidR="007D36FC">
        <w:t>leading to</w:t>
      </w:r>
      <w:r w:rsidR="00281D6A">
        <w:t xml:space="preserve"> the formation of latent damage tracks. Selective etching of th</w:t>
      </w:r>
      <w:r w:rsidR="00C806F7">
        <w:t>e</w:t>
      </w:r>
      <w:r w:rsidR="00281D6A">
        <w:t xml:space="preserve"> tracks produces </w:t>
      </w:r>
      <w:r w:rsidR="00C806F7">
        <w:t xml:space="preserve">high aspect ratio </w:t>
      </w:r>
      <w:proofErr w:type="spellStart"/>
      <w:r w:rsidR="00281D6A">
        <w:t>nano</w:t>
      </w:r>
      <w:r w:rsidR="00C806F7">
        <w:t>channels</w:t>
      </w:r>
      <w:proofErr w:type="spellEnd"/>
      <w:r w:rsidR="00281D6A">
        <w:t xml:space="preserve"> with adjustable dimensions.</w:t>
      </w:r>
      <w:r w:rsidR="00C806F7">
        <w:t xml:space="preserve"> These </w:t>
      </w:r>
      <w:proofErr w:type="gramStart"/>
      <w:r w:rsidR="00C806F7">
        <w:t>can be used</w:t>
      </w:r>
      <w:proofErr w:type="gramEnd"/>
      <w:r w:rsidR="00C806F7">
        <w:t xml:space="preserve"> as templates for the fabrication of nanotubes. The tubes </w:t>
      </w:r>
      <w:proofErr w:type="gramStart"/>
      <w:r w:rsidR="00C806F7">
        <w:t>are formed</w:t>
      </w:r>
      <w:proofErr w:type="gramEnd"/>
      <w:r w:rsidR="00C806F7">
        <w:t xml:space="preserve"> by </w:t>
      </w:r>
      <w:r w:rsidR="009563D4">
        <w:t>redox-chemical deposition of the desired material onto the pore walls.</w:t>
      </w:r>
      <w:r w:rsidR="00E63B57">
        <w:t xml:space="preserve"> After dissolution of the template, freestanding nanotubes </w:t>
      </w:r>
      <w:proofErr w:type="gramStart"/>
      <w:r w:rsidR="00E63B57">
        <w:t>are obtained</w:t>
      </w:r>
      <w:proofErr w:type="gramEnd"/>
      <w:r w:rsidR="00E63B57">
        <w:t xml:space="preserve">. Depending on the angle of incidence and the </w:t>
      </w:r>
      <w:r w:rsidR="00482FD6">
        <w:t>ion</w:t>
      </w:r>
      <w:r w:rsidR="00E63B57">
        <w:t xml:space="preserve"> </w:t>
      </w:r>
      <w:proofErr w:type="spellStart"/>
      <w:r w:rsidR="00E63B57">
        <w:t>fluence</w:t>
      </w:r>
      <w:proofErr w:type="spellEnd"/>
      <w:r w:rsidR="007D36FC">
        <w:t xml:space="preserve"> during irradiation</w:t>
      </w:r>
      <w:r w:rsidR="00E63B57">
        <w:t xml:space="preserve">, </w:t>
      </w:r>
      <w:r w:rsidR="007D36FC">
        <w:t xml:space="preserve">even interconnected nanotubes </w:t>
      </w:r>
      <w:proofErr w:type="gramStart"/>
      <w:r w:rsidR="00E63B57">
        <w:t>can be generated</w:t>
      </w:r>
      <w:proofErr w:type="gramEnd"/>
      <w:r w:rsidR="007D36FC">
        <w:t>, resulting in mechanically stabilized nanotube networks (NTNWs)</w:t>
      </w:r>
      <w:r w:rsidR="00E63B57">
        <w:t xml:space="preserve">. </w:t>
      </w:r>
      <w:r w:rsidR="00482FD6">
        <w:t xml:space="preserve">As an example, the synthesis of Pt NTNWs </w:t>
      </w:r>
      <w:proofErr w:type="gramStart"/>
      <w:r w:rsidR="00482FD6">
        <w:t>is shown</w:t>
      </w:r>
      <w:proofErr w:type="gramEnd"/>
      <w:r w:rsidR="00482FD6">
        <w:t xml:space="preserve"> in Figure 1. Due to the template-assisted approach</w:t>
      </w:r>
      <w:r w:rsidR="00071438">
        <w:t xml:space="preserve">, </w:t>
      </w:r>
      <w:r w:rsidR="00BB1571">
        <w:t xml:space="preserve">nanotube </w:t>
      </w:r>
      <w:r w:rsidR="00071438">
        <w:t xml:space="preserve">composition, </w:t>
      </w:r>
      <w:r w:rsidR="00BB1571">
        <w:t xml:space="preserve">size and morphology can be easily controlled and tailored regarding </w:t>
      </w:r>
      <w:r w:rsidR="00852C91">
        <w:t>potential applications</w:t>
      </w:r>
      <w:r w:rsidR="00BB1571">
        <w:t xml:space="preserve">. </w:t>
      </w:r>
      <w:r w:rsidR="00B12415">
        <w:t>In case of methanol oxidation reaction (MOR)</w:t>
      </w:r>
      <w:r w:rsidR="00C33526">
        <w:t>,</w:t>
      </w:r>
      <w:r w:rsidR="00751FCE">
        <w:t xml:space="preserve"> a partially porous Pt NTNW </w:t>
      </w:r>
      <w:proofErr w:type="gramStart"/>
      <w:r w:rsidR="00751FCE">
        <w:t>is applied</w:t>
      </w:r>
      <w:proofErr w:type="gramEnd"/>
      <w:r w:rsidR="00751FCE">
        <w:t xml:space="preserve"> as catalyst, showing increased durability as well as mass activity compared to a commercial Pt nanoparticle catalyst. Thus, the use of 3D nanostructured materials can increase specific surface area while retaining structural stability, resulting in a better catalytic performance. </w:t>
      </w:r>
      <w:r w:rsidR="002E5AA9">
        <w:t xml:space="preserve">Besides, </w:t>
      </w:r>
      <w:r w:rsidR="002E5AA9" w:rsidRPr="002E5AA9">
        <w:t>utilization as a support with high surface area and thermal, chemical as well as mechanical stability, e.g. as current collector in battery systems, is feasible</w:t>
      </w:r>
      <w:r w:rsidR="002E5AA9">
        <w:t>.</w:t>
      </w:r>
    </w:p>
    <w:p w:rsidR="00AE3E37" w:rsidRDefault="00A9710C">
      <w:pPr>
        <w:pStyle w:val="berschrift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9710C">
      <w:pPr>
        <w:pStyle w:val="Textkrper"/>
        <w:spacing w:before="2"/>
        <w:rPr>
          <w:rFonts w:ascii="Arial"/>
          <w:b/>
          <w:sz w:val="16"/>
        </w:rPr>
      </w:pPr>
      <w:r>
        <w:rPr>
          <w:noProof/>
          <w:lang w:val="de-DE" w:eastAsia="de-DE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3876040</wp:posOffset>
            </wp:positionH>
            <wp:positionV relativeFrom="paragraph">
              <wp:posOffset>185420</wp:posOffset>
            </wp:positionV>
            <wp:extent cx="3235325" cy="1525905"/>
            <wp:effectExtent l="0" t="0" r="3175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325" cy="152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973B9" w:rsidRDefault="00342082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Pr="006D02CF" w:rsidRDefault="00986570" w:rsidP="0098657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  <w:lang w:val="de-DE"/>
        </w:rPr>
      </w:pPr>
      <w:r w:rsidRPr="00986570">
        <w:rPr>
          <w:sz w:val="18"/>
          <w:lang w:val="de-DE"/>
        </w:rPr>
        <w:t xml:space="preserve">F. </w:t>
      </w:r>
      <w:proofErr w:type="spellStart"/>
      <w:r w:rsidRPr="00986570">
        <w:rPr>
          <w:sz w:val="18"/>
          <w:lang w:val="de-DE"/>
        </w:rPr>
        <w:t>Muench</w:t>
      </w:r>
      <w:proofErr w:type="spellEnd"/>
      <w:r w:rsidRPr="00986570">
        <w:rPr>
          <w:sz w:val="18"/>
          <w:lang w:val="de-DE"/>
        </w:rPr>
        <w:t xml:space="preserve">, S. </w:t>
      </w:r>
      <w:proofErr w:type="spellStart"/>
      <w:r w:rsidRPr="00986570">
        <w:rPr>
          <w:sz w:val="18"/>
          <w:lang w:val="de-DE"/>
        </w:rPr>
        <w:t>Kaserer</w:t>
      </w:r>
      <w:proofErr w:type="spellEnd"/>
      <w:r w:rsidRPr="00986570">
        <w:rPr>
          <w:sz w:val="18"/>
          <w:lang w:val="de-DE"/>
        </w:rPr>
        <w:t xml:space="preserve">, U. Kunz, I. Svoboda, J. </w:t>
      </w:r>
      <w:proofErr w:type="spellStart"/>
      <w:r w:rsidRPr="00986570">
        <w:rPr>
          <w:sz w:val="18"/>
          <w:lang w:val="de-DE"/>
        </w:rPr>
        <w:t>Brötz</w:t>
      </w:r>
      <w:proofErr w:type="spellEnd"/>
      <w:r w:rsidRPr="00986570">
        <w:rPr>
          <w:sz w:val="18"/>
          <w:lang w:val="de-DE"/>
        </w:rPr>
        <w:t xml:space="preserve">, S. Lauterbach, H.-J. </w:t>
      </w:r>
      <w:proofErr w:type="spellStart"/>
      <w:r w:rsidRPr="00986570">
        <w:rPr>
          <w:sz w:val="18"/>
          <w:lang w:val="de-DE"/>
        </w:rPr>
        <w:t>Kleebe</w:t>
      </w:r>
      <w:proofErr w:type="spellEnd"/>
      <w:r w:rsidRPr="00986570">
        <w:rPr>
          <w:sz w:val="18"/>
          <w:lang w:val="de-DE"/>
        </w:rPr>
        <w:t xml:space="preserve">, C. Roth, W. </w:t>
      </w:r>
      <w:proofErr w:type="spellStart"/>
      <w:r w:rsidRPr="00986570">
        <w:rPr>
          <w:sz w:val="18"/>
          <w:lang w:val="de-DE"/>
        </w:rPr>
        <w:t>Ensinger</w:t>
      </w:r>
      <w:proofErr w:type="spellEnd"/>
      <w:r w:rsidRPr="00986570">
        <w:rPr>
          <w:sz w:val="18"/>
          <w:lang w:val="de-DE"/>
        </w:rPr>
        <w:t xml:space="preserve">, </w:t>
      </w:r>
      <w:r w:rsidRPr="00DF5EB4">
        <w:rPr>
          <w:i/>
          <w:sz w:val="18"/>
          <w:lang w:val="de-DE"/>
        </w:rPr>
        <w:t>J. Mater. Chem.</w:t>
      </w:r>
      <w:r w:rsidRPr="006D02CF">
        <w:rPr>
          <w:sz w:val="18"/>
          <w:lang w:val="de-DE"/>
        </w:rPr>
        <w:t xml:space="preserve"> </w:t>
      </w:r>
      <w:r w:rsidRPr="00DF5EB4">
        <w:rPr>
          <w:b/>
          <w:sz w:val="18"/>
          <w:lang w:val="de-DE"/>
        </w:rPr>
        <w:t>2011</w:t>
      </w:r>
      <w:r w:rsidRPr="006D02CF">
        <w:rPr>
          <w:sz w:val="18"/>
          <w:lang w:val="de-DE"/>
        </w:rPr>
        <w:t xml:space="preserve">, </w:t>
      </w:r>
      <w:r w:rsidRPr="00DF5EB4">
        <w:rPr>
          <w:i/>
          <w:sz w:val="18"/>
          <w:lang w:val="de-DE"/>
        </w:rPr>
        <w:t>21</w:t>
      </w:r>
      <w:r w:rsidRPr="006D02CF">
        <w:rPr>
          <w:sz w:val="18"/>
          <w:lang w:val="de-DE"/>
        </w:rPr>
        <w:t>, 6286–6291</w:t>
      </w:r>
      <w:r w:rsidR="005973B9" w:rsidRPr="006D02CF">
        <w:rPr>
          <w:sz w:val="18"/>
          <w:lang w:val="de-DE"/>
        </w:rPr>
        <w:t>.</w:t>
      </w:r>
    </w:p>
    <w:p w:rsidR="005973B9" w:rsidRPr="006D02CF" w:rsidRDefault="00E63013" w:rsidP="00E63013">
      <w:pPr>
        <w:pStyle w:val="Listenabsatz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  <w:lang w:val="de-DE"/>
        </w:rPr>
      </w:pPr>
      <w:r w:rsidRPr="006D02CF">
        <w:rPr>
          <w:sz w:val="18"/>
          <w:lang w:val="de-DE"/>
        </w:rPr>
        <w:t xml:space="preserve">M. </w:t>
      </w:r>
      <w:proofErr w:type="spellStart"/>
      <w:r w:rsidRPr="006D02CF">
        <w:rPr>
          <w:sz w:val="18"/>
          <w:lang w:val="de-DE"/>
        </w:rPr>
        <w:t>Rauber</w:t>
      </w:r>
      <w:proofErr w:type="spellEnd"/>
      <w:r w:rsidRPr="006D02CF">
        <w:rPr>
          <w:sz w:val="18"/>
          <w:lang w:val="de-DE"/>
        </w:rPr>
        <w:t xml:space="preserve">, I. Alber, S, Mueller, R. Neumann, O. Picht, C. Roth, A. </w:t>
      </w:r>
      <w:proofErr w:type="spellStart"/>
      <w:r w:rsidRPr="006D02CF">
        <w:rPr>
          <w:sz w:val="18"/>
          <w:lang w:val="de-DE"/>
        </w:rPr>
        <w:t>Schoekel</w:t>
      </w:r>
      <w:proofErr w:type="spellEnd"/>
      <w:r w:rsidRPr="006D02CF">
        <w:rPr>
          <w:sz w:val="18"/>
          <w:lang w:val="de-DE"/>
        </w:rPr>
        <w:t xml:space="preserve">, M. E. </w:t>
      </w:r>
      <w:proofErr w:type="spellStart"/>
      <w:r w:rsidRPr="006D02CF">
        <w:rPr>
          <w:sz w:val="18"/>
          <w:lang w:val="de-DE"/>
        </w:rPr>
        <w:t>Toimil</w:t>
      </w:r>
      <w:proofErr w:type="spellEnd"/>
      <w:r w:rsidRPr="006D02CF">
        <w:rPr>
          <w:sz w:val="18"/>
          <w:lang w:val="de-DE"/>
        </w:rPr>
        <w:t xml:space="preserve">-Molares, W. </w:t>
      </w:r>
      <w:proofErr w:type="spellStart"/>
      <w:r w:rsidRPr="006D02CF">
        <w:rPr>
          <w:sz w:val="18"/>
          <w:lang w:val="de-DE"/>
        </w:rPr>
        <w:t>Ensinger</w:t>
      </w:r>
      <w:proofErr w:type="spellEnd"/>
      <w:r w:rsidRPr="006D02CF">
        <w:rPr>
          <w:sz w:val="18"/>
          <w:lang w:val="de-DE"/>
        </w:rPr>
        <w:t xml:space="preserve">, </w:t>
      </w:r>
      <w:r w:rsidRPr="006D02CF">
        <w:rPr>
          <w:i/>
          <w:sz w:val="18"/>
          <w:lang w:val="de-DE"/>
        </w:rPr>
        <w:t xml:space="preserve">Nano </w:t>
      </w:r>
      <w:proofErr w:type="spellStart"/>
      <w:r w:rsidRPr="006D02CF">
        <w:rPr>
          <w:i/>
          <w:sz w:val="18"/>
          <w:lang w:val="de-DE"/>
        </w:rPr>
        <w:t>Lett</w:t>
      </w:r>
      <w:proofErr w:type="spellEnd"/>
      <w:r w:rsidRPr="006D02CF">
        <w:rPr>
          <w:i/>
          <w:sz w:val="18"/>
          <w:lang w:val="de-DE"/>
        </w:rPr>
        <w:t>.</w:t>
      </w:r>
      <w:r w:rsidRPr="006D02CF">
        <w:rPr>
          <w:sz w:val="18"/>
          <w:lang w:val="de-DE"/>
        </w:rPr>
        <w:t xml:space="preserve"> </w:t>
      </w:r>
      <w:r w:rsidRPr="006D02CF">
        <w:rPr>
          <w:b/>
          <w:sz w:val="18"/>
          <w:lang w:val="de-DE"/>
        </w:rPr>
        <w:t>2011</w:t>
      </w:r>
      <w:r w:rsidRPr="006D02CF">
        <w:rPr>
          <w:sz w:val="18"/>
          <w:lang w:val="de-DE"/>
        </w:rPr>
        <w:t xml:space="preserve">, </w:t>
      </w:r>
      <w:r w:rsidRPr="006D02CF">
        <w:rPr>
          <w:i/>
          <w:sz w:val="18"/>
          <w:lang w:val="de-DE"/>
        </w:rPr>
        <w:t>11</w:t>
      </w:r>
      <w:r w:rsidRPr="006D02CF">
        <w:rPr>
          <w:sz w:val="18"/>
          <w:lang w:val="de-DE"/>
        </w:rPr>
        <w:t>, 2304–2310.</w:t>
      </w:r>
    </w:p>
    <w:p w:rsidR="005973B9" w:rsidRPr="00986570" w:rsidRDefault="00986570" w:rsidP="00986570">
      <w:pPr>
        <w:pStyle w:val="Listenabsatz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lang w:val="de-DE"/>
        </w:rPr>
      </w:pPr>
      <w:r w:rsidRPr="00986570">
        <w:rPr>
          <w:sz w:val="18"/>
          <w:lang w:val="de-DE"/>
        </w:rPr>
        <w:t xml:space="preserve">S. Schaefer, E.-M. Felix, F. </w:t>
      </w:r>
      <w:proofErr w:type="spellStart"/>
      <w:r w:rsidRPr="00986570">
        <w:rPr>
          <w:sz w:val="18"/>
          <w:lang w:val="de-DE"/>
        </w:rPr>
        <w:t>Muench</w:t>
      </w:r>
      <w:proofErr w:type="spellEnd"/>
      <w:r w:rsidRPr="00986570">
        <w:rPr>
          <w:sz w:val="18"/>
          <w:lang w:val="de-DE"/>
        </w:rPr>
        <w:t xml:space="preserve">, M. Antoni, C. Lohaus, J. </w:t>
      </w:r>
      <w:proofErr w:type="spellStart"/>
      <w:r w:rsidRPr="00986570">
        <w:rPr>
          <w:sz w:val="18"/>
          <w:lang w:val="de-DE"/>
        </w:rPr>
        <w:t>Brötz</w:t>
      </w:r>
      <w:proofErr w:type="spellEnd"/>
      <w:r w:rsidRPr="00986570">
        <w:rPr>
          <w:sz w:val="18"/>
          <w:lang w:val="de-DE"/>
        </w:rPr>
        <w:t xml:space="preserve">, U. Kunz, I. Gärtner, W. </w:t>
      </w:r>
      <w:proofErr w:type="spellStart"/>
      <w:r w:rsidRPr="00986570">
        <w:rPr>
          <w:sz w:val="18"/>
          <w:lang w:val="de-DE"/>
        </w:rPr>
        <w:t>Ensinger</w:t>
      </w:r>
      <w:proofErr w:type="spellEnd"/>
      <w:r w:rsidRPr="00986570">
        <w:rPr>
          <w:sz w:val="18"/>
          <w:lang w:val="de-DE"/>
        </w:rPr>
        <w:t xml:space="preserve">, J. </w:t>
      </w:r>
      <w:proofErr w:type="spellStart"/>
      <w:r w:rsidRPr="00986570">
        <w:rPr>
          <w:sz w:val="18"/>
          <w:lang w:val="de-DE"/>
        </w:rPr>
        <w:t>Brötz</w:t>
      </w:r>
      <w:proofErr w:type="spellEnd"/>
      <w:r w:rsidRPr="00986570">
        <w:rPr>
          <w:sz w:val="18"/>
          <w:lang w:val="de-DE"/>
        </w:rPr>
        <w:t xml:space="preserve">, et al., </w:t>
      </w:r>
      <w:r w:rsidRPr="00DF5EB4">
        <w:rPr>
          <w:i/>
          <w:sz w:val="18"/>
          <w:lang w:val="de-DE"/>
        </w:rPr>
        <w:t>RSC Adv.</w:t>
      </w:r>
      <w:r w:rsidRPr="00986570">
        <w:rPr>
          <w:sz w:val="18"/>
          <w:lang w:val="de-DE"/>
        </w:rPr>
        <w:t xml:space="preserve"> </w:t>
      </w:r>
      <w:r w:rsidRPr="00DF5EB4">
        <w:rPr>
          <w:b/>
          <w:sz w:val="18"/>
          <w:lang w:val="de-DE"/>
        </w:rPr>
        <w:t>2016</w:t>
      </w:r>
      <w:r w:rsidRPr="00986570">
        <w:rPr>
          <w:sz w:val="18"/>
          <w:lang w:val="de-DE"/>
        </w:rPr>
        <w:t xml:space="preserve">, </w:t>
      </w:r>
      <w:r w:rsidRPr="00DF5EB4">
        <w:rPr>
          <w:i/>
          <w:sz w:val="18"/>
          <w:lang w:val="de-DE"/>
        </w:rPr>
        <w:t>6</w:t>
      </w:r>
      <w:r w:rsidRPr="00986570">
        <w:rPr>
          <w:sz w:val="18"/>
          <w:lang w:val="de-DE"/>
        </w:rPr>
        <w:t>, 70033–70039</w:t>
      </w:r>
      <w:r w:rsidR="005973B9" w:rsidRPr="00986570">
        <w:rPr>
          <w:sz w:val="18"/>
          <w:lang w:val="de-DE"/>
        </w:rPr>
        <w:t>.</w:t>
      </w:r>
    </w:p>
    <w:p w:rsidR="005973B9" w:rsidRPr="00986570" w:rsidRDefault="00986570" w:rsidP="00986570">
      <w:pPr>
        <w:pStyle w:val="Listenabsatz"/>
        <w:numPr>
          <w:ilvl w:val="0"/>
          <w:numId w:val="3"/>
        </w:numPr>
        <w:tabs>
          <w:tab w:val="left" w:pos="384"/>
        </w:tabs>
        <w:spacing w:before="92" w:line="218" w:lineRule="exact"/>
        <w:rPr>
          <w:lang w:val="de-DE"/>
        </w:rPr>
      </w:pPr>
      <w:r w:rsidRPr="00986570">
        <w:rPr>
          <w:sz w:val="18"/>
          <w:lang w:val="de-DE"/>
        </w:rPr>
        <w:t xml:space="preserve">M. Antoni, F. </w:t>
      </w:r>
      <w:proofErr w:type="spellStart"/>
      <w:r w:rsidRPr="00986570">
        <w:rPr>
          <w:sz w:val="18"/>
          <w:lang w:val="de-DE"/>
        </w:rPr>
        <w:t>Muench</w:t>
      </w:r>
      <w:proofErr w:type="spellEnd"/>
      <w:r w:rsidRPr="00986570">
        <w:rPr>
          <w:sz w:val="18"/>
          <w:lang w:val="de-DE"/>
        </w:rPr>
        <w:t xml:space="preserve">, U. Kunz, J. </w:t>
      </w:r>
      <w:proofErr w:type="spellStart"/>
      <w:r w:rsidRPr="00986570">
        <w:rPr>
          <w:sz w:val="18"/>
          <w:lang w:val="de-DE"/>
        </w:rPr>
        <w:t>Brötz</w:t>
      </w:r>
      <w:proofErr w:type="spellEnd"/>
      <w:r w:rsidRPr="00986570">
        <w:rPr>
          <w:sz w:val="18"/>
          <w:lang w:val="de-DE"/>
        </w:rPr>
        <w:t xml:space="preserve">, W. Donner, W. </w:t>
      </w:r>
      <w:proofErr w:type="spellStart"/>
      <w:r w:rsidRPr="00986570">
        <w:rPr>
          <w:sz w:val="18"/>
          <w:lang w:val="de-DE"/>
        </w:rPr>
        <w:t>Ensinger</w:t>
      </w:r>
      <w:proofErr w:type="spellEnd"/>
      <w:r w:rsidRPr="00986570">
        <w:rPr>
          <w:sz w:val="18"/>
          <w:lang w:val="de-DE"/>
        </w:rPr>
        <w:t xml:space="preserve">, </w:t>
      </w:r>
      <w:r w:rsidRPr="00DF5EB4">
        <w:rPr>
          <w:i/>
          <w:sz w:val="18"/>
          <w:lang w:val="de-DE"/>
        </w:rPr>
        <w:t xml:space="preserve">J. Mater. </w:t>
      </w:r>
      <w:proofErr w:type="spellStart"/>
      <w:r w:rsidRPr="00DF5EB4">
        <w:rPr>
          <w:i/>
          <w:sz w:val="18"/>
          <w:lang w:val="de-DE"/>
        </w:rPr>
        <w:t>Sci</w:t>
      </w:r>
      <w:proofErr w:type="spellEnd"/>
      <w:r w:rsidRPr="00DF5EB4">
        <w:rPr>
          <w:i/>
          <w:sz w:val="18"/>
          <w:lang w:val="de-DE"/>
        </w:rPr>
        <w:t>.</w:t>
      </w:r>
      <w:r w:rsidRPr="00986570">
        <w:rPr>
          <w:sz w:val="18"/>
          <w:lang w:val="de-DE"/>
        </w:rPr>
        <w:t xml:space="preserve"> </w:t>
      </w:r>
      <w:r w:rsidRPr="00DF5EB4">
        <w:rPr>
          <w:b/>
          <w:sz w:val="18"/>
          <w:lang w:val="de-DE"/>
        </w:rPr>
        <w:t>2017</w:t>
      </w:r>
      <w:r w:rsidRPr="00986570">
        <w:rPr>
          <w:sz w:val="18"/>
          <w:lang w:val="de-DE"/>
        </w:rPr>
        <w:t xml:space="preserve">, </w:t>
      </w:r>
      <w:r w:rsidRPr="00DF5EB4">
        <w:rPr>
          <w:i/>
          <w:sz w:val="18"/>
          <w:lang w:val="de-DE"/>
        </w:rPr>
        <w:t>52</w:t>
      </w:r>
      <w:r w:rsidRPr="00986570">
        <w:rPr>
          <w:sz w:val="18"/>
          <w:lang w:val="de-DE"/>
        </w:rPr>
        <w:t>, 7754–7767</w:t>
      </w:r>
      <w:r w:rsidR="005973B9" w:rsidRPr="00986570">
        <w:rPr>
          <w:lang w:val="de-DE"/>
        </w:rPr>
        <w:t>.</w:t>
      </w:r>
    </w:p>
    <w:p w:rsidR="005973B9" w:rsidRPr="006D02CF" w:rsidRDefault="005973B9" w:rsidP="005973B9">
      <w:pPr>
        <w:pStyle w:val="Textkrper"/>
        <w:spacing w:before="85" w:line="216" w:lineRule="exact"/>
        <w:ind w:left="383" w:right="138" w:hanging="284"/>
        <w:jc w:val="both"/>
        <w:rPr>
          <w:rFonts w:ascii="Calibri" w:hAnsi="Calibri"/>
          <w:lang w:val="de-DE"/>
        </w:rPr>
      </w:pPr>
      <w:r w:rsidRPr="006D02CF">
        <w:rPr>
          <w:rFonts w:ascii="Calibri" w:hAnsi="Calibri"/>
          <w:lang w:val="de-DE"/>
        </w:rPr>
        <w:t>5</w:t>
      </w:r>
      <w:r w:rsidR="00986570">
        <w:rPr>
          <w:rFonts w:ascii="Calibri" w:hAnsi="Calibri"/>
          <w:lang w:val="de-DE"/>
        </w:rPr>
        <w:t>.</w:t>
      </w:r>
      <w:r w:rsidR="00986570">
        <w:rPr>
          <w:rFonts w:ascii="Calibri" w:hAnsi="Calibri"/>
          <w:lang w:val="de-DE"/>
        </w:rPr>
        <w:tab/>
      </w:r>
      <w:r w:rsidR="00986570" w:rsidRPr="00986570">
        <w:rPr>
          <w:rFonts w:ascii="Calibri" w:hAnsi="Calibri"/>
          <w:lang w:val="de-DE"/>
        </w:rPr>
        <w:t xml:space="preserve">F. </w:t>
      </w:r>
      <w:proofErr w:type="spellStart"/>
      <w:r w:rsidR="00986570" w:rsidRPr="00986570">
        <w:rPr>
          <w:rFonts w:ascii="Calibri" w:hAnsi="Calibri"/>
          <w:lang w:val="de-DE"/>
        </w:rPr>
        <w:t>Muench</w:t>
      </w:r>
      <w:proofErr w:type="spellEnd"/>
      <w:r w:rsidR="00986570" w:rsidRPr="00986570">
        <w:rPr>
          <w:rFonts w:ascii="Calibri" w:hAnsi="Calibri"/>
          <w:lang w:val="de-DE"/>
        </w:rPr>
        <w:t xml:space="preserve">, E.-M. Felix, M. </w:t>
      </w:r>
      <w:proofErr w:type="spellStart"/>
      <w:r w:rsidR="00986570" w:rsidRPr="00986570">
        <w:rPr>
          <w:rFonts w:ascii="Calibri" w:hAnsi="Calibri"/>
          <w:lang w:val="de-DE"/>
        </w:rPr>
        <w:t>Rauber</w:t>
      </w:r>
      <w:proofErr w:type="spellEnd"/>
      <w:r w:rsidR="00986570" w:rsidRPr="00986570">
        <w:rPr>
          <w:rFonts w:ascii="Calibri" w:hAnsi="Calibri"/>
          <w:lang w:val="de-DE"/>
        </w:rPr>
        <w:t xml:space="preserve">, S. Schaefer, M. Antoni, U. Kunz, H.-J. </w:t>
      </w:r>
      <w:proofErr w:type="spellStart"/>
      <w:r w:rsidR="00986570" w:rsidRPr="00986570">
        <w:rPr>
          <w:rFonts w:ascii="Calibri" w:hAnsi="Calibri"/>
          <w:lang w:val="de-DE"/>
        </w:rPr>
        <w:t>Kleebe</w:t>
      </w:r>
      <w:proofErr w:type="spellEnd"/>
      <w:r w:rsidR="00986570" w:rsidRPr="00986570">
        <w:rPr>
          <w:rFonts w:ascii="Calibri" w:hAnsi="Calibri"/>
          <w:lang w:val="de-DE"/>
        </w:rPr>
        <w:t xml:space="preserve">, C. Trautmann, W. </w:t>
      </w:r>
      <w:proofErr w:type="spellStart"/>
      <w:r w:rsidR="00986570" w:rsidRPr="00986570">
        <w:rPr>
          <w:rFonts w:ascii="Calibri" w:hAnsi="Calibri"/>
          <w:lang w:val="de-DE"/>
        </w:rPr>
        <w:t>Ensinger</w:t>
      </w:r>
      <w:proofErr w:type="spellEnd"/>
      <w:r w:rsidR="00986570" w:rsidRPr="00986570">
        <w:rPr>
          <w:rFonts w:ascii="Calibri" w:hAnsi="Calibri"/>
          <w:lang w:val="de-DE"/>
        </w:rPr>
        <w:t xml:space="preserve">, </w:t>
      </w:r>
      <w:proofErr w:type="spellStart"/>
      <w:r w:rsidR="00986570" w:rsidRPr="00DF5EB4">
        <w:rPr>
          <w:rFonts w:ascii="Calibri" w:hAnsi="Calibri"/>
          <w:i/>
          <w:lang w:val="de-DE"/>
        </w:rPr>
        <w:t>Electrochim</w:t>
      </w:r>
      <w:proofErr w:type="spellEnd"/>
      <w:r w:rsidR="00986570" w:rsidRPr="00DF5EB4">
        <w:rPr>
          <w:rFonts w:ascii="Calibri" w:hAnsi="Calibri"/>
          <w:i/>
          <w:lang w:val="de-DE"/>
        </w:rPr>
        <w:t>. Acta</w:t>
      </w:r>
      <w:r w:rsidR="00986570" w:rsidRPr="006D02CF">
        <w:rPr>
          <w:rFonts w:ascii="Calibri" w:hAnsi="Calibri"/>
          <w:lang w:val="de-DE"/>
        </w:rPr>
        <w:t xml:space="preserve"> </w:t>
      </w:r>
      <w:r w:rsidR="00986570" w:rsidRPr="00DF5EB4">
        <w:rPr>
          <w:rFonts w:ascii="Calibri" w:hAnsi="Calibri"/>
          <w:b/>
          <w:lang w:val="de-DE"/>
        </w:rPr>
        <w:t>2016</w:t>
      </w:r>
      <w:r w:rsidR="00986570" w:rsidRPr="006D02CF">
        <w:rPr>
          <w:rFonts w:ascii="Calibri" w:hAnsi="Calibri"/>
          <w:lang w:val="de-DE"/>
        </w:rPr>
        <w:t xml:space="preserve">, </w:t>
      </w:r>
      <w:r w:rsidR="00986570" w:rsidRPr="00DF5EB4">
        <w:rPr>
          <w:rFonts w:ascii="Calibri" w:hAnsi="Calibri"/>
          <w:i/>
          <w:lang w:val="de-DE"/>
        </w:rPr>
        <w:t>202</w:t>
      </w:r>
      <w:r w:rsidR="00986570" w:rsidRPr="006D02CF">
        <w:rPr>
          <w:rFonts w:ascii="Calibri" w:hAnsi="Calibri"/>
          <w:lang w:val="de-DE"/>
        </w:rPr>
        <w:t>, 47–54</w:t>
      </w:r>
      <w:r w:rsidRPr="006D02CF">
        <w:rPr>
          <w:rFonts w:ascii="Calibri" w:hAnsi="Calibri"/>
          <w:lang w:val="de-DE"/>
        </w:rPr>
        <w:t>.</w:t>
      </w:r>
    </w:p>
    <w:p w:rsidR="00AE3E37" w:rsidRPr="00986570" w:rsidRDefault="00AE3E37" w:rsidP="008756E6">
      <w:pPr>
        <w:tabs>
          <w:tab w:val="left" w:pos="384"/>
        </w:tabs>
        <w:ind w:right="117"/>
        <w:rPr>
          <w:lang w:val="de-DE"/>
        </w:rPr>
      </w:pPr>
    </w:p>
    <w:p w:rsidR="00AE3E37" w:rsidRPr="00986570" w:rsidRDefault="008756E6">
      <w:pPr>
        <w:spacing w:line="200" w:lineRule="exact"/>
        <w:jc w:val="both"/>
        <w:rPr>
          <w:rFonts w:ascii="Calibri" w:hAnsi="Calibri"/>
          <w:lang w:val="de-DE"/>
        </w:rPr>
        <w:sectPr w:rsidR="00AE3E37" w:rsidRPr="0098657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86570">
        <w:rPr>
          <w:rFonts w:ascii="Calibri" w:hAnsi="Calibri"/>
          <w:lang w:val="de-DE"/>
        </w:rPr>
        <w:t xml:space="preserve">   </w:t>
      </w:r>
    </w:p>
    <w:p w:rsidR="00AE3E37" w:rsidRPr="00986570" w:rsidRDefault="00AE3E37">
      <w:pPr>
        <w:pStyle w:val="Textkrper"/>
        <w:rPr>
          <w:rFonts w:ascii="Calibri"/>
          <w:sz w:val="20"/>
          <w:lang w:val="de-DE"/>
        </w:rPr>
      </w:pP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A78D3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A468B4">
        <w:rPr>
          <w:noProof/>
          <w:lang w:val="de-DE" w:eastAsia="de-DE"/>
        </w:rPr>
        <w:drawing>
          <wp:inline distT="0" distB="0" distL="0" distR="0" wp14:anchorId="7573635C" wp14:editId="66B7C891">
            <wp:extent cx="913052" cy="833933"/>
            <wp:effectExtent l="19050" t="19050" r="20955" b="2349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052" cy="8339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A9710C">
        <w:rPr>
          <w:rFonts w:ascii="Arial"/>
          <w:color w:val="BF5A14"/>
        </w:rPr>
        <w:t>Biography</w:t>
      </w:r>
    </w:p>
    <w:p w:rsidR="00AE3E37" w:rsidRDefault="00C01EA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Torsten Walbert has his expertise in</w:t>
      </w:r>
      <w:r w:rsidR="00C078A4">
        <w:rPr>
          <w:rFonts w:ascii="Arial"/>
          <w:sz w:val="14"/>
        </w:rPr>
        <w:t xml:space="preserve"> template-assisted</w:t>
      </w:r>
      <w:r>
        <w:rPr>
          <w:rFonts w:ascii="Arial"/>
          <w:sz w:val="14"/>
        </w:rPr>
        <w:t xml:space="preserve"> </w:t>
      </w:r>
      <w:proofErr w:type="spellStart"/>
      <w:r w:rsidR="00C078A4">
        <w:rPr>
          <w:rFonts w:ascii="Arial"/>
          <w:sz w:val="14"/>
        </w:rPr>
        <w:t>electroless</w:t>
      </w:r>
      <w:proofErr w:type="spellEnd"/>
      <w:r w:rsidR="00C966B8">
        <w:rPr>
          <w:rFonts w:ascii="Arial"/>
          <w:sz w:val="14"/>
        </w:rPr>
        <w:t xml:space="preserve"> metal plating.</w:t>
      </w:r>
      <w:r w:rsidR="00544823">
        <w:rPr>
          <w:rFonts w:ascii="Arial"/>
          <w:sz w:val="14"/>
        </w:rPr>
        <w:t xml:space="preserve"> After </w:t>
      </w:r>
      <w:r w:rsidR="001958C0">
        <w:rPr>
          <w:rFonts w:ascii="Arial"/>
          <w:sz w:val="14"/>
        </w:rPr>
        <w:t>he received his Master</w:t>
      </w:r>
      <w:r w:rsidR="001958C0">
        <w:rPr>
          <w:rFonts w:ascii="Arial"/>
          <w:sz w:val="14"/>
        </w:rPr>
        <w:t>’</w:t>
      </w:r>
      <w:r w:rsidR="001958C0">
        <w:rPr>
          <w:rFonts w:ascii="Arial"/>
          <w:sz w:val="14"/>
        </w:rPr>
        <w:t xml:space="preserve">s degree in chemistry from </w:t>
      </w:r>
      <w:proofErr w:type="spellStart"/>
      <w:r w:rsidR="001958C0">
        <w:rPr>
          <w:rFonts w:ascii="Arial"/>
          <w:sz w:val="14"/>
        </w:rPr>
        <w:t>Technische</w:t>
      </w:r>
      <w:proofErr w:type="spellEnd"/>
      <w:r w:rsidR="001958C0">
        <w:rPr>
          <w:rFonts w:ascii="Arial"/>
          <w:sz w:val="14"/>
        </w:rPr>
        <w:t xml:space="preserve"> </w:t>
      </w:r>
      <w:proofErr w:type="spellStart"/>
      <w:r w:rsidR="001958C0">
        <w:rPr>
          <w:rFonts w:ascii="Arial"/>
          <w:sz w:val="14"/>
        </w:rPr>
        <w:t>Universit</w:t>
      </w:r>
      <w:r w:rsidR="001F1959" w:rsidRPr="005D46C0">
        <w:rPr>
          <w:rFonts w:ascii="Arial" w:hAnsi="Arial" w:cs="Arial"/>
          <w:sz w:val="14"/>
        </w:rPr>
        <w:t>ä</w:t>
      </w:r>
      <w:r w:rsidR="001958C0">
        <w:rPr>
          <w:rFonts w:ascii="Arial"/>
          <w:sz w:val="14"/>
        </w:rPr>
        <w:t>t</w:t>
      </w:r>
      <w:proofErr w:type="spellEnd"/>
      <w:r w:rsidR="001958C0">
        <w:rPr>
          <w:rFonts w:ascii="Arial"/>
          <w:sz w:val="14"/>
        </w:rPr>
        <w:t xml:space="preserve"> Darmstadt</w:t>
      </w:r>
      <w:r w:rsidR="00591ECF">
        <w:rPr>
          <w:rFonts w:ascii="Arial"/>
          <w:sz w:val="14"/>
        </w:rPr>
        <w:t>,</w:t>
      </w:r>
      <w:r w:rsidR="00B43C01">
        <w:rPr>
          <w:rFonts w:ascii="Arial"/>
          <w:sz w:val="14"/>
        </w:rPr>
        <w:t xml:space="preserve"> he</w:t>
      </w:r>
      <w:r w:rsidR="001F1959">
        <w:rPr>
          <w:rFonts w:ascii="Arial"/>
          <w:sz w:val="14"/>
        </w:rPr>
        <w:t xml:space="preserve"> decided to change disciplines within the university and</w:t>
      </w:r>
      <w:r w:rsidR="00B43C01">
        <w:rPr>
          <w:rFonts w:ascii="Arial"/>
          <w:sz w:val="14"/>
        </w:rPr>
        <w:t xml:space="preserve"> started</w:t>
      </w:r>
      <w:r w:rsidR="001F1959">
        <w:rPr>
          <w:rFonts w:ascii="Arial"/>
          <w:sz w:val="14"/>
        </w:rPr>
        <w:t xml:space="preserve"> a PhD in the field of materials science. </w:t>
      </w:r>
      <w:r w:rsidR="00591ECF">
        <w:rPr>
          <w:rFonts w:ascii="Arial"/>
          <w:sz w:val="14"/>
        </w:rPr>
        <w:t>Therein</w:t>
      </w:r>
      <w:r w:rsidR="005D46C0">
        <w:rPr>
          <w:rFonts w:ascii="Arial"/>
          <w:sz w:val="14"/>
        </w:rPr>
        <w:t>,</w:t>
      </w:r>
      <w:r w:rsidR="00591ECF">
        <w:rPr>
          <w:rFonts w:ascii="Arial"/>
          <w:sz w:val="14"/>
        </w:rPr>
        <w:t xml:space="preserve"> </w:t>
      </w:r>
      <w:r w:rsidR="007666CD">
        <w:rPr>
          <w:rFonts w:ascii="Arial"/>
          <w:sz w:val="14"/>
        </w:rPr>
        <w:t>he works</w:t>
      </w:r>
      <w:r w:rsidR="00591ECF">
        <w:rPr>
          <w:rFonts w:ascii="Arial"/>
          <w:sz w:val="14"/>
        </w:rPr>
        <w:t xml:space="preserve"> on the</w:t>
      </w:r>
      <w:r w:rsidR="004E54C6">
        <w:rPr>
          <w:rFonts w:ascii="Arial"/>
          <w:sz w:val="14"/>
        </w:rPr>
        <w:t xml:space="preserve"> template-assisted</w:t>
      </w:r>
      <w:r w:rsidR="00591ECF">
        <w:rPr>
          <w:rFonts w:ascii="Arial"/>
          <w:sz w:val="14"/>
        </w:rPr>
        <w:t xml:space="preserve"> fabrication of complex metal nanostructures for</w:t>
      </w:r>
      <w:r w:rsidR="007666CD">
        <w:rPr>
          <w:rFonts w:ascii="Arial"/>
          <w:sz w:val="14"/>
        </w:rPr>
        <w:t xml:space="preserve"> the</w:t>
      </w:r>
      <w:r w:rsidR="004E54C6">
        <w:rPr>
          <w:rFonts w:ascii="Arial"/>
          <w:sz w:val="14"/>
        </w:rPr>
        <w:t xml:space="preserve"> </w:t>
      </w:r>
      <w:r w:rsidR="00591ECF">
        <w:rPr>
          <w:rFonts w:ascii="Arial"/>
          <w:sz w:val="14"/>
        </w:rPr>
        <w:t>application</w:t>
      </w:r>
      <w:r w:rsidR="007666CD">
        <w:rPr>
          <w:rFonts w:ascii="Arial"/>
          <w:sz w:val="14"/>
        </w:rPr>
        <w:t xml:space="preserve"> as</w:t>
      </w:r>
      <w:r w:rsidR="004E54C6">
        <w:rPr>
          <w:rFonts w:ascii="Arial"/>
          <w:sz w:val="14"/>
        </w:rPr>
        <w:t xml:space="preserve"> catalyst in fuel cells</w:t>
      </w:r>
      <w:r w:rsidR="00591ECF">
        <w:rPr>
          <w:rFonts w:ascii="Arial"/>
          <w:sz w:val="14"/>
        </w:rPr>
        <w:t xml:space="preserve"> </w:t>
      </w:r>
      <w:r w:rsidR="007666CD">
        <w:rPr>
          <w:rFonts w:ascii="Arial"/>
          <w:sz w:val="14"/>
        </w:rPr>
        <w:t>or as</w:t>
      </w:r>
      <w:r w:rsidR="004E54C6">
        <w:rPr>
          <w:rFonts w:ascii="Arial"/>
          <w:sz w:val="14"/>
        </w:rPr>
        <w:t xml:space="preserve"> electrode in battery systems</w:t>
      </w:r>
      <w:r w:rsidR="00591ECF">
        <w:rPr>
          <w:rFonts w:ascii="Arial"/>
          <w:sz w:val="14"/>
        </w:rPr>
        <w:t>.</w:t>
      </w:r>
      <w:r w:rsidR="007666CD">
        <w:rPr>
          <w:rFonts w:ascii="Arial"/>
          <w:sz w:val="14"/>
        </w:rPr>
        <w:t xml:space="preserve"> He presented his work at scientific conferences in Lisbon (SMMIB) as well as Lausanne (Junior </w:t>
      </w:r>
      <w:proofErr w:type="spellStart"/>
      <w:r w:rsidR="007666CD">
        <w:rPr>
          <w:rFonts w:ascii="Arial"/>
          <w:sz w:val="14"/>
        </w:rPr>
        <w:t>Euromat</w:t>
      </w:r>
      <w:proofErr w:type="spellEnd"/>
      <w:r w:rsidR="007666CD">
        <w:rPr>
          <w:rFonts w:ascii="Arial"/>
          <w:sz w:val="14"/>
        </w:rPr>
        <w:t xml:space="preserve">) where he received the award for best poster presentation in the area of functional materials. </w:t>
      </w:r>
      <w:r w:rsidR="00B43C01">
        <w:rPr>
          <w:rFonts w:ascii="Arial"/>
          <w:sz w:val="14"/>
        </w:rPr>
        <w:t xml:space="preserve"> </w:t>
      </w:r>
      <w:r w:rsidR="001F1959">
        <w:rPr>
          <w:rFonts w:ascii="Arial"/>
          <w:sz w:val="14"/>
        </w:rPr>
        <w:t>T</w:t>
      </w:r>
      <w:r w:rsidR="00C966B8">
        <w:rPr>
          <w:rFonts w:ascii="Arial"/>
          <w:sz w:val="14"/>
        </w:rPr>
        <w:t>h</w:t>
      </w:r>
      <w:r w:rsidR="00811291">
        <w:rPr>
          <w:rFonts w:ascii="Arial"/>
          <w:sz w:val="14"/>
        </w:rPr>
        <w:t>is</w:t>
      </w:r>
      <w:r w:rsidR="002A687A">
        <w:rPr>
          <w:rFonts w:ascii="Arial"/>
          <w:sz w:val="14"/>
        </w:rPr>
        <w:t xml:space="preserve"> template-assisted </w:t>
      </w:r>
      <w:r w:rsidR="00811291">
        <w:rPr>
          <w:rFonts w:ascii="Arial"/>
          <w:sz w:val="14"/>
        </w:rPr>
        <w:t>approach</w:t>
      </w:r>
      <w:r w:rsidR="002A687A">
        <w:rPr>
          <w:rFonts w:ascii="Arial"/>
          <w:sz w:val="14"/>
        </w:rPr>
        <w:t xml:space="preserve"> represents a </w:t>
      </w:r>
      <w:r w:rsidR="00C966B8">
        <w:rPr>
          <w:rFonts w:ascii="Arial"/>
          <w:sz w:val="14"/>
        </w:rPr>
        <w:t xml:space="preserve">highly </w:t>
      </w:r>
      <w:r w:rsidR="004E54C6">
        <w:rPr>
          <w:rFonts w:ascii="Arial"/>
          <w:sz w:val="14"/>
        </w:rPr>
        <w:t>flexible</w:t>
      </w:r>
      <w:r w:rsidR="00811291">
        <w:rPr>
          <w:rFonts w:ascii="Arial"/>
          <w:sz w:val="14"/>
        </w:rPr>
        <w:t xml:space="preserve"> and promising</w:t>
      </w:r>
      <w:r w:rsidR="00C966B8">
        <w:rPr>
          <w:rFonts w:ascii="Arial"/>
          <w:sz w:val="14"/>
        </w:rPr>
        <w:t xml:space="preserve"> method</w:t>
      </w:r>
      <w:r w:rsidR="00811291">
        <w:rPr>
          <w:rFonts w:ascii="Arial"/>
          <w:sz w:val="14"/>
        </w:rPr>
        <w:t>,</w:t>
      </w:r>
      <w:r w:rsidR="00C966B8">
        <w:rPr>
          <w:rFonts w:ascii="Arial"/>
          <w:sz w:val="14"/>
        </w:rPr>
        <w:t xml:space="preserve"> </w:t>
      </w:r>
      <w:r w:rsidR="004E54C6">
        <w:rPr>
          <w:rFonts w:ascii="Arial"/>
          <w:sz w:val="14"/>
        </w:rPr>
        <w:t>enabl</w:t>
      </w:r>
      <w:r w:rsidR="00811291">
        <w:rPr>
          <w:rFonts w:ascii="Arial"/>
          <w:sz w:val="14"/>
        </w:rPr>
        <w:t>ing</w:t>
      </w:r>
      <w:r w:rsidR="00C966B8">
        <w:rPr>
          <w:rFonts w:ascii="Arial"/>
          <w:sz w:val="14"/>
        </w:rPr>
        <w:t xml:space="preserve"> the </w:t>
      </w:r>
      <w:r w:rsidR="004E54C6">
        <w:rPr>
          <w:rFonts w:ascii="Arial"/>
          <w:sz w:val="14"/>
        </w:rPr>
        <w:t xml:space="preserve">independent modification </w:t>
      </w:r>
      <w:r w:rsidR="00811291">
        <w:rPr>
          <w:rFonts w:ascii="Arial"/>
          <w:sz w:val="14"/>
        </w:rPr>
        <w:t>of numerous material parameters.</w:t>
      </w:r>
    </w:p>
    <w:p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93DD8">
        <w:rPr>
          <w:rFonts w:ascii="Arial"/>
          <w:sz w:val="14"/>
        </w:rPr>
        <w:t>walbert@ma.tu-darmstadt.de</w:t>
      </w:r>
    </w:p>
    <w:p w:rsidR="008B39F4" w:rsidRDefault="008B39F4">
      <w:pPr>
        <w:spacing w:before="62"/>
        <w:ind w:left="4217" w:right="4235"/>
        <w:jc w:val="center"/>
        <w:rPr>
          <w:sz w:val="16"/>
        </w:rPr>
      </w:pPr>
      <w:r w:rsidRPr="008B39F4">
        <w:rPr>
          <w:sz w:val="16"/>
        </w:rPr>
        <w:t xml:space="preserve">Contact </w:t>
      </w:r>
      <w:proofErr w:type="gramStart"/>
      <w:r w:rsidRPr="008B39F4">
        <w:rPr>
          <w:sz w:val="16"/>
        </w:rPr>
        <w:t>no</w:t>
      </w:r>
      <w:r>
        <w:rPr>
          <w:sz w:val="16"/>
        </w:rPr>
        <w:t>:</w:t>
      </w:r>
      <w:proofErr w:type="gramEnd"/>
      <w:r>
        <w:rPr>
          <w:sz w:val="16"/>
        </w:rPr>
        <w:t xml:space="preserve"> </w:t>
      </w:r>
      <w:r w:rsidR="00B13A30">
        <w:rPr>
          <w:sz w:val="16"/>
        </w:rPr>
        <w:t>+496151 1621994</w:t>
      </w:r>
    </w:p>
    <w:p w:rsidR="008B39F4" w:rsidRPr="008B39F4" w:rsidRDefault="008B39F4">
      <w:pPr>
        <w:spacing w:before="62"/>
        <w:ind w:left="4217" w:right="4235"/>
        <w:jc w:val="center"/>
        <w:rPr>
          <w:rFonts w:ascii="Arial"/>
          <w:sz w:val="8"/>
        </w:rPr>
      </w:pPr>
      <w:r>
        <w:rPr>
          <w:sz w:val="16"/>
        </w:rPr>
        <w:t>Track name:</w:t>
      </w:r>
      <w:r w:rsidR="00B13A30">
        <w:rPr>
          <w:sz w:val="16"/>
        </w:rPr>
        <w:t xml:space="preserve"> Nanomaterials- production, synthesis and processing</w:t>
      </w:r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EA74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866B1B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735" w:rsidRDefault="00A60735">
      <w:r>
        <w:separator/>
      </w:r>
    </w:p>
  </w:endnote>
  <w:endnote w:type="continuationSeparator" w:id="0">
    <w:p w:rsidR="00A60735" w:rsidRDefault="00A60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735" w:rsidRDefault="00A60735">
      <w:r>
        <w:separator/>
      </w:r>
    </w:p>
  </w:footnote>
  <w:footnote w:type="continuationSeparator" w:id="0">
    <w:p w:rsidR="00A60735" w:rsidRDefault="00A60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53AB"/>
    <w:rsid w:val="00071438"/>
    <w:rsid w:val="000729A0"/>
    <w:rsid w:val="00075229"/>
    <w:rsid w:val="000C58FF"/>
    <w:rsid w:val="000E2911"/>
    <w:rsid w:val="000F7B4F"/>
    <w:rsid w:val="001263DF"/>
    <w:rsid w:val="0017371B"/>
    <w:rsid w:val="001958C0"/>
    <w:rsid w:val="001F1959"/>
    <w:rsid w:val="00245B8D"/>
    <w:rsid w:val="00281D6A"/>
    <w:rsid w:val="00292ED9"/>
    <w:rsid w:val="002A687A"/>
    <w:rsid w:val="002B1AE1"/>
    <w:rsid w:val="002D53BE"/>
    <w:rsid w:val="002E5AA9"/>
    <w:rsid w:val="00315115"/>
    <w:rsid w:val="00342082"/>
    <w:rsid w:val="003C0D6D"/>
    <w:rsid w:val="003F6610"/>
    <w:rsid w:val="00404E5B"/>
    <w:rsid w:val="00414F7B"/>
    <w:rsid w:val="004355DC"/>
    <w:rsid w:val="004749B4"/>
    <w:rsid w:val="00482FD6"/>
    <w:rsid w:val="00494130"/>
    <w:rsid w:val="004D02FE"/>
    <w:rsid w:val="004E54C6"/>
    <w:rsid w:val="004F3523"/>
    <w:rsid w:val="00544823"/>
    <w:rsid w:val="00591ECF"/>
    <w:rsid w:val="005973B9"/>
    <w:rsid w:val="005B3A56"/>
    <w:rsid w:val="005C4CE7"/>
    <w:rsid w:val="005D46C0"/>
    <w:rsid w:val="006060CE"/>
    <w:rsid w:val="00633E8B"/>
    <w:rsid w:val="0063497F"/>
    <w:rsid w:val="006D02CF"/>
    <w:rsid w:val="00751FCE"/>
    <w:rsid w:val="007666CD"/>
    <w:rsid w:val="00771660"/>
    <w:rsid w:val="007D36FC"/>
    <w:rsid w:val="007D49AD"/>
    <w:rsid w:val="00803E1F"/>
    <w:rsid w:val="008068CE"/>
    <w:rsid w:val="00811291"/>
    <w:rsid w:val="00852C91"/>
    <w:rsid w:val="00866B1B"/>
    <w:rsid w:val="00873DF0"/>
    <w:rsid w:val="008756E6"/>
    <w:rsid w:val="00893DD8"/>
    <w:rsid w:val="008B39F4"/>
    <w:rsid w:val="00900DE9"/>
    <w:rsid w:val="009530D3"/>
    <w:rsid w:val="009563D4"/>
    <w:rsid w:val="00986570"/>
    <w:rsid w:val="00987C77"/>
    <w:rsid w:val="009B2D44"/>
    <w:rsid w:val="00A07E82"/>
    <w:rsid w:val="00A23F09"/>
    <w:rsid w:val="00A468B4"/>
    <w:rsid w:val="00A60735"/>
    <w:rsid w:val="00A7486D"/>
    <w:rsid w:val="00A9710C"/>
    <w:rsid w:val="00AB4DAC"/>
    <w:rsid w:val="00AE3E37"/>
    <w:rsid w:val="00B12415"/>
    <w:rsid w:val="00B13A30"/>
    <w:rsid w:val="00B21A57"/>
    <w:rsid w:val="00B43C01"/>
    <w:rsid w:val="00B43E40"/>
    <w:rsid w:val="00B512C0"/>
    <w:rsid w:val="00B65C30"/>
    <w:rsid w:val="00BB1571"/>
    <w:rsid w:val="00BE3E2F"/>
    <w:rsid w:val="00C01EAC"/>
    <w:rsid w:val="00C078A4"/>
    <w:rsid w:val="00C33526"/>
    <w:rsid w:val="00C33602"/>
    <w:rsid w:val="00C806F7"/>
    <w:rsid w:val="00C9149C"/>
    <w:rsid w:val="00C966B8"/>
    <w:rsid w:val="00CD6F55"/>
    <w:rsid w:val="00D372EB"/>
    <w:rsid w:val="00DE3104"/>
    <w:rsid w:val="00DF5EB4"/>
    <w:rsid w:val="00E015B2"/>
    <w:rsid w:val="00E63013"/>
    <w:rsid w:val="00E63B5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75B1767-E9FB-47EF-820B-CB809A84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D372E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3407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Torsten Walbert</cp:lastModifiedBy>
  <cp:revision>29</cp:revision>
  <cp:lastPrinted>2017-09-29T11:29:00Z</cp:lastPrinted>
  <dcterms:created xsi:type="dcterms:W3CDTF">2017-09-28T08:34:00Z</dcterms:created>
  <dcterms:modified xsi:type="dcterms:W3CDTF">2017-09-30T16:53:00Z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