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5AA8F" w14:textId="2E1E644C" w:rsidR="009A11FB" w:rsidRPr="009A11FB" w:rsidRDefault="004263C5" w:rsidP="009A11FB">
      <w:pPr>
        <w:autoSpaceDE w:val="0"/>
        <w:autoSpaceDN w:val="0"/>
        <w:adjustRightInd w:val="0"/>
        <w:spacing w:before="60" w:after="120"/>
        <w:jc w:val="both"/>
        <w:rPr>
          <w:rFonts w:eastAsia="Calibri"/>
          <w:b/>
          <w:bCs/>
        </w:rPr>
      </w:pPr>
      <w:r>
        <w:rPr>
          <w:rFonts w:eastAsia="Calibri"/>
          <w:b/>
          <w:bCs/>
        </w:rPr>
        <w:t>Infra-red laser pulse</w:t>
      </w:r>
      <w:r w:rsidR="009A11FB" w:rsidRPr="009A11FB">
        <w:rPr>
          <w:rFonts w:eastAsia="Calibri"/>
          <w:b/>
          <w:bCs/>
        </w:rPr>
        <w:t xml:space="preserve"> increase</w:t>
      </w:r>
      <w:r w:rsidR="001247DA">
        <w:rPr>
          <w:rFonts w:eastAsia="Calibri"/>
          <w:b/>
          <w:bCs/>
        </w:rPr>
        <w:t>s</w:t>
      </w:r>
      <w:r w:rsidR="009A11FB" w:rsidRPr="009A11FB">
        <w:rPr>
          <w:rFonts w:eastAsia="Calibri"/>
          <w:b/>
          <w:bCs/>
        </w:rPr>
        <w:t xml:space="preserve"> the expression of heat-inducible molecular cargo delivered via mesoporous silica nanoparticles</w:t>
      </w:r>
    </w:p>
    <w:p w14:paraId="771CEA2A" w14:textId="77777777" w:rsidR="009A11FB" w:rsidRPr="009A11FB" w:rsidRDefault="009A11FB" w:rsidP="009A11FB">
      <w:pPr>
        <w:autoSpaceDE w:val="0"/>
        <w:autoSpaceDN w:val="0"/>
        <w:adjustRightInd w:val="0"/>
        <w:spacing w:after="120"/>
        <w:rPr>
          <w:rFonts w:eastAsia="Calibri"/>
        </w:rPr>
      </w:pPr>
      <w:r w:rsidRPr="009A11FB">
        <w:rPr>
          <w:rFonts w:eastAsia="Calibri"/>
        </w:rPr>
        <w:t>Lien Davidson*, Natalia Barkalina, Marc Yeste, Celine Jones, and Kevin Coward</w:t>
      </w:r>
    </w:p>
    <w:p w14:paraId="2B5052A2" w14:textId="77777777" w:rsidR="009A11FB" w:rsidRPr="009A11FB" w:rsidRDefault="009A11FB" w:rsidP="009A11FB">
      <w:pPr>
        <w:autoSpaceDE w:val="0"/>
        <w:autoSpaceDN w:val="0"/>
        <w:adjustRightInd w:val="0"/>
        <w:spacing w:after="120"/>
        <w:rPr>
          <w:rFonts w:eastAsia="Calibri"/>
          <w:i/>
          <w:vertAlign w:val="superscript"/>
        </w:rPr>
      </w:pPr>
      <w:r w:rsidRPr="009A11FB">
        <w:rPr>
          <w:i/>
        </w:rPr>
        <w:t>Nuffield Department of Obstetrics and Gynaecology, University of Oxford, Level 3, Women’s Centre, John Radcliffe Hospital, Headington, Oxford.</w:t>
      </w:r>
    </w:p>
    <w:p w14:paraId="437EE7B2" w14:textId="77777777" w:rsidR="00AD683F" w:rsidRDefault="009A11FB" w:rsidP="00681561">
      <w:pPr>
        <w:jc w:val="both"/>
        <w:rPr>
          <w:rFonts w:eastAsia="Cambria"/>
        </w:rPr>
      </w:pPr>
      <w:r w:rsidRPr="009A11FB">
        <w:rPr>
          <w:rFonts w:eastAsia="Cambria"/>
        </w:rPr>
        <w:t>The use of nanocarriers for gene transfer into reproductive tissues, gametes, or embryos is gaining increasing capability as a non-invasive research tool for the manipulation and investigation of mechanisms underlying unexplained infertility.  A significant limitation of current nanocarrier systems is the lack of controlled delivery to target sites, predominantly due to insufficient temporal and spatial control. Current literature describes several advances in specialized nanoparticles that respond to exogenous stimuli such as temperature and magnetic fields in order to assist controlled cargo release; however, such studies have yet to explore nanoparticle systems with thermo-controlled responsive molecular cargo. We describe for the first time, the development of a laser-activated mesoporous silica nanoparticle (MSNP) system with intrinsic heat-responsive cargo, capable of enhancing gene expression and providing spatial and temporal control. A specialized molecular construct, featuring green fluorescent protein, and driven by the human heat-shock protein 70-1 promoter (HSP:GFP), was created and electrostatically loaded onto MSNPs. Data showed that HSP:GFP expression from MSNP delivery into HEK293T cells was increased two-fold by application of a single pulse from a 400mW infra-red laser operating at a wavelength of 1480nm. It is expected that this new approach for controlled and enhanced genetic expression could be applied to allow more refined spatio-temporal control of genetic manipulation for investigations into the pathophysiological mechanisms underlying unexplained mechanisms of infertility.</w:t>
      </w:r>
    </w:p>
    <w:p w14:paraId="3A6809E8" w14:textId="77777777" w:rsidR="00681561" w:rsidRDefault="00681561" w:rsidP="00681561">
      <w:pPr>
        <w:jc w:val="both"/>
        <w:rPr>
          <w:rFonts w:eastAsia="Cambria"/>
        </w:rPr>
      </w:pPr>
    </w:p>
    <w:p w14:paraId="2A1EA75C" w14:textId="77777777" w:rsidR="00464813" w:rsidRDefault="00464813" w:rsidP="009A11FB">
      <w:pPr>
        <w:rPr>
          <w:rFonts w:eastAsia="Cambria"/>
        </w:rPr>
      </w:pPr>
    </w:p>
    <w:p w14:paraId="10111450" w14:textId="77777777" w:rsidR="00681561" w:rsidRDefault="00681561" w:rsidP="009A11FB">
      <w:pPr>
        <w:rPr>
          <w:rFonts w:eastAsia="Cambria"/>
        </w:rPr>
      </w:pPr>
    </w:p>
    <w:p w14:paraId="7A44F416" w14:textId="77777777" w:rsidR="00681561" w:rsidRDefault="00681561" w:rsidP="009A11FB">
      <w:pPr>
        <w:rPr>
          <w:rFonts w:eastAsia="Cambria"/>
        </w:rPr>
      </w:pPr>
    </w:p>
    <w:p w14:paraId="750739CD" w14:textId="3E525D1B" w:rsidR="00464813" w:rsidRDefault="00681561" w:rsidP="009A11FB">
      <w:pPr>
        <w:rPr>
          <w:rFonts w:eastAsia="Cambria"/>
          <w:b/>
        </w:rPr>
      </w:pPr>
      <w:r>
        <w:rPr>
          <w:rFonts w:eastAsia="Calibri"/>
          <w:b/>
          <w:bCs/>
          <w:noProof/>
        </w:rPr>
        <w:drawing>
          <wp:anchor distT="0" distB="0" distL="114300" distR="114300" simplePos="0" relativeHeight="251658240" behindDoc="0" locked="0" layoutInCell="1" allowOverlap="1" wp14:anchorId="5159F9A3" wp14:editId="0A45BE9D">
            <wp:simplePos x="0" y="0"/>
            <wp:positionH relativeFrom="column">
              <wp:posOffset>3870960</wp:posOffset>
            </wp:positionH>
            <wp:positionV relativeFrom="paragraph">
              <wp:posOffset>94615</wp:posOffset>
            </wp:positionV>
            <wp:extent cx="1974215" cy="2339340"/>
            <wp:effectExtent l="0" t="0" r="6985" b="0"/>
            <wp:wrapSquare wrapText="bothSides"/>
            <wp:docPr id="1" name="Picture 1" descr="../../../../Desktop/ID/Lien%20Davidson%20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ID/Lien%20Davidson%20Photo.png"/>
                    <pic:cNvPicPr>
                      <a:picLocks noChangeAspect="1" noChangeArrowheads="1"/>
                    </pic:cNvPicPr>
                  </pic:nvPicPr>
                  <pic:blipFill rotWithShape="1">
                    <a:blip r:embed="rId4">
                      <a:extLst>
                        <a:ext uri="{28A0092B-C50C-407E-A947-70E740481C1C}">
                          <a14:useLocalDpi xmlns:a14="http://schemas.microsoft.com/office/drawing/2010/main" val="0"/>
                        </a:ext>
                      </a:extLst>
                    </a:blip>
                    <a:srcRect l="8875" t="7382" r="4077" b="9782"/>
                    <a:stretch/>
                  </pic:blipFill>
                  <pic:spPr bwMode="auto">
                    <a:xfrm>
                      <a:off x="0" y="0"/>
                      <a:ext cx="1974215" cy="2339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4813">
        <w:rPr>
          <w:rFonts w:eastAsia="Cambria"/>
          <w:b/>
        </w:rPr>
        <w:t>Biography</w:t>
      </w:r>
    </w:p>
    <w:p w14:paraId="4FE58BCE" w14:textId="3A007341" w:rsidR="00681561" w:rsidRPr="00F93ACA" w:rsidRDefault="00681561" w:rsidP="00681561">
      <w:pPr>
        <w:rPr>
          <w:color w:val="000000" w:themeColor="text1"/>
          <w:lang w:val="en-GB"/>
        </w:rPr>
      </w:pPr>
      <w:r>
        <w:rPr>
          <w:color w:val="000000" w:themeColor="text1"/>
          <w:lang w:val="en-GB"/>
        </w:rPr>
        <w:t xml:space="preserve">Lien </w:t>
      </w:r>
      <w:r w:rsidRPr="00681561">
        <w:rPr>
          <w:color w:val="000000" w:themeColor="text1"/>
          <w:lang w:val="en-GB"/>
        </w:rPr>
        <w:t>Davidson</w:t>
      </w:r>
      <w:r w:rsidRPr="00F93ACA">
        <w:rPr>
          <w:b/>
          <w:color w:val="000000" w:themeColor="text1"/>
          <w:lang w:val="en-GB"/>
        </w:rPr>
        <w:t xml:space="preserve"> </w:t>
      </w:r>
      <w:r w:rsidRPr="00F93ACA">
        <w:rPr>
          <w:color w:val="000000" w:themeColor="text1"/>
          <w:lang w:val="en-GB"/>
        </w:rPr>
        <w:t>received a BSc(Hons) in Biochemistry from Carleton University, Canada, and an MSc in Clinical Embryology from the University of Oxford (</w:t>
      </w:r>
      <w:hyperlink r:id="rId5" w:history="1">
        <w:r w:rsidRPr="00F93ACA">
          <w:rPr>
            <w:rStyle w:val="Hyperlink"/>
            <w:color w:val="000000" w:themeColor="text1"/>
            <w:lang w:val="en-GB"/>
          </w:rPr>
          <w:t>www.obs-gyn.ox.ac.uk/MSc)</w:t>
        </w:r>
      </w:hyperlink>
      <w:r w:rsidRPr="00F93ACA">
        <w:rPr>
          <w:color w:val="000000" w:themeColor="text1"/>
          <w:lang w:val="en-GB"/>
        </w:rPr>
        <w:t>. She is currently a PhD student in the Nuffield Department of Obstetrics and Gynaecology, University of Oxford</w:t>
      </w:r>
      <w:r>
        <w:rPr>
          <w:color w:val="000000" w:themeColor="text1"/>
          <w:lang w:val="en-GB"/>
        </w:rPr>
        <w:t>.  Her research focuses upon</w:t>
      </w:r>
      <w:r w:rsidRPr="00F93ACA">
        <w:rPr>
          <w:color w:val="000000" w:themeColor="text1"/>
          <w:lang w:val="en-GB"/>
        </w:rPr>
        <w:t xml:space="preserve"> exploring the use of infra-red lasers and mesoporous silica nanoparticle delivery platforms as investigative tools for developmental biology and early stage embryos. </w:t>
      </w:r>
    </w:p>
    <w:p w14:paraId="258DE70C" w14:textId="4611D814" w:rsidR="00681561" w:rsidRDefault="00681561" w:rsidP="009A11FB">
      <w:pPr>
        <w:rPr>
          <w:rFonts w:eastAsia="Cambria"/>
        </w:rPr>
      </w:pPr>
    </w:p>
    <w:p w14:paraId="2F763950" w14:textId="74CBF14B" w:rsidR="00681561" w:rsidRPr="00681561" w:rsidRDefault="00681561" w:rsidP="009A11FB">
      <w:pPr>
        <w:rPr>
          <w:rFonts w:eastAsia="Cambria"/>
        </w:rPr>
      </w:pPr>
    </w:p>
    <w:p w14:paraId="5B71E9DC" w14:textId="77777777" w:rsidR="00681561" w:rsidRDefault="00681561" w:rsidP="009A11FB">
      <w:pPr>
        <w:rPr>
          <w:rFonts w:eastAsia="Cambria"/>
          <w:b/>
        </w:rPr>
      </w:pPr>
    </w:p>
    <w:p w14:paraId="3C258AB1" w14:textId="3BB53B58" w:rsidR="00681561" w:rsidRDefault="00681561" w:rsidP="009A11FB">
      <w:pPr>
        <w:rPr>
          <w:rFonts w:eastAsia="Cambria"/>
        </w:rPr>
      </w:pPr>
      <w:r>
        <w:rPr>
          <w:rFonts w:eastAsia="Cambria"/>
          <w:b/>
        </w:rPr>
        <w:t>Presenting author details</w:t>
      </w:r>
    </w:p>
    <w:p w14:paraId="32B2810D" w14:textId="76D8BA5F" w:rsidR="00681561" w:rsidRDefault="00681561" w:rsidP="009A11FB">
      <w:pPr>
        <w:rPr>
          <w:rFonts w:eastAsia="Cambria"/>
        </w:rPr>
      </w:pPr>
      <w:r>
        <w:rPr>
          <w:rFonts w:eastAsia="Cambria"/>
        </w:rPr>
        <w:t>Full name: Lien M Davidson</w:t>
      </w:r>
    </w:p>
    <w:p w14:paraId="050DA0A6" w14:textId="1520C370" w:rsidR="00681561" w:rsidRDefault="00681561" w:rsidP="009A11FB">
      <w:pPr>
        <w:rPr>
          <w:rFonts w:eastAsia="Cambria"/>
        </w:rPr>
      </w:pPr>
      <w:r>
        <w:rPr>
          <w:rFonts w:eastAsia="Cambria"/>
        </w:rPr>
        <w:t>Contact number: +44 7946 082791</w:t>
      </w:r>
    </w:p>
    <w:p w14:paraId="7372C5F2" w14:textId="2CAFDF46" w:rsidR="00681561" w:rsidRDefault="00681561" w:rsidP="009A11FB">
      <w:pPr>
        <w:rPr>
          <w:rFonts w:eastAsia="Cambria"/>
        </w:rPr>
      </w:pPr>
      <w:r>
        <w:rPr>
          <w:rFonts w:eastAsia="Cambria"/>
        </w:rPr>
        <w:t>Session name:</w:t>
      </w:r>
      <w:r w:rsidR="00160BC1">
        <w:rPr>
          <w:rFonts w:eastAsia="Cambria"/>
        </w:rPr>
        <w:t xml:space="preserve"> Nanomedicine and nan</w:t>
      </w:r>
      <w:bookmarkStart w:id="0" w:name="_GoBack"/>
      <w:bookmarkEnd w:id="0"/>
      <w:r w:rsidR="00160BC1">
        <w:rPr>
          <w:rFonts w:eastAsia="Cambria"/>
        </w:rPr>
        <w:t>obiotechnology</w:t>
      </w:r>
    </w:p>
    <w:p w14:paraId="24F6502B" w14:textId="447488CC" w:rsidR="00681561" w:rsidRPr="00681561" w:rsidRDefault="00681561" w:rsidP="009A11FB">
      <w:r>
        <w:rPr>
          <w:rFonts w:eastAsia="Cambria"/>
        </w:rPr>
        <w:t xml:space="preserve">Category: Oral </w:t>
      </w:r>
      <w:r w:rsidR="00854F7D">
        <w:rPr>
          <w:rFonts w:eastAsia="Cambria"/>
        </w:rPr>
        <w:t>(but happy to do a poster if no oral slot is available)</w:t>
      </w:r>
    </w:p>
    <w:sectPr w:rsidR="00681561" w:rsidRPr="00681561" w:rsidSect="0068156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1FB"/>
    <w:rsid w:val="001247DA"/>
    <w:rsid w:val="00160BC1"/>
    <w:rsid w:val="00197389"/>
    <w:rsid w:val="001A7681"/>
    <w:rsid w:val="001B4B2F"/>
    <w:rsid w:val="00307A7C"/>
    <w:rsid w:val="003A5B0E"/>
    <w:rsid w:val="003B4C74"/>
    <w:rsid w:val="004263C5"/>
    <w:rsid w:val="004500F1"/>
    <w:rsid w:val="00464813"/>
    <w:rsid w:val="00483360"/>
    <w:rsid w:val="00493B13"/>
    <w:rsid w:val="004A4569"/>
    <w:rsid w:val="004A619F"/>
    <w:rsid w:val="004F308A"/>
    <w:rsid w:val="00503685"/>
    <w:rsid w:val="00504CD4"/>
    <w:rsid w:val="00680DDD"/>
    <w:rsid w:val="00681561"/>
    <w:rsid w:val="006D123F"/>
    <w:rsid w:val="006F0C9D"/>
    <w:rsid w:val="007446D2"/>
    <w:rsid w:val="007527A1"/>
    <w:rsid w:val="00802513"/>
    <w:rsid w:val="00854F7D"/>
    <w:rsid w:val="008D6DD3"/>
    <w:rsid w:val="009A11FB"/>
    <w:rsid w:val="009A2009"/>
    <w:rsid w:val="00A87AEE"/>
    <w:rsid w:val="00AD683F"/>
    <w:rsid w:val="00B77ADF"/>
    <w:rsid w:val="00B927A5"/>
    <w:rsid w:val="00BC1A66"/>
    <w:rsid w:val="00C321FC"/>
    <w:rsid w:val="00CB43A5"/>
    <w:rsid w:val="00DA6DB6"/>
    <w:rsid w:val="00DD3494"/>
    <w:rsid w:val="00E136EB"/>
    <w:rsid w:val="00E64F69"/>
    <w:rsid w:val="00F81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2C74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1F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15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hyperlink" Target="http://www.obs-gyn.ox.ac.uk/MSc)"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407</Words>
  <Characters>2321</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 Davidson</dc:creator>
  <cp:keywords/>
  <dc:description/>
  <cp:lastModifiedBy>Lien Davidson</cp:lastModifiedBy>
  <cp:revision>7</cp:revision>
  <dcterms:created xsi:type="dcterms:W3CDTF">2016-07-05T19:20:00Z</dcterms:created>
  <dcterms:modified xsi:type="dcterms:W3CDTF">2016-07-05T21:10:00Z</dcterms:modified>
</cp:coreProperties>
</file>