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6F5" w:rsidRPr="00AA3E96" w:rsidRDefault="005266F5" w:rsidP="005266F5">
      <w:pPr>
        <w:pStyle w:val="Heading1"/>
        <w:spacing w:before="170"/>
        <w:ind w:left="0"/>
        <w:rPr>
          <w:rFonts w:cs="Times New Roman"/>
          <w:color w:val="337AB7"/>
        </w:rPr>
      </w:pPr>
      <w:r w:rsidRPr="00AA3E96">
        <w:rPr>
          <w:rFonts w:cs="Times New Roman"/>
          <w:color w:val="337AB7"/>
        </w:rPr>
        <w:t>Effect</w:t>
      </w:r>
      <w:bookmarkStart w:id="0" w:name="_GoBack"/>
      <w:bookmarkEnd w:id="0"/>
      <w:r w:rsidRPr="00AA3E96">
        <w:rPr>
          <w:rFonts w:cs="Times New Roman"/>
          <w:color w:val="337AB7"/>
        </w:rPr>
        <w:t>s of Activation Reagents on the Physical and Electrochemical Properties of Activated Carbon Electrodes for Symmetric Supercapacitors</w:t>
      </w:r>
    </w:p>
    <w:p w:rsidR="00AA3E96" w:rsidRDefault="00AA3E96" w:rsidP="00AA3E96">
      <w:pPr>
        <w:rPr>
          <w:rFonts w:ascii="Arial"/>
          <w:sz w:val="18"/>
          <w:szCs w:val="18"/>
        </w:rPr>
      </w:pPr>
      <w:bookmarkStart w:id="1" w:name="OLE_LINK31"/>
    </w:p>
    <w:p w:rsidR="005266F5" w:rsidRPr="00AA3E96" w:rsidRDefault="00AA3E96" w:rsidP="00AA3E96">
      <w:pPr>
        <w:rPr>
          <w:rFonts w:ascii="Arial" w:hAnsi="Arial" w:cs="Arial"/>
          <w:sz w:val="18"/>
          <w:szCs w:val="18"/>
        </w:rPr>
      </w:pPr>
      <w:r w:rsidRPr="00AA3E96">
        <w:rPr>
          <w:rFonts w:ascii="Arial" w:hAnsi="Arial" w:cs="Arial"/>
          <w:sz w:val="18"/>
          <w:szCs w:val="18"/>
        </w:rPr>
        <w:t>Lu-Yin Lin, N</w:t>
      </w:r>
      <w:bookmarkStart w:id="2" w:name="OLE_LINK38"/>
      <w:bookmarkStart w:id="3" w:name="OLE_LINK39"/>
      <w:r w:rsidRPr="00AA3E96">
        <w:rPr>
          <w:rFonts w:ascii="Arial" w:hAnsi="Arial" w:cs="Arial"/>
          <w:sz w:val="18"/>
          <w:szCs w:val="18"/>
        </w:rPr>
        <w:t>ational Taipei University of Technology, Associate Professor, Taiwan</w:t>
      </w:r>
      <w:bookmarkEnd w:id="2"/>
      <w:bookmarkEnd w:id="3"/>
    </w:p>
    <w:p w:rsidR="005266F5" w:rsidRPr="00AA3E96" w:rsidRDefault="005266F5" w:rsidP="005266F5">
      <w:pPr>
        <w:rPr>
          <w:rFonts w:ascii="Arial" w:eastAsiaTheme="minorEastAsia" w:hAnsi="Arial" w:cs="Arial"/>
          <w:sz w:val="18"/>
          <w:szCs w:val="18"/>
          <w:lang w:eastAsia="zh-TW"/>
        </w:rPr>
      </w:pPr>
      <w:r w:rsidRPr="00AA3E96">
        <w:rPr>
          <w:rFonts w:ascii="Arial" w:hAnsi="Arial" w:cs="Arial"/>
          <w:sz w:val="18"/>
          <w:szCs w:val="18"/>
        </w:rPr>
        <w:t>Yi-Han Chiu</w:t>
      </w:r>
      <w:r w:rsidRPr="00AA3E96">
        <w:rPr>
          <w:rFonts w:ascii="Arial" w:eastAsiaTheme="minorEastAsia" w:hAnsi="Arial" w:cs="Arial"/>
          <w:sz w:val="18"/>
          <w:szCs w:val="18"/>
          <w:lang w:eastAsia="zh-TW"/>
        </w:rPr>
        <w:t xml:space="preserve">, </w:t>
      </w:r>
      <w:proofErr w:type="spellStart"/>
      <w:r w:rsidR="000F6DE3" w:rsidRPr="000F6DE3">
        <w:rPr>
          <w:rFonts w:ascii="Arial" w:eastAsiaTheme="minorEastAsia" w:hAnsi="Arial" w:cs="Arial"/>
          <w:sz w:val="18"/>
          <w:szCs w:val="18"/>
          <w:lang w:eastAsia="zh-TW"/>
        </w:rPr>
        <w:t>Siao</w:t>
      </w:r>
      <w:proofErr w:type="spellEnd"/>
      <w:r w:rsidR="000F6DE3" w:rsidRPr="000F6DE3">
        <w:rPr>
          <w:rFonts w:ascii="Arial" w:eastAsiaTheme="minorEastAsia" w:hAnsi="Arial" w:cs="Arial"/>
          <w:sz w:val="18"/>
          <w:szCs w:val="18"/>
          <w:lang w:eastAsia="zh-TW"/>
        </w:rPr>
        <w:t>-Ting Hong, Yu-Shun Sung, Shang-Mao Tao, Yu-</w:t>
      </w:r>
      <w:proofErr w:type="spellStart"/>
      <w:r w:rsidR="000F6DE3" w:rsidRPr="000F6DE3">
        <w:rPr>
          <w:rFonts w:ascii="Arial" w:eastAsiaTheme="minorEastAsia" w:hAnsi="Arial" w:cs="Arial"/>
          <w:sz w:val="18"/>
          <w:szCs w:val="18"/>
          <w:lang w:eastAsia="zh-TW"/>
        </w:rPr>
        <w:t>Shiang</w:t>
      </w:r>
      <w:proofErr w:type="spellEnd"/>
      <w:r w:rsidR="000F6DE3" w:rsidRPr="000F6DE3">
        <w:rPr>
          <w:rFonts w:ascii="Arial" w:eastAsiaTheme="minorEastAsia" w:hAnsi="Arial" w:cs="Arial"/>
          <w:sz w:val="18"/>
          <w:szCs w:val="18"/>
          <w:lang w:eastAsia="zh-TW"/>
        </w:rPr>
        <w:t xml:space="preserve"> Chen, Wei-</w:t>
      </w:r>
      <w:proofErr w:type="spellStart"/>
      <w:r w:rsidR="000F6DE3" w:rsidRPr="000F6DE3">
        <w:rPr>
          <w:rFonts w:ascii="Arial" w:eastAsiaTheme="minorEastAsia" w:hAnsi="Arial" w:cs="Arial"/>
          <w:sz w:val="18"/>
          <w:szCs w:val="18"/>
          <w:lang w:eastAsia="zh-TW"/>
        </w:rPr>
        <w:t>Lun</w:t>
      </w:r>
      <w:proofErr w:type="spellEnd"/>
      <w:r w:rsidR="000F6DE3" w:rsidRPr="000F6DE3">
        <w:rPr>
          <w:rFonts w:ascii="Arial" w:eastAsiaTheme="minorEastAsia" w:hAnsi="Arial" w:cs="Arial"/>
          <w:sz w:val="18"/>
          <w:szCs w:val="18"/>
          <w:lang w:eastAsia="zh-TW"/>
        </w:rPr>
        <w:t xml:space="preserve"> Hong, Yu-</w:t>
      </w:r>
      <w:proofErr w:type="spellStart"/>
      <w:r w:rsidR="000F6DE3" w:rsidRPr="000F6DE3">
        <w:rPr>
          <w:rFonts w:ascii="Arial" w:eastAsiaTheme="minorEastAsia" w:hAnsi="Arial" w:cs="Arial"/>
          <w:sz w:val="18"/>
          <w:szCs w:val="18"/>
          <w:lang w:eastAsia="zh-TW"/>
        </w:rPr>
        <w:t>Jui</w:t>
      </w:r>
      <w:proofErr w:type="spellEnd"/>
      <w:r w:rsidR="000F6DE3" w:rsidRPr="000F6DE3">
        <w:rPr>
          <w:rFonts w:ascii="Arial" w:eastAsiaTheme="minorEastAsia" w:hAnsi="Arial" w:cs="Arial"/>
          <w:sz w:val="18"/>
          <w:szCs w:val="18"/>
          <w:lang w:eastAsia="zh-TW"/>
        </w:rPr>
        <w:t xml:space="preserve"> Hsiao, Bing-Chang Xiao, </w:t>
      </w:r>
      <w:proofErr w:type="spellStart"/>
      <w:r w:rsidR="000F6DE3" w:rsidRPr="000F6DE3">
        <w:rPr>
          <w:rFonts w:ascii="Arial" w:eastAsiaTheme="minorEastAsia" w:hAnsi="Arial" w:cs="Arial"/>
          <w:sz w:val="18"/>
          <w:szCs w:val="18"/>
          <w:lang w:eastAsia="zh-TW"/>
        </w:rPr>
        <w:t>Shuo</w:t>
      </w:r>
      <w:proofErr w:type="spellEnd"/>
      <w:r w:rsidR="000F6DE3" w:rsidRPr="000F6DE3">
        <w:rPr>
          <w:rFonts w:ascii="Arial" w:eastAsiaTheme="minorEastAsia" w:hAnsi="Arial" w:cs="Arial"/>
          <w:sz w:val="18"/>
          <w:szCs w:val="18"/>
          <w:lang w:eastAsia="zh-TW"/>
        </w:rPr>
        <w:t>-Yang Xu,</w:t>
      </w:r>
      <w:r w:rsidR="000F6DE3">
        <w:rPr>
          <w:rFonts w:ascii="Arial" w:eastAsiaTheme="minorEastAsia" w:hAnsi="Arial" w:cs="Arial" w:hint="eastAsia"/>
          <w:sz w:val="18"/>
          <w:szCs w:val="18"/>
          <w:lang w:eastAsia="zh-TW"/>
        </w:rPr>
        <w:t xml:space="preserve"> </w:t>
      </w:r>
      <w:r w:rsidR="00AA3E96" w:rsidRPr="00AA3E96">
        <w:rPr>
          <w:rFonts w:ascii="Arial" w:eastAsiaTheme="minorEastAsia" w:hAnsi="Arial" w:cs="Arial"/>
          <w:sz w:val="18"/>
          <w:szCs w:val="18"/>
          <w:lang w:eastAsia="zh-TW"/>
        </w:rPr>
        <w:t>N</w:t>
      </w:r>
      <w:r w:rsidR="00AA3E96" w:rsidRPr="00AA3E96">
        <w:rPr>
          <w:rFonts w:ascii="Arial" w:hAnsi="Arial" w:cs="Arial"/>
          <w:sz w:val="18"/>
          <w:szCs w:val="18"/>
        </w:rPr>
        <w:t>ational Taipei University of Technology, Graduated Student, Taiwan</w:t>
      </w:r>
    </w:p>
    <w:bookmarkEnd w:id="1"/>
    <w:p w:rsidR="00AE3E37" w:rsidRPr="00AA3E96" w:rsidRDefault="00B53620">
      <w:pPr>
        <w:pStyle w:val="BodyText"/>
        <w:spacing w:before="3"/>
        <w:rPr>
          <w:rFonts w:ascii="Arial" w:hAnsi="Arial" w:cs="Arial"/>
          <w:sz w:val="21"/>
        </w:rPr>
      </w:pPr>
      <w:r>
        <w:rPr>
          <w:noProof/>
          <w:color w:val="BF5A14"/>
          <w:lang w:eastAsia="zh-TW"/>
        </w:rPr>
        <w:drawing>
          <wp:anchor distT="0" distB="0" distL="114300" distR="114300" simplePos="0" relativeHeight="251664384" behindDoc="0" locked="0" layoutInCell="1" allowOverlap="1" wp14:anchorId="42284166" wp14:editId="1D61B721">
            <wp:simplePos x="0" y="0"/>
            <wp:positionH relativeFrom="column">
              <wp:posOffset>3679844</wp:posOffset>
            </wp:positionH>
            <wp:positionV relativeFrom="paragraph">
              <wp:posOffset>392430</wp:posOffset>
            </wp:positionV>
            <wp:extent cx="2802255" cy="1248410"/>
            <wp:effectExtent l="0" t="0" r="0" b="8890"/>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2255" cy="1248410"/>
                    </a:xfrm>
                    <a:prstGeom prst="rect">
                      <a:avLst/>
                    </a:prstGeom>
                    <a:noFill/>
                  </pic:spPr>
                </pic:pic>
              </a:graphicData>
            </a:graphic>
            <wp14:sizeRelH relativeFrom="margin">
              <wp14:pctWidth>0</wp14:pctWidth>
            </wp14:sizeRelH>
            <wp14:sizeRelV relativeFrom="margin">
              <wp14:pctHeight>0</wp14:pctHeight>
            </wp14:sizeRelV>
          </wp:anchor>
        </w:drawing>
      </w:r>
    </w:p>
    <w:p w:rsidR="00AE3E37" w:rsidRPr="00AA3E96" w:rsidRDefault="00AE3E37">
      <w:pPr>
        <w:rPr>
          <w:rFonts w:ascii="Arial" w:hAnsi="Arial" w:cs="Arial"/>
          <w:sz w:val="21"/>
        </w:rPr>
        <w:sectPr w:rsidR="00AE3E37" w:rsidRPr="00AA3E96">
          <w:headerReference w:type="default" r:id="rId8"/>
          <w:footerReference w:type="default" r:id="rId9"/>
          <w:type w:val="continuous"/>
          <w:pgSz w:w="11910" w:h="16840"/>
          <w:pgMar w:top="1740" w:right="600" w:bottom="840" w:left="620" w:header="541" w:footer="642" w:gutter="0"/>
          <w:cols w:space="720"/>
        </w:sectPr>
      </w:pPr>
    </w:p>
    <w:p w:rsidR="00AE3E37" w:rsidRPr="00AA3E96" w:rsidRDefault="00A9710C" w:rsidP="000F6DE3">
      <w:pPr>
        <w:pStyle w:val="Heading3"/>
        <w:spacing w:before="147" w:line="288" w:lineRule="auto"/>
        <w:ind w:left="0"/>
        <w:jc w:val="both"/>
      </w:pPr>
      <w:r w:rsidRPr="00AA3E96">
        <w:rPr>
          <w:color w:val="BF5A14"/>
        </w:rPr>
        <w:lastRenderedPageBreak/>
        <w:t>Abstract</w:t>
      </w:r>
      <w:r w:rsidR="00404E5B" w:rsidRPr="00AA3E96">
        <w:rPr>
          <w:color w:val="BF5A14"/>
        </w:rPr>
        <w:t xml:space="preserve"> </w:t>
      </w:r>
    </w:p>
    <w:p w:rsidR="00AA3E96" w:rsidRPr="00AA3E96" w:rsidRDefault="000F6DE3" w:rsidP="00B53620">
      <w:pPr>
        <w:pStyle w:val="RSCB06BHeadingSub-Section"/>
        <w:spacing w:after="0" w:line="288" w:lineRule="auto"/>
        <w:jc w:val="both"/>
        <w:rPr>
          <w:rFonts w:ascii="Tw Cen MT" w:hAnsi="Tw Cen MT"/>
          <w:b w:val="0"/>
          <w:szCs w:val="18"/>
          <w:lang w:eastAsia="zh-TW"/>
        </w:rPr>
      </w:pPr>
      <w:r>
        <w:rPr>
          <w:noProof/>
          <w:lang w:val="en-US" w:eastAsia="zh-TW"/>
        </w:rPr>
        <mc:AlternateContent>
          <mc:Choice Requires="wps">
            <w:drawing>
              <wp:anchor distT="0" distB="0" distL="114300" distR="114300" simplePos="0" relativeHeight="251666432" behindDoc="0" locked="0" layoutInCell="1" allowOverlap="1" wp14:anchorId="47ADE204" wp14:editId="74C487E5">
                <wp:simplePos x="0" y="0"/>
                <wp:positionH relativeFrom="column">
                  <wp:posOffset>3549650</wp:posOffset>
                </wp:positionH>
                <wp:positionV relativeFrom="paragraph">
                  <wp:posOffset>1238250</wp:posOffset>
                </wp:positionV>
                <wp:extent cx="3175635" cy="285750"/>
                <wp:effectExtent l="0" t="0" r="5715" b="0"/>
                <wp:wrapSquare wrapText="bothSides"/>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635"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3620" w:rsidRPr="000F6DE3" w:rsidRDefault="00B53620" w:rsidP="00B53620">
                            <w:pPr>
                              <w:snapToGrid w:val="0"/>
                              <w:rPr>
                                <w:rFonts w:cs="Times New Roman"/>
                                <w:sz w:val="14"/>
                                <w:szCs w:val="14"/>
                              </w:rPr>
                            </w:pPr>
                            <w:r w:rsidRPr="000F6DE3">
                              <w:rPr>
                                <w:rFonts w:cs="Times New Roman"/>
                                <w:b/>
                                <w:sz w:val="14"/>
                                <w:szCs w:val="14"/>
                              </w:rPr>
                              <w:t>Figure 1</w:t>
                            </w:r>
                            <w:r w:rsidRPr="000F6DE3">
                              <w:rPr>
                                <w:rFonts w:cs="Times New Roman"/>
                                <w:sz w:val="14"/>
                                <w:szCs w:val="14"/>
                              </w:rPr>
                              <w:t xml:space="preserve"> </w:t>
                            </w:r>
                            <w:r w:rsidRPr="000F6DE3">
                              <w:rPr>
                                <w:rFonts w:cs="Times New Roman"/>
                                <w:sz w:val="14"/>
                                <w:szCs w:val="14"/>
                                <w:lang w:val="en-GB"/>
                              </w:rPr>
                              <w:t xml:space="preserve">The SEM images for different activation carbons activated using (a) KOH, (b) </w:t>
                            </w:r>
                            <w:proofErr w:type="spellStart"/>
                            <w:r w:rsidRPr="000F6DE3">
                              <w:rPr>
                                <w:rFonts w:cs="Times New Roman"/>
                                <w:sz w:val="14"/>
                                <w:szCs w:val="14"/>
                                <w:lang w:val="en-GB"/>
                              </w:rPr>
                              <w:t>NaOH</w:t>
                            </w:r>
                            <w:proofErr w:type="spellEnd"/>
                            <w:r w:rsidRPr="000F6DE3">
                              <w:rPr>
                                <w:rFonts w:cs="Times New Roman"/>
                                <w:sz w:val="14"/>
                                <w:szCs w:val="14"/>
                                <w:lang w:val="en-GB"/>
                              </w:rPr>
                              <w:t>, (c) ZnCl</w:t>
                            </w:r>
                            <w:r w:rsidRPr="000F6DE3">
                              <w:rPr>
                                <w:rFonts w:cs="Times New Roman"/>
                                <w:sz w:val="14"/>
                                <w:szCs w:val="14"/>
                                <w:vertAlign w:val="subscript"/>
                                <w:lang w:val="en-GB"/>
                              </w:rPr>
                              <w:t>2</w:t>
                            </w:r>
                            <w:r w:rsidRPr="000F6DE3">
                              <w:rPr>
                                <w:rFonts w:cs="Times New Roman"/>
                                <w:sz w:val="14"/>
                                <w:szCs w:val="14"/>
                                <w:lang w:val="en-GB"/>
                              </w:rPr>
                              <w:t>, (d) FeCl</w:t>
                            </w:r>
                            <w:r w:rsidRPr="000F6DE3">
                              <w:rPr>
                                <w:rFonts w:cs="Times New Roman"/>
                                <w:sz w:val="14"/>
                                <w:szCs w:val="14"/>
                                <w:vertAlign w:val="subscript"/>
                                <w:lang w:val="en-GB"/>
                              </w:rPr>
                              <w:t>3</w:t>
                            </w:r>
                            <w:r w:rsidRPr="000F6DE3">
                              <w:rPr>
                                <w:rFonts w:cs="Times New Roman"/>
                                <w:sz w:val="14"/>
                                <w:szCs w:val="14"/>
                                <w:lang w:val="en-GB"/>
                              </w:rPr>
                              <w:t>, (e) HCl, (f) H</w:t>
                            </w:r>
                            <w:r w:rsidRPr="000F6DE3">
                              <w:rPr>
                                <w:rFonts w:cs="Times New Roman"/>
                                <w:sz w:val="14"/>
                                <w:szCs w:val="14"/>
                                <w:vertAlign w:val="subscript"/>
                                <w:lang w:val="en-GB"/>
                              </w:rPr>
                              <w:t>3</w:t>
                            </w:r>
                            <w:r w:rsidRPr="000F6DE3">
                              <w:rPr>
                                <w:rFonts w:cs="Times New Roman"/>
                                <w:sz w:val="14"/>
                                <w:szCs w:val="14"/>
                                <w:lang w:val="en-GB"/>
                              </w:rPr>
                              <w:t>PO</w:t>
                            </w:r>
                            <w:r w:rsidRPr="000F6DE3">
                              <w:rPr>
                                <w:rFonts w:cs="Times New Roman"/>
                                <w:sz w:val="14"/>
                                <w:szCs w:val="14"/>
                                <w:vertAlign w:val="subscript"/>
                                <w:lang w:val="en-GB"/>
                              </w:rPr>
                              <w:t>4</w:t>
                            </w:r>
                            <w:r w:rsidRPr="000F6DE3">
                              <w:rPr>
                                <w:rFonts w:cs="Times New Roman"/>
                                <w:sz w:val="14"/>
                                <w:szCs w:val="14"/>
                                <w:lang w:val="en-G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ADE204" id="_x0000_t202" coordsize="21600,21600" o:spt="202" path="m,l,21600r21600,l21600,xe">
                <v:stroke joinstyle="miter"/>
                <v:path gradientshapeok="t" o:connecttype="rect"/>
              </v:shapetype>
              <v:shape id="文字方塊 6" o:spid="_x0000_s1026" type="#_x0000_t202" style="position:absolute;left:0;text-align:left;margin-left:279.5pt;margin-top:97.5pt;width:250.0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" stroked="f">
                <v:textbox>
                  <w:txbxContent>
                    <w:p w:rsidR="00B53620" w:rsidRPr="000F6DE3" w:rsidRDefault="00B53620" w:rsidP="00B53620">
                      <w:pPr>
                        <w:snapToGrid w:val="0"/>
                        <w:rPr>
                          <w:rFonts w:cs="Times New Roman"/>
                          <w:sz w:val="14"/>
                          <w:szCs w:val="14"/>
                        </w:rPr>
                      </w:pPr>
                      <w:r w:rsidRPr="000F6DE3">
                        <w:rPr>
                          <w:rFonts w:cs="Times New Roman"/>
                          <w:b/>
                          <w:sz w:val="14"/>
                          <w:szCs w:val="14"/>
                        </w:rPr>
                        <w:t>Figure 1</w:t>
                      </w:r>
                      <w:r w:rsidRPr="000F6DE3">
                        <w:rPr>
                          <w:rFonts w:cs="Times New Roman"/>
                          <w:sz w:val="14"/>
                          <w:szCs w:val="14"/>
                        </w:rPr>
                        <w:t xml:space="preserve"> </w:t>
                      </w:r>
                      <w:r w:rsidRPr="000F6DE3">
                        <w:rPr>
                          <w:rFonts w:cs="Times New Roman"/>
                          <w:sz w:val="14"/>
                          <w:szCs w:val="14"/>
                          <w:lang w:val="en-GB"/>
                        </w:rPr>
                        <w:t xml:space="preserve">The SEM images for different activation carbons activated using (a) KOH, (b) </w:t>
                      </w:r>
                      <w:proofErr w:type="spellStart"/>
                      <w:r w:rsidRPr="000F6DE3">
                        <w:rPr>
                          <w:rFonts w:cs="Times New Roman"/>
                          <w:sz w:val="14"/>
                          <w:szCs w:val="14"/>
                          <w:lang w:val="en-GB"/>
                        </w:rPr>
                        <w:t>NaOH</w:t>
                      </w:r>
                      <w:proofErr w:type="spellEnd"/>
                      <w:r w:rsidRPr="000F6DE3">
                        <w:rPr>
                          <w:rFonts w:cs="Times New Roman"/>
                          <w:sz w:val="14"/>
                          <w:szCs w:val="14"/>
                          <w:lang w:val="en-GB"/>
                        </w:rPr>
                        <w:t>, (c) ZnCl</w:t>
                      </w:r>
                      <w:r w:rsidRPr="000F6DE3">
                        <w:rPr>
                          <w:rFonts w:cs="Times New Roman"/>
                          <w:sz w:val="14"/>
                          <w:szCs w:val="14"/>
                          <w:vertAlign w:val="subscript"/>
                          <w:lang w:val="en-GB"/>
                        </w:rPr>
                        <w:t>2</w:t>
                      </w:r>
                      <w:r w:rsidRPr="000F6DE3">
                        <w:rPr>
                          <w:rFonts w:cs="Times New Roman"/>
                          <w:sz w:val="14"/>
                          <w:szCs w:val="14"/>
                          <w:lang w:val="en-GB"/>
                        </w:rPr>
                        <w:t>, (d) FeCl</w:t>
                      </w:r>
                      <w:r w:rsidRPr="000F6DE3">
                        <w:rPr>
                          <w:rFonts w:cs="Times New Roman"/>
                          <w:sz w:val="14"/>
                          <w:szCs w:val="14"/>
                          <w:vertAlign w:val="subscript"/>
                          <w:lang w:val="en-GB"/>
                        </w:rPr>
                        <w:t>3</w:t>
                      </w:r>
                      <w:r w:rsidRPr="000F6DE3">
                        <w:rPr>
                          <w:rFonts w:cs="Times New Roman"/>
                          <w:sz w:val="14"/>
                          <w:szCs w:val="14"/>
                          <w:lang w:val="en-GB"/>
                        </w:rPr>
                        <w:t>, (e) HCl, (f) H</w:t>
                      </w:r>
                      <w:r w:rsidRPr="000F6DE3">
                        <w:rPr>
                          <w:rFonts w:cs="Times New Roman"/>
                          <w:sz w:val="14"/>
                          <w:szCs w:val="14"/>
                          <w:vertAlign w:val="subscript"/>
                          <w:lang w:val="en-GB"/>
                        </w:rPr>
                        <w:t>3</w:t>
                      </w:r>
                      <w:r w:rsidRPr="000F6DE3">
                        <w:rPr>
                          <w:rFonts w:cs="Times New Roman"/>
                          <w:sz w:val="14"/>
                          <w:szCs w:val="14"/>
                          <w:lang w:val="en-GB"/>
                        </w:rPr>
                        <w:t>PO</w:t>
                      </w:r>
                      <w:r w:rsidRPr="000F6DE3">
                        <w:rPr>
                          <w:rFonts w:cs="Times New Roman"/>
                          <w:sz w:val="14"/>
                          <w:szCs w:val="14"/>
                          <w:vertAlign w:val="subscript"/>
                          <w:lang w:val="en-GB"/>
                        </w:rPr>
                        <w:t>4</w:t>
                      </w:r>
                      <w:r w:rsidRPr="000F6DE3">
                        <w:rPr>
                          <w:rFonts w:cs="Times New Roman"/>
                          <w:sz w:val="14"/>
                          <w:szCs w:val="14"/>
                          <w:lang w:val="en-GB"/>
                        </w:rPr>
                        <w:t xml:space="preserve">. </w:t>
                      </w:r>
                    </w:p>
                  </w:txbxContent>
                </v:textbox>
                <w10:wrap type="square"/>
              </v:shape>
            </w:pict>
          </mc:Fallback>
        </mc:AlternateContent>
      </w:r>
      <w:r w:rsidR="00B53620">
        <w:rPr>
          <w:noProof/>
          <w:lang w:val="en-US" w:eastAsia="zh-TW"/>
        </w:rPr>
        <w:drawing>
          <wp:anchor distT="0" distB="0" distL="114300" distR="114300" simplePos="0" relativeHeight="251667456" behindDoc="0" locked="0" layoutInCell="1" allowOverlap="1" wp14:anchorId="0BC7E280" wp14:editId="0E490B7D">
            <wp:simplePos x="0" y="0"/>
            <wp:positionH relativeFrom="column">
              <wp:posOffset>3938905</wp:posOffset>
            </wp:positionH>
            <wp:positionV relativeFrom="paragraph">
              <wp:posOffset>1515584</wp:posOffset>
            </wp:positionV>
            <wp:extent cx="2176780" cy="1591945"/>
            <wp:effectExtent l="0" t="0" r="0" b="8255"/>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6780" cy="1591945"/>
                    </a:xfrm>
                    <a:prstGeom prst="rect">
                      <a:avLst/>
                    </a:prstGeom>
                    <a:noFill/>
                  </pic:spPr>
                </pic:pic>
              </a:graphicData>
            </a:graphic>
            <wp14:sizeRelH relativeFrom="margin">
              <wp14:pctWidth>0</wp14:pctWidth>
            </wp14:sizeRelH>
            <wp14:sizeRelV relativeFrom="margin">
              <wp14:pctHeight>0</wp14:pctHeight>
            </wp14:sizeRelV>
          </wp:anchor>
        </w:drawing>
      </w:r>
      <w:r w:rsidR="00AA3E96" w:rsidRPr="00AA3E96">
        <w:rPr>
          <w:rFonts w:ascii="Tw Cen MT" w:hAnsi="Tw Cen MT"/>
          <w:b w:val="0"/>
          <w:szCs w:val="18"/>
          <w:lang w:eastAsia="zh-TW"/>
        </w:rPr>
        <w:t>Carbon materials with large surface area, high porosity and high electrical conductivity are widely applied as the active material for the electrical double layer capacitor (EDLC).</w:t>
      </w:r>
      <w:r w:rsidR="00AA3E96" w:rsidRPr="00AA3E96">
        <w:rPr>
          <w:rFonts w:ascii="Tw Cen MT" w:hAnsi="Tw Cen MT" w:cs="Arial"/>
          <w:color w:val="505050"/>
          <w:szCs w:val="18"/>
          <w:lang w:eastAsia="zh-TW"/>
        </w:rPr>
        <w:t xml:space="preserve"> </w:t>
      </w:r>
      <w:r w:rsidR="00AA3E96" w:rsidRPr="00AA3E96">
        <w:rPr>
          <w:rFonts w:ascii="Tw Cen MT" w:hAnsi="Tw Cen MT"/>
          <w:b w:val="0"/>
          <w:szCs w:val="18"/>
          <w:lang w:eastAsia="zh-TW"/>
        </w:rPr>
        <w:t xml:space="preserve">The activated carbon (AC) is largely used in commercialized Supercapacitor (SC) among the carbon materials, since the </w:t>
      </w:r>
      <w:bookmarkStart w:id="4" w:name="OLE_LINK4"/>
      <w:r w:rsidR="00AA3E96" w:rsidRPr="00AA3E96">
        <w:rPr>
          <w:rFonts w:ascii="Tw Cen MT" w:hAnsi="Tw Cen MT"/>
          <w:b w:val="0"/>
          <w:szCs w:val="18"/>
          <w:lang w:eastAsia="zh-TW"/>
        </w:rPr>
        <w:t xml:space="preserve">ingredient </w:t>
      </w:r>
      <w:bookmarkEnd w:id="4"/>
      <w:r w:rsidR="00AA3E96" w:rsidRPr="00AA3E96">
        <w:rPr>
          <w:rFonts w:ascii="Tw Cen MT" w:hAnsi="Tw Cen MT"/>
          <w:b w:val="0"/>
          <w:szCs w:val="18"/>
          <w:lang w:eastAsia="zh-TW"/>
        </w:rPr>
        <w:t>is relatively cheaper and the producing process is relatively simple for producing AC.</w:t>
      </w:r>
      <w:r w:rsidR="00AA3E96" w:rsidRPr="00AA3E96">
        <w:rPr>
          <w:rFonts w:ascii="Tw Cen MT" w:hAnsi="Tw Cen MT"/>
          <w:szCs w:val="18"/>
        </w:rPr>
        <w:t xml:space="preserve"> </w:t>
      </w:r>
      <w:hyperlink w:anchor="_ENREF_5" w:tooltip="Sevilla, 2014 #5" w:history="1"/>
      <w:r w:rsidR="00AA3E96" w:rsidRPr="00AA3E96">
        <w:rPr>
          <w:rFonts w:ascii="Tw Cen MT" w:hAnsi="Tw Cen MT"/>
          <w:b w:val="0"/>
          <w:szCs w:val="18"/>
          <w:lang w:eastAsia="zh-TW"/>
        </w:rPr>
        <w:t xml:space="preserve">To </w:t>
      </w:r>
      <w:bookmarkStart w:id="5" w:name="OLE_LINK40"/>
      <w:r w:rsidR="00AA3E96" w:rsidRPr="00AA3E96">
        <w:rPr>
          <w:rFonts w:ascii="Tw Cen MT" w:hAnsi="Tw Cen MT"/>
          <w:b w:val="0"/>
          <w:szCs w:val="18"/>
          <w:lang w:eastAsia="zh-TW"/>
        </w:rPr>
        <w:t xml:space="preserve">attain </w:t>
      </w:r>
      <w:bookmarkEnd w:id="5"/>
      <w:r w:rsidR="00AA3E96" w:rsidRPr="00AA3E96">
        <w:rPr>
          <w:rFonts w:ascii="Tw Cen MT" w:hAnsi="Tw Cen MT"/>
          <w:b w:val="0"/>
          <w:szCs w:val="18"/>
          <w:lang w:eastAsia="zh-TW"/>
        </w:rPr>
        <w:t xml:space="preserve">better energy storage ability, the surface area for AC is of the great importance since the ions in the electrolyte needs to adsorb and desorb from the active surface of AC during the charging/discharging process for storing charges. </w:t>
      </w:r>
      <w:bookmarkStart w:id="6" w:name="OLE_LINK17"/>
      <w:bookmarkStart w:id="7" w:name="OLE_LINK18"/>
      <w:r w:rsidR="00AA3E96" w:rsidRPr="00AA3E96">
        <w:rPr>
          <w:rFonts w:ascii="Tw Cen MT" w:hAnsi="Tw Cen MT"/>
          <w:b w:val="0"/>
          <w:szCs w:val="18"/>
          <w:lang w:eastAsia="zh-TW"/>
        </w:rPr>
        <w:t xml:space="preserve">The activating agent plays very significant roles on </w:t>
      </w:r>
      <w:bookmarkStart w:id="8" w:name="OLE_LINK43"/>
      <w:r w:rsidR="00AA3E96" w:rsidRPr="00AA3E96">
        <w:rPr>
          <w:rFonts w:ascii="Tw Cen MT" w:hAnsi="Tw Cen MT"/>
          <w:b w:val="0"/>
          <w:szCs w:val="18"/>
          <w:lang w:eastAsia="zh-TW"/>
        </w:rPr>
        <w:t xml:space="preserve">refining </w:t>
      </w:r>
      <w:bookmarkEnd w:id="8"/>
      <w:r w:rsidR="00AA3E96" w:rsidRPr="00AA3E96">
        <w:rPr>
          <w:rFonts w:ascii="Tw Cen MT" w:hAnsi="Tw Cen MT"/>
          <w:b w:val="0"/>
          <w:szCs w:val="18"/>
          <w:lang w:eastAsia="zh-TW"/>
        </w:rPr>
        <w:t>the structure of carbon materials,</w:t>
      </w:r>
      <w:bookmarkStart w:id="9" w:name="OLE_LINK41"/>
      <w:bookmarkStart w:id="10" w:name="OLE_LINK42"/>
      <w:bookmarkStart w:id="11" w:name="OLE_LINK6"/>
      <w:r w:rsidR="00AA3E96" w:rsidRPr="00AA3E96">
        <w:rPr>
          <w:rFonts w:ascii="Tw Cen MT" w:hAnsi="Tw Cen MT"/>
          <w:b w:val="0"/>
          <w:szCs w:val="18"/>
          <w:lang w:eastAsia="zh-TW"/>
        </w:rPr>
        <w:t xml:space="preserve"> </w:t>
      </w:r>
      <w:bookmarkStart w:id="12" w:name="OLE_LINK24"/>
      <w:r w:rsidR="00AA3E96" w:rsidRPr="00AA3E96">
        <w:rPr>
          <w:rFonts w:ascii="Tw Cen MT" w:hAnsi="Tw Cen MT"/>
          <w:b w:val="0"/>
          <w:szCs w:val="18"/>
          <w:lang w:eastAsia="zh-TW"/>
        </w:rPr>
        <w:t>but the investigation of the real function for the activating agent is limited</w:t>
      </w:r>
      <w:bookmarkEnd w:id="9"/>
      <w:bookmarkEnd w:id="10"/>
      <w:r w:rsidR="00AA3E96" w:rsidRPr="00AA3E96">
        <w:rPr>
          <w:rFonts w:ascii="Tw Cen MT" w:hAnsi="Tw Cen MT"/>
          <w:b w:val="0"/>
          <w:szCs w:val="18"/>
          <w:lang w:eastAsia="zh-TW"/>
        </w:rPr>
        <w:t>.</w:t>
      </w:r>
      <w:bookmarkStart w:id="13" w:name="OLE_LINK7"/>
      <w:bookmarkStart w:id="14" w:name="OLE_LINK13"/>
      <w:bookmarkEnd w:id="12"/>
      <w:r w:rsidR="00AA3E96" w:rsidRPr="00AA3E96">
        <w:rPr>
          <w:rFonts w:ascii="Tw Cen MT" w:hAnsi="Tw Cen MT"/>
          <w:b w:val="0"/>
          <w:szCs w:val="18"/>
          <w:lang w:eastAsia="zh-TW"/>
        </w:rPr>
        <w:t xml:space="preserve"> </w:t>
      </w:r>
      <w:bookmarkStart w:id="15" w:name="OLE_LINK25"/>
      <w:bookmarkStart w:id="16" w:name="OLE_LINK26"/>
      <w:bookmarkEnd w:id="11"/>
      <w:r w:rsidR="00AA3E96" w:rsidRPr="00AA3E96">
        <w:rPr>
          <w:rFonts w:ascii="Tw Cen MT" w:hAnsi="Tw Cen MT"/>
          <w:b w:val="0"/>
          <w:szCs w:val="18"/>
          <w:lang w:eastAsia="zh-TW"/>
        </w:rPr>
        <w:t>The effects for the kind of activating agents on the structure of AC and the interaction between AC and the electrolyte are almost neglected.</w:t>
      </w:r>
      <w:bookmarkEnd w:id="6"/>
      <w:bookmarkEnd w:id="7"/>
      <w:bookmarkEnd w:id="13"/>
      <w:bookmarkEnd w:id="14"/>
      <w:r w:rsidR="00AA3E96" w:rsidRPr="00AA3E96">
        <w:rPr>
          <w:rFonts w:ascii="Tw Cen MT" w:hAnsi="Tw Cen MT"/>
          <w:b w:val="0"/>
          <w:szCs w:val="18"/>
          <w:lang w:eastAsia="zh-TW"/>
        </w:rPr>
        <w:t xml:space="preserve"> </w:t>
      </w:r>
      <w:bookmarkStart w:id="17" w:name="OLE_LINK44"/>
      <w:r w:rsidR="00AA3E96" w:rsidRPr="00AA3E96">
        <w:rPr>
          <w:rFonts w:ascii="Tw Cen MT" w:hAnsi="Tw Cen MT"/>
          <w:b w:val="0"/>
          <w:szCs w:val="18"/>
          <w:lang w:eastAsia="zh-TW"/>
        </w:rPr>
        <w:t>This work utilized six kin</w:t>
      </w:r>
      <w:bookmarkEnd w:id="15"/>
      <w:bookmarkEnd w:id="16"/>
      <w:r w:rsidR="00AA3E96" w:rsidRPr="00AA3E96">
        <w:rPr>
          <w:rFonts w:ascii="Tw Cen MT" w:hAnsi="Tw Cen MT"/>
          <w:b w:val="0"/>
          <w:szCs w:val="18"/>
          <w:lang w:eastAsia="zh-TW"/>
        </w:rPr>
        <w:t xml:space="preserve">ds of alkane, acid and neutral activating agents including KOH, </w:t>
      </w:r>
      <w:proofErr w:type="spellStart"/>
      <w:r w:rsidR="00AA3E96" w:rsidRPr="00AA3E96">
        <w:rPr>
          <w:rFonts w:ascii="Tw Cen MT" w:hAnsi="Tw Cen MT"/>
          <w:b w:val="0"/>
          <w:szCs w:val="18"/>
          <w:lang w:eastAsia="zh-TW"/>
        </w:rPr>
        <w:t>NaOH</w:t>
      </w:r>
      <w:proofErr w:type="spellEnd"/>
      <w:r w:rsidR="00AA3E96" w:rsidRPr="00AA3E96">
        <w:rPr>
          <w:rFonts w:ascii="Tw Cen MT" w:hAnsi="Tw Cen MT"/>
          <w:b w:val="0"/>
          <w:szCs w:val="18"/>
          <w:lang w:eastAsia="zh-TW"/>
        </w:rPr>
        <w:t xml:space="preserve">, </w:t>
      </w:r>
      <w:proofErr w:type="spellStart"/>
      <w:r w:rsidR="00AA3E96" w:rsidRPr="00AA3E96">
        <w:rPr>
          <w:rFonts w:ascii="Tw Cen MT" w:hAnsi="Tw Cen MT"/>
          <w:b w:val="0"/>
          <w:szCs w:val="18"/>
          <w:lang w:eastAsia="zh-TW"/>
        </w:rPr>
        <w:t>HCl</w:t>
      </w:r>
      <w:proofErr w:type="spellEnd"/>
      <w:r w:rsidR="00AA3E96" w:rsidRPr="00AA3E96">
        <w:rPr>
          <w:rFonts w:ascii="Tw Cen MT" w:hAnsi="Tw Cen MT"/>
          <w:b w:val="0"/>
          <w:szCs w:val="18"/>
          <w:lang w:eastAsia="zh-TW"/>
        </w:rPr>
        <w:t>, H</w:t>
      </w:r>
      <w:r w:rsidR="00AA3E96" w:rsidRPr="00AA3E96">
        <w:rPr>
          <w:rFonts w:ascii="Tw Cen MT" w:hAnsi="Tw Cen MT"/>
          <w:b w:val="0"/>
          <w:szCs w:val="18"/>
          <w:vertAlign w:val="subscript"/>
          <w:lang w:eastAsia="zh-TW"/>
        </w:rPr>
        <w:t>3</w:t>
      </w:r>
      <w:r w:rsidR="00AA3E96" w:rsidRPr="00AA3E96">
        <w:rPr>
          <w:rFonts w:ascii="Tw Cen MT" w:hAnsi="Tw Cen MT"/>
          <w:b w:val="0"/>
          <w:szCs w:val="18"/>
          <w:lang w:eastAsia="zh-TW"/>
        </w:rPr>
        <w:t>PO</w:t>
      </w:r>
      <w:r w:rsidR="00AA3E96" w:rsidRPr="00AA3E96">
        <w:rPr>
          <w:rFonts w:ascii="Tw Cen MT" w:hAnsi="Tw Cen MT"/>
          <w:b w:val="0"/>
          <w:szCs w:val="18"/>
          <w:vertAlign w:val="subscript"/>
          <w:lang w:eastAsia="zh-TW"/>
        </w:rPr>
        <w:t>4</w:t>
      </w:r>
      <w:r w:rsidR="00AA3E96" w:rsidRPr="00AA3E96">
        <w:rPr>
          <w:rFonts w:ascii="Tw Cen MT" w:hAnsi="Tw Cen MT"/>
          <w:b w:val="0"/>
          <w:szCs w:val="18"/>
          <w:lang w:eastAsia="zh-TW"/>
        </w:rPr>
        <w:t>, ZnCl</w:t>
      </w:r>
      <w:r w:rsidR="00AA3E96" w:rsidRPr="00AA3E96">
        <w:rPr>
          <w:rFonts w:ascii="Tw Cen MT" w:hAnsi="Tw Cen MT"/>
          <w:b w:val="0"/>
          <w:szCs w:val="18"/>
          <w:vertAlign w:val="subscript"/>
          <w:lang w:eastAsia="zh-TW"/>
        </w:rPr>
        <w:t>2</w:t>
      </w:r>
      <w:r w:rsidR="00AA3E96" w:rsidRPr="00AA3E96">
        <w:rPr>
          <w:rFonts w:ascii="Tw Cen MT" w:hAnsi="Tw Cen MT"/>
          <w:b w:val="0"/>
          <w:szCs w:val="18"/>
          <w:lang w:eastAsia="zh-TW"/>
        </w:rPr>
        <w:t xml:space="preserve"> and FeCl</w:t>
      </w:r>
      <w:r w:rsidR="00AA3E96" w:rsidRPr="00AA3E96">
        <w:rPr>
          <w:rFonts w:ascii="Tw Cen MT" w:hAnsi="Tw Cen MT"/>
          <w:b w:val="0"/>
          <w:szCs w:val="18"/>
          <w:vertAlign w:val="subscript"/>
          <w:lang w:eastAsia="zh-TW"/>
        </w:rPr>
        <w:t>3</w:t>
      </w:r>
      <w:r w:rsidR="00AA3E96" w:rsidRPr="00AA3E96">
        <w:rPr>
          <w:rFonts w:ascii="Tw Cen MT" w:hAnsi="Tw Cen MT"/>
          <w:b w:val="0"/>
          <w:szCs w:val="18"/>
          <w:lang w:eastAsia="zh-TW"/>
        </w:rPr>
        <w:t xml:space="preserve"> to activate waste coffee grounds for producing AC. </w:t>
      </w:r>
      <w:bookmarkStart w:id="18" w:name="OLE_LINK3"/>
      <w:bookmarkStart w:id="19" w:name="OLE_LINK21"/>
      <w:bookmarkStart w:id="20" w:name="OLE_LINK22"/>
      <w:bookmarkStart w:id="21" w:name="OLE_LINK8"/>
      <w:bookmarkStart w:id="22" w:name="OLE_LINK9"/>
      <w:bookmarkStart w:id="23" w:name="OLE_LINK19"/>
      <w:bookmarkStart w:id="24" w:name="OLE_LINK20"/>
      <w:bookmarkStart w:id="25" w:name="OLE_LINK23"/>
      <w:bookmarkStart w:id="26" w:name="OLE_LINK47"/>
      <w:bookmarkStart w:id="27" w:name="OLE_LINK48"/>
      <w:bookmarkEnd w:id="17"/>
      <w:r w:rsidR="00AA3E96" w:rsidRPr="00AA3E96">
        <w:rPr>
          <w:rFonts w:ascii="Tw Cen MT" w:hAnsi="Tw Cen MT"/>
          <w:b w:val="0"/>
          <w:szCs w:val="18"/>
          <w:lang w:eastAsia="zh-TW"/>
        </w:rPr>
        <w:t xml:space="preserve">These carbon nanoparticles are aggregated together to form numerous textural porosities which facilitate the access of electrolyte into the interior structure </w:t>
      </w:r>
      <w:r w:rsidR="00AA3E96" w:rsidRPr="00AA3E96">
        <w:rPr>
          <w:rFonts w:ascii="Tw Cen MT" w:hAnsi="Tw Cen MT"/>
          <w:szCs w:val="18"/>
          <w:lang w:eastAsia="zh-TW"/>
        </w:rPr>
        <w:t>(Figure 1</w:t>
      </w:r>
      <w:proofErr w:type="gramStart"/>
      <w:r w:rsidR="00AA3E96" w:rsidRPr="00AA3E96">
        <w:rPr>
          <w:rFonts w:ascii="Tw Cen MT" w:hAnsi="Tw Cen MT"/>
          <w:szCs w:val="18"/>
          <w:lang w:eastAsia="zh-TW"/>
        </w:rPr>
        <w:t>)</w:t>
      </w:r>
      <w:r w:rsidR="00AA3E96" w:rsidRPr="00AA3E96">
        <w:rPr>
          <w:rFonts w:ascii="Tw Cen MT" w:hAnsi="Tw Cen MT"/>
          <w:b w:val="0"/>
          <w:szCs w:val="18"/>
          <w:lang w:eastAsia="zh-TW"/>
        </w:rPr>
        <w:t>.</w:t>
      </w:r>
      <w:bookmarkStart w:id="28" w:name="OLE_LINK27"/>
      <w:r w:rsidR="00AA3E96" w:rsidRPr="00AA3E96">
        <w:rPr>
          <w:rFonts w:ascii="Tw Cen MT" w:hAnsi="Tw Cen MT"/>
          <w:b w:val="0"/>
          <w:szCs w:val="18"/>
          <w:lang w:eastAsia="zh-TW"/>
        </w:rPr>
        <w:t>The</w:t>
      </w:r>
      <w:proofErr w:type="gramEnd"/>
      <w:r w:rsidR="00AA3E96" w:rsidRPr="00AA3E96">
        <w:rPr>
          <w:rFonts w:ascii="Tw Cen MT" w:hAnsi="Tw Cen MT"/>
          <w:b w:val="0"/>
          <w:szCs w:val="18"/>
          <w:lang w:eastAsia="zh-TW"/>
        </w:rPr>
        <w:t xml:space="preserve"> intensity for peaks in FTIR curves is all reduced for the AC, the reduction of the intensity for the hydrophilic functional groups is smaller than the reduction of the intensity for the hydrophobic groups</w:t>
      </w:r>
      <w:bookmarkEnd w:id="18"/>
      <w:bookmarkEnd w:id="19"/>
      <w:bookmarkEnd w:id="20"/>
      <w:r w:rsidR="00AA3E96" w:rsidRPr="00AA3E96">
        <w:rPr>
          <w:rFonts w:ascii="Tw Cen MT" w:hAnsi="Tw Cen MT"/>
          <w:b w:val="0"/>
          <w:szCs w:val="18"/>
          <w:lang w:eastAsia="zh-TW"/>
        </w:rPr>
        <w:t xml:space="preserve"> </w:t>
      </w:r>
      <w:bookmarkEnd w:id="21"/>
      <w:bookmarkEnd w:id="22"/>
      <w:bookmarkEnd w:id="23"/>
      <w:bookmarkEnd w:id="24"/>
      <w:bookmarkEnd w:id="25"/>
      <w:r w:rsidR="00AA3E96" w:rsidRPr="00AA3E96">
        <w:rPr>
          <w:rFonts w:ascii="Tw Cen MT" w:hAnsi="Tw Cen MT"/>
          <w:szCs w:val="18"/>
          <w:lang w:eastAsia="zh-TW"/>
        </w:rPr>
        <w:t>(Figure 2)</w:t>
      </w:r>
      <w:r w:rsidR="00AA3E96" w:rsidRPr="00AA3E96">
        <w:rPr>
          <w:rFonts w:ascii="Tw Cen MT" w:hAnsi="Tw Cen MT"/>
          <w:b w:val="0"/>
          <w:szCs w:val="18"/>
          <w:lang w:eastAsia="zh-TW"/>
        </w:rPr>
        <w:t>.</w:t>
      </w:r>
      <w:r w:rsidR="00AA3E96" w:rsidRPr="00AA3E96">
        <w:rPr>
          <w:rFonts w:ascii="Tw Cen MT" w:hAnsi="Tw Cen MT"/>
        </w:rPr>
        <w:t xml:space="preserve"> </w:t>
      </w:r>
      <w:bookmarkStart w:id="29" w:name="OLE_LINK32"/>
      <w:r w:rsidR="00AA3E96" w:rsidRPr="00AA3E96">
        <w:rPr>
          <w:rFonts w:ascii="Tw Cen MT" w:hAnsi="Tw Cen MT"/>
          <w:b w:val="0"/>
          <w:szCs w:val="18"/>
          <w:lang w:eastAsia="zh-TW"/>
        </w:rPr>
        <w:t>The KOH-activated AC electrode showed a highest CF value of 139.32 F/g corresponding to the areal capacitance of 1.07 F/cm</w:t>
      </w:r>
      <w:r w:rsidR="00AA3E96" w:rsidRPr="00AA3E96">
        <w:rPr>
          <w:rFonts w:ascii="Tw Cen MT" w:hAnsi="Tw Cen MT"/>
          <w:b w:val="0"/>
          <w:szCs w:val="18"/>
          <w:vertAlign w:val="superscript"/>
          <w:lang w:eastAsia="zh-TW"/>
        </w:rPr>
        <w:t>2</w:t>
      </w:r>
      <w:r w:rsidR="00AA3E96" w:rsidRPr="00AA3E96">
        <w:rPr>
          <w:rFonts w:ascii="Tw Cen MT" w:hAnsi="Tw Cen MT"/>
          <w:b w:val="0"/>
          <w:szCs w:val="18"/>
          <w:lang w:eastAsia="zh-TW"/>
        </w:rPr>
        <w:t xml:space="preserve"> among all the AC electrodes prepared using different activating agents </w:t>
      </w:r>
      <w:r w:rsidR="00AA3E96" w:rsidRPr="00AA3E96">
        <w:rPr>
          <w:rFonts w:ascii="Tw Cen MT" w:hAnsi="Tw Cen MT"/>
          <w:szCs w:val="18"/>
          <w:lang w:eastAsia="zh-TW"/>
        </w:rPr>
        <w:t xml:space="preserve">(Figure </w:t>
      </w:r>
      <w:r>
        <w:rPr>
          <w:rFonts w:ascii="Tw Cen MT" w:hAnsi="Tw Cen MT" w:hint="eastAsia"/>
          <w:szCs w:val="18"/>
          <w:lang w:eastAsia="zh-TW"/>
        </w:rPr>
        <w:t>3</w:t>
      </w:r>
      <w:r w:rsidR="00AA3E96" w:rsidRPr="00AA3E96">
        <w:rPr>
          <w:rFonts w:ascii="Tw Cen MT" w:hAnsi="Tw Cen MT"/>
          <w:szCs w:val="18"/>
          <w:lang w:eastAsia="zh-TW"/>
        </w:rPr>
        <w:t>)</w:t>
      </w:r>
      <w:r w:rsidR="00AA3E96" w:rsidRPr="00AA3E96">
        <w:rPr>
          <w:rFonts w:ascii="Tw Cen MT" w:hAnsi="Tw Cen MT"/>
          <w:b w:val="0"/>
          <w:szCs w:val="18"/>
          <w:lang w:eastAsia="zh-TW"/>
        </w:rPr>
        <w:t>.</w:t>
      </w:r>
      <w:bookmarkEnd w:id="28"/>
      <w:bookmarkEnd w:id="29"/>
      <w:r w:rsidR="00AA3E96" w:rsidRPr="00AA3E96">
        <w:rPr>
          <w:rFonts w:ascii="Tw Cen MT" w:hAnsi="Tw Cen MT"/>
          <w:b w:val="0"/>
          <w:szCs w:val="18"/>
          <w:lang w:eastAsia="zh-TW"/>
        </w:rPr>
        <w:t xml:space="preserve"> In the study</w:t>
      </w:r>
      <w:bookmarkEnd w:id="26"/>
      <w:bookmarkEnd w:id="27"/>
      <w:r w:rsidR="00AA3E96" w:rsidRPr="00AA3E96">
        <w:rPr>
          <w:rFonts w:ascii="Tw Cen MT" w:hAnsi="Tw Cen MT"/>
          <w:b w:val="0"/>
          <w:szCs w:val="18"/>
          <w:lang w:eastAsia="zh-TW"/>
        </w:rPr>
        <w:t xml:space="preserve">, the process provides an economic and effective method to prepare active materials of high-performance from biomass. When the power outage or emergency, it can </w:t>
      </w:r>
      <w:r w:rsidR="000C1019">
        <w:rPr>
          <w:rFonts w:ascii="Tw Cen MT" w:hAnsi="Tw Cen MT"/>
          <w:b w:val="0"/>
          <w:szCs w:val="18"/>
          <w:lang w:eastAsia="zh-TW"/>
        </w:rPr>
        <w:t>apply to health care equipment.</w:t>
      </w:r>
    </w:p>
    <w:p w:rsidR="00AE3E37" w:rsidRDefault="00B53620">
      <w:pPr>
        <w:pStyle w:val="Heading3"/>
        <w:spacing w:before="74"/>
      </w:pPr>
      <w:r>
        <w:rPr>
          <w:noProof/>
          <w:lang w:eastAsia="zh-TW"/>
        </w:rPr>
        <mc:AlternateContent>
          <mc:Choice Requires="wps">
            <w:drawing>
              <wp:anchor distT="0" distB="0" distL="114300" distR="114300" simplePos="0" relativeHeight="251672576" behindDoc="0" locked="0" layoutInCell="1" allowOverlap="1" wp14:anchorId="3DD11B43" wp14:editId="1A0FB295">
                <wp:simplePos x="0" y="0"/>
                <wp:positionH relativeFrom="column">
                  <wp:posOffset>3420110</wp:posOffset>
                </wp:positionH>
                <wp:positionV relativeFrom="paragraph">
                  <wp:posOffset>399415</wp:posOffset>
                </wp:positionV>
                <wp:extent cx="3305175" cy="266700"/>
                <wp:effectExtent l="0" t="0" r="9525"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3620" w:rsidRPr="000F6DE3" w:rsidRDefault="00B53620" w:rsidP="00B53620">
                            <w:pPr>
                              <w:snapToGrid w:val="0"/>
                              <w:jc w:val="both"/>
                              <w:rPr>
                                <w:rFonts w:cs="Times New Roman"/>
                                <w:sz w:val="14"/>
                                <w:szCs w:val="14"/>
                              </w:rPr>
                            </w:pPr>
                            <w:r w:rsidRPr="000F6DE3">
                              <w:rPr>
                                <w:rFonts w:cs="Times New Roman"/>
                                <w:b/>
                                <w:sz w:val="14"/>
                                <w:szCs w:val="14"/>
                              </w:rPr>
                              <w:t xml:space="preserve">Figure </w:t>
                            </w:r>
                            <w:r w:rsidR="000F6DE3" w:rsidRPr="000F6DE3">
                              <w:rPr>
                                <w:rFonts w:cs="Times New Roman"/>
                                <w:b/>
                                <w:sz w:val="14"/>
                                <w:szCs w:val="14"/>
                              </w:rPr>
                              <w:t>3</w:t>
                            </w:r>
                            <w:r w:rsidRPr="000F6DE3">
                              <w:rPr>
                                <w:rFonts w:cs="Times New Roman"/>
                                <w:sz w:val="14"/>
                                <w:szCs w:val="14"/>
                              </w:rPr>
                              <w:t xml:space="preserve"> (a) Specific capacitance (F/g) and (b) areal capacitance (F/cm</w:t>
                            </w:r>
                            <w:r w:rsidRPr="000F6DE3">
                              <w:rPr>
                                <w:rFonts w:cs="Times New Roman"/>
                                <w:sz w:val="14"/>
                                <w:szCs w:val="14"/>
                                <w:vertAlign w:val="superscript"/>
                              </w:rPr>
                              <w:t>2</w:t>
                            </w:r>
                            <w:r w:rsidRPr="000F6DE3">
                              <w:rPr>
                                <w:rFonts w:cs="Times New Roman"/>
                                <w:sz w:val="14"/>
                                <w:szCs w:val="14"/>
                              </w:rPr>
                              <w:t>) measured using GC/D curves at 10 mA/cm</w:t>
                            </w:r>
                            <w:r w:rsidRPr="000F6DE3">
                              <w:rPr>
                                <w:rFonts w:cs="Times New Roman"/>
                                <w:sz w:val="14"/>
                                <w:szCs w:val="14"/>
                                <w:vertAlign w:val="superscript"/>
                              </w:rPr>
                              <w:t>2</w:t>
                            </w:r>
                            <w:r w:rsidRPr="000F6DE3">
                              <w:rPr>
                                <w:rFonts w:cs="Times New Roman"/>
                                <w:sz w:val="14"/>
                                <w:szCs w:val="14"/>
                              </w:rPr>
                              <w:t xml:space="preserve"> for AC electrodes activated using various activating agents.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11B43" id="文字方塊 2" o:spid="_x0000_s1027" type="#_x0000_t202" style="position:absolute;left:0;text-align:left;margin-left:269.3pt;margin-top:31.45pt;width:260.25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" stroked="f">
                <v:textbox>
                  <w:txbxContent>
                    <w:p w:rsidR="00B53620" w:rsidRPr="000F6DE3" w:rsidRDefault="00B53620" w:rsidP="00B53620">
                      <w:pPr>
                        <w:snapToGrid w:val="0"/>
                        <w:jc w:val="both"/>
                        <w:rPr>
                          <w:rFonts w:cs="Times New Roman"/>
                          <w:sz w:val="14"/>
                          <w:szCs w:val="14"/>
                        </w:rPr>
                      </w:pPr>
                      <w:r w:rsidRPr="000F6DE3">
                        <w:rPr>
                          <w:rFonts w:cs="Times New Roman"/>
                          <w:b/>
                          <w:sz w:val="14"/>
                          <w:szCs w:val="14"/>
                        </w:rPr>
                        <w:t xml:space="preserve">Figure </w:t>
                      </w:r>
                      <w:r w:rsidR="000F6DE3" w:rsidRPr="000F6DE3">
                        <w:rPr>
                          <w:rFonts w:cs="Times New Roman"/>
                          <w:b/>
                          <w:sz w:val="14"/>
                          <w:szCs w:val="14"/>
                        </w:rPr>
                        <w:t>3</w:t>
                      </w:r>
                      <w:r w:rsidRPr="000F6DE3">
                        <w:rPr>
                          <w:rFonts w:cs="Times New Roman"/>
                          <w:sz w:val="14"/>
                          <w:szCs w:val="14"/>
                        </w:rPr>
                        <w:t xml:space="preserve"> (a) Specific capacitance (F/g) and (b) areal capacitance (F/cm</w:t>
                      </w:r>
                      <w:r w:rsidRPr="000F6DE3">
                        <w:rPr>
                          <w:rFonts w:cs="Times New Roman"/>
                          <w:sz w:val="14"/>
                          <w:szCs w:val="14"/>
                          <w:vertAlign w:val="superscript"/>
                        </w:rPr>
                        <w:t>2</w:t>
                      </w:r>
                      <w:r w:rsidRPr="000F6DE3">
                        <w:rPr>
                          <w:rFonts w:cs="Times New Roman"/>
                          <w:sz w:val="14"/>
                          <w:szCs w:val="14"/>
                        </w:rPr>
                        <w:t>) measured using GC/D curves at 10 mA/cm</w:t>
                      </w:r>
                      <w:r w:rsidRPr="000F6DE3">
                        <w:rPr>
                          <w:rFonts w:cs="Times New Roman"/>
                          <w:sz w:val="14"/>
                          <w:szCs w:val="14"/>
                          <w:vertAlign w:val="superscript"/>
                        </w:rPr>
                        <w:t>2</w:t>
                      </w:r>
                      <w:r w:rsidRPr="000F6DE3">
                        <w:rPr>
                          <w:rFonts w:cs="Times New Roman"/>
                          <w:sz w:val="14"/>
                          <w:szCs w:val="14"/>
                        </w:rPr>
                        <w:t xml:space="preserve"> for AC electrodes activated using various activating agents.</w:t>
                      </w:r>
                    </w:p>
                  </w:txbxContent>
                </v:textbox>
                <w10:wrap type="square"/>
              </v:shape>
            </w:pict>
          </mc:Fallback>
        </mc:AlternateContent>
      </w:r>
      <w:r w:rsidR="00A9710C">
        <w:rPr>
          <w:b w:val="0"/>
        </w:rPr>
        <w:br w:type="column"/>
      </w:r>
      <w:r w:rsidR="00A9710C">
        <w:rPr>
          <w:color w:val="BF5A14"/>
        </w:rPr>
        <w:lastRenderedPageBreak/>
        <w:t>Image</w:t>
      </w: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B53620" w:rsidP="005973B9">
      <w:pPr>
        <w:spacing w:line="204" w:lineRule="exact"/>
        <w:rPr>
          <w:rFonts w:ascii="Arial"/>
          <w:b/>
          <w:color w:val="BF5A14"/>
          <w:sz w:val="20"/>
        </w:rPr>
      </w:pPr>
    </w:p>
    <w:p w:rsidR="00B53620" w:rsidRDefault="000F6DE3" w:rsidP="005973B9">
      <w:pPr>
        <w:spacing w:line="204" w:lineRule="exact"/>
        <w:rPr>
          <w:rFonts w:ascii="Arial"/>
          <w:b/>
          <w:color w:val="BF5A14"/>
          <w:sz w:val="20"/>
        </w:rPr>
      </w:pPr>
      <w:r>
        <w:rPr>
          <w:rFonts w:ascii="Arial"/>
          <w:b/>
          <w:noProof/>
          <w:color w:val="BF5A14"/>
          <w:sz w:val="20"/>
          <w:lang w:eastAsia="zh-TW"/>
        </w:rPr>
        <w:drawing>
          <wp:anchor distT="0" distB="0" distL="114300" distR="114300" simplePos="0" relativeHeight="251670528" behindDoc="0" locked="0" layoutInCell="1" allowOverlap="1" wp14:anchorId="22F24873" wp14:editId="43D21741">
            <wp:simplePos x="0" y="0"/>
            <wp:positionH relativeFrom="column">
              <wp:posOffset>99060</wp:posOffset>
            </wp:positionH>
            <wp:positionV relativeFrom="paragraph">
              <wp:posOffset>501015</wp:posOffset>
            </wp:positionV>
            <wp:extent cx="3108960" cy="1127760"/>
            <wp:effectExtent l="0" t="0" r="0" b="0"/>
            <wp:wrapSquare wrapText="bothSides"/>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8960" cy="1127760"/>
                    </a:xfrm>
                    <a:prstGeom prst="rect">
                      <a:avLst/>
                    </a:prstGeom>
                    <a:noFill/>
                  </pic:spPr>
                </pic:pic>
              </a:graphicData>
            </a:graphic>
          </wp:anchor>
        </w:drawing>
      </w:r>
      <w:r>
        <w:rPr>
          <w:noProof/>
          <w:lang w:eastAsia="zh-TW"/>
        </w:rPr>
        <mc:AlternateContent>
          <mc:Choice Requires="wps">
            <w:drawing>
              <wp:anchor distT="0" distB="0" distL="114300" distR="114300" simplePos="0" relativeHeight="251669504" behindDoc="0" locked="0" layoutInCell="1" allowOverlap="1" wp14:anchorId="109B1E4A" wp14:editId="29E5AE69">
                <wp:simplePos x="0" y="0"/>
                <wp:positionH relativeFrom="column">
                  <wp:posOffset>84455</wp:posOffset>
                </wp:positionH>
                <wp:positionV relativeFrom="paragraph">
                  <wp:posOffset>137160</wp:posOffset>
                </wp:positionV>
                <wp:extent cx="3232150" cy="341630"/>
                <wp:effectExtent l="0" t="0" r="6350" b="1270"/>
                <wp:wrapSquare wrapText="bothSides"/>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341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3620" w:rsidRPr="000F6DE3" w:rsidRDefault="00B53620" w:rsidP="00B53620">
                            <w:pPr>
                              <w:snapToGrid w:val="0"/>
                              <w:jc w:val="both"/>
                              <w:rPr>
                                <w:rFonts w:cs="Times New Roman"/>
                                <w:sz w:val="14"/>
                                <w:szCs w:val="14"/>
                              </w:rPr>
                            </w:pPr>
                            <w:r w:rsidRPr="000F6DE3">
                              <w:rPr>
                                <w:rFonts w:cs="Times New Roman"/>
                                <w:b/>
                                <w:sz w:val="14"/>
                                <w:szCs w:val="14"/>
                              </w:rPr>
                              <w:t>Figure 2</w:t>
                            </w:r>
                            <w:r w:rsidRPr="000F6DE3">
                              <w:rPr>
                                <w:rFonts w:cs="Times New Roman"/>
                                <w:sz w:val="14"/>
                                <w:szCs w:val="14"/>
                              </w:rPr>
                              <w:t xml:space="preserve"> </w:t>
                            </w:r>
                            <w:r w:rsidRPr="000F6DE3">
                              <w:rPr>
                                <w:rFonts w:cs="Times New Roman"/>
                                <w:sz w:val="14"/>
                                <w:szCs w:val="14"/>
                                <w:lang w:eastAsia="zh-TW"/>
                              </w:rPr>
                              <w:t>The FTIR spectra for the activated carbons activated using H</w:t>
                            </w:r>
                            <w:r w:rsidRPr="000F6DE3">
                              <w:rPr>
                                <w:rFonts w:cs="Times New Roman"/>
                                <w:sz w:val="14"/>
                                <w:szCs w:val="14"/>
                                <w:vertAlign w:val="subscript"/>
                                <w:lang w:eastAsia="zh-TW"/>
                              </w:rPr>
                              <w:t>3</w:t>
                            </w:r>
                            <w:r w:rsidRPr="000F6DE3">
                              <w:rPr>
                                <w:rFonts w:cs="Times New Roman"/>
                                <w:sz w:val="14"/>
                                <w:szCs w:val="14"/>
                                <w:lang w:eastAsia="zh-TW"/>
                              </w:rPr>
                              <w:t>PO</w:t>
                            </w:r>
                            <w:r w:rsidRPr="000F6DE3">
                              <w:rPr>
                                <w:rFonts w:cs="Times New Roman"/>
                                <w:sz w:val="14"/>
                                <w:szCs w:val="14"/>
                                <w:vertAlign w:val="subscript"/>
                                <w:lang w:eastAsia="zh-TW"/>
                              </w:rPr>
                              <w:t>4</w:t>
                            </w:r>
                            <w:r w:rsidRPr="000F6DE3">
                              <w:rPr>
                                <w:rFonts w:cs="Times New Roman"/>
                                <w:sz w:val="14"/>
                                <w:szCs w:val="14"/>
                                <w:lang w:eastAsia="zh-TW"/>
                              </w:rPr>
                              <w:t xml:space="preserve">, </w:t>
                            </w:r>
                            <w:proofErr w:type="spellStart"/>
                            <w:r w:rsidRPr="000F6DE3">
                              <w:rPr>
                                <w:rFonts w:cs="Times New Roman"/>
                                <w:sz w:val="14"/>
                                <w:szCs w:val="14"/>
                                <w:lang w:eastAsia="zh-TW"/>
                              </w:rPr>
                              <w:t>HCl</w:t>
                            </w:r>
                            <w:proofErr w:type="spellEnd"/>
                            <w:r w:rsidRPr="000F6DE3">
                              <w:rPr>
                                <w:rFonts w:cs="Times New Roman"/>
                                <w:sz w:val="14"/>
                                <w:szCs w:val="14"/>
                                <w:lang w:eastAsia="zh-TW"/>
                              </w:rPr>
                              <w:t>, FeCl</w:t>
                            </w:r>
                            <w:r w:rsidRPr="000F6DE3">
                              <w:rPr>
                                <w:rFonts w:cs="Times New Roman"/>
                                <w:sz w:val="14"/>
                                <w:szCs w:val="14"/>
                                <w:vertAlign w:val="subscript"/>
                                <w:lang w:eastAsia="zh-TW"/>
                              </w:rPr>
                              <w:t>3</w:t>
                            </w:r>
                            <w:r w:rsidRPr="000F6DE3">
                              <w:rPr>
                                <w:rFonts w:cs="Times New Roman"/>
                                <w:sz w:val="14"/>
                                <w:szCs w:val="14"/>
                                <w:lang w:eastAsia="zh-TW"/>
                              </w:rPr>
                              <w:t>, ZnCl</w:t>
                            </w:r>
                            <w:r w:rsidRPr="000F6DE3">
                              <w:rPr>
                                <w:rFonts w:cs="Times New Roman"/>
                                <w:sz w:val="14"/>
                                <w:szCs w:val="14"/>
                                <w:vertAlign w:val="subscript"/>
                                <w:lang w:eastAsia="zh-TW"/>
                              </w:rPr>
                              <w:t>2</w:t>
                            </w:r>
                            <w:r w:rsidRPr="000F6DE3">
                              <w:rPr>
                                <w:rFonts w:cs="Times New Roman"/>
                                <w:sz w:val="14"/>
                                <w:szCs w:val="14"/>
                                <w:lang w:eastAsia="zh-TW"/>
                              </w:rPr>
                              <w:t xml:space="preserve">, </w:t>
                            </w:r>
                            <w:proofErr w:type="spellStart"/>
                            <w:r w:rsidRPr="000F6DE3">
                              <w:rPr>
                                <w:rFonts w:cs="Times New Roman"/>
                                <w:sz w:val="14"/>
                                <w:szCs w:val="14"/>
                                <w:lang w:eastAsia="zh-TW"/>
                              </w:rPr>
                              <w:t>NaOH</w:t>
                            </w:r>
                            <w:proofErr w:type="spellEnd"/>
                            <w:r w:rsidRPr="000F6DE3">
                              <w:rPr>
                                <w:rFonts w:cs="Times New Roman"/>
                                <w:sz w:val="14"/>
                                <w:szCs w:val="14"/>
                                <w:lang w:eastAsia="zh-TW"/>
                              </w:rPr>
                              <w:t xml:space="preserve"> and KOH.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9B1E4A" id="文字方塊 19" o:spid="_x0000_s1028" type="#_x0000_t202" style="position:absolute;margin-left:6.65pt;margin-top:10.8pt;width:254.5pt;height:2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" stroked="f">
                <v:textbox>
                  <w:txbxContent>
                    <w:p w:rsidR="00B53620" w:rsidRPr="000F6DE3" w:rsidRDefault="00B53620" w:rsidP="00B53620">
                      <w:pPr>
                        <w:snapToGrid w:val="0"/>
                        <w:jc w:val="both"/>
                        <w:rPr>
                          <w:rFonts w:cs="Times New Roman"/>
                          <w:sz w:val="14"/>
                          <w:szCs w:val="14"/>
                        </w:rPr>
                      </w:pPr>
                      <w:r w:rsidRPr="000F6DE3">
                        <w:rPr>
                          <w:rFonts w:cs="Times New Roman"/>
                          <w:b/>
                          <w:sz w:val="14"/>
                          <w:szCs w:val="14"/>
                        </w:rPr>
                        <w:t>Figure 2</w:t>
                      </w:r>
                      <w:r w:rsidRPr="000F6DE3">
                        <w:rPr>
                          <w:rFonts w:cs="Times New Roman"/>
                          <w:sz w:val="14"/>
                          <w:szCs w:val="14"/>
                        </w:rPr>
                        <w:t xml:space="preserve"> </w:t>
                      </w:r>
                      <w:r w:rsidRPr="000F6DE3">
                        <w:rPr>
                          <w:rFonts w:cs="Times New Roman"/>
                          <w:sz w:val="14"/>
                          <w:szCs w:val="14"/>
                          <w:lang w:eastAsia="zh-TW"/>
                        </w:rPr>
                        <w:t>The FTIR spectra for the activated carbons activated using H</w:t>
                      </w:r>
                      <w:r w:rsidRPr="000F6DE3">
                        <w:rPr>
                          <w:rFonts w:cs="Times New Roman"/>
                          <w:sz w:val="14"/>
                          <w:szCs w:val="14"/>
                          <w:vertAlign w:val="subscript"/>
                          <w:lang w:eastAsia="zh-TW"/>
                        </w:rPr>
                        <w:t>3</w:t>
                      </w:r>
                      <w:r w:rsidRPr="000F6DE3">
                        <w:rPr>
                          <w:rFonts w:cs="Times New Roman"/>
                          <w:sz w:val="14"/>
                          <w:szCs w:val="14"/>
                          <w:lang w:eastAsia="zh-TW"/>
                        </w:rPr>
                        <w:t>PO</w:t>
                      </w:r>
                      <w:r w:rsidRPr="000F6DE3">
                        <w:rPr>
                          <w:rFonts w:cs="Times New Roman"/>
                          <w:sz w:val="14"/>
                          <w:szCs w:val="14"/>
                          <w:vertAlign w:val="subscript"/>
                          <w:lang w:eastAsia="zh-TW"/>
                        </w:rPr>
                        <w:t>4</w:t>
                      </w:r>
                      <w:r w:rsidRPr="000F6DE3">
                        <w:rPr>
                          <w:rFonts w:cs="Times New Roman"/>
                          <w:sz w:val="14"/>
                          <w:szCs w:val="14"/>
                          <w:lang w:eastAsia="zh-TW"/>
                        </w:rPr>
                        <w:t xml:space="preserve">, </w:t>
                      </w:r>
                      <w:proofErr w:type="spellStart"/>
                      <w:r w:rsidRPr="000F6DE3">
                        <w:rPr>
                          <w:rFonts w:cs="Times New Roman"/>
                          <w:sz w:val="14"/>
                          <w:szCs w:val="14"/>
                          <w:lang w:eastAsia="zh-TW"/>
                        </w:rPr>
                        <w:t>HCl</w:t>
                      </w:r>
                      <w:proofErr w:type="spellEnd"/>
                      <w:r w:rsidRPr="000F6DE3">
                        <w:rPr>
                          <w:rFonts w:cs="Times New Roman"/>
                          <w:sz w:val="14"/>
                          <w:szCs w:val="14"/>
                          <w:lang w:eastAsia="zh-TW"/>
                        </w:rPr>
                        <w:t>, FeCl</w:t>
                      </w:r>
                      <w:r w:rsidRPr="000F6DE3">
                        <w:rPr>
                          <w:rFonts w:cs="Times New Roman"/>
                          <w:sz w:val="14"/>
                          <w:szCs w:val="14"/>
                          <w:vertAlign w:val="subscript"/>
                          <w:lang w:eastAsia="zh-TW"/>
                        </w:rPr>
                        <w:t>3</w:t>
                      </w:r>
                      <w:r w:rsidRPr="000F6DE3">
                        <w:rPr>
                          <w:rFonts w:cs="Times New Roman"/>
                          <w:sz w:val="14"/>
                          <w:szCs w:val="14"/>
                          <w:lang w:eastAsia="zh-TW"/>
                        </w:rPr>
                        <w:t>, ZnCl</w:t>
                      </w:r>
                      <w:r w:rsidRPr="000F6DE3">
                        <w:rPr>
                          <w:rFonts w:cs="Times New Roman"/>
                          <w:sz w:val="14"/>
                          <w:szCs w:val="14"/>
                          <w:vertAlign w:val="subscript"/>
                          <w:lang w:eastAsia="zh-TW"/>
                        </w:rPr>
                        <w:t>2</w:t>
                      </w:r>
                      <w:r w:rsidRPr="000F6DE3">
                        <w:rPr>
                          <w:rFonts w:cs="Times New Roman"/>
                          <w:sz w:val="14"/>
                          <w:szCs w:val="14"/>
                          <w:lang w:eastAsia="zh-TW"/>
                        </w:rPr>
                        <w:t xml:space="preserve">, </w:t>
                      </w:r>
                      <w:proofErr w:type="spellStart"/>
                      <w:r w:rsidRPr="000F6DE3">
                        <w:rPr>
                          <w:rFonts w:cs="Times New Roman"/>
                          <w:sz w:val="14"/>
                          <w:szCs w:val="14"/>
                          <w:lang w:eastAsia="zh-TW"/>
                        </w:rPr>
                        <w:t>NaOH</w:t>
                      </w:r>
                      <w:proofErr w:type="spellEnd"/>
                      <w:r w:rsidRPr="000F6DE3">
                        <w:rPr>
                          <w:rFonts w:cs="Times New Roman"/>
                          <w:sz w:val="14"/>
                          <w:szCs w:val="14"/>
                          <w:lang w:eastAsia="zh-TW"/>
                        </w:rPr>
                        <w:t xml:space="preserve"> and KOH.</w:t>
                      </w:r>
                    </w:p>
                  </w:txbxContent>
                </v:textbox>
                <w10:wrap type="square"/>
              </v:shape>
            </w:pict>
          </mc:Fallback>
        </mc:AlternateConten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rsidP="000F6DE3">
      <w:pPr>
        <w:pStyle w:val="BodyText"/>
        <w:spacing w:line="40" w:lineRule="exact"/>
        <w:rPr>
          <w:rFonts w:ascii="Calibri"/>
          <w:sz w:val="4"/>
        </w:rPr>
      </w:pPr>
      <w:r>
        <w:rPr>
          <w:rFonts w:ascii="Calibri"/>
          <w:noProof/>
          <w:sz w:val="4"/>
          <w:lang w:eastAsia="zh-TW"/>
        </w:rPr>
        <mc:AlternateContent>
          <mc:Choice Requires="wpg">
            <w:drawing>
              <wp:inline distT="0" distB="0" distL="0" distR="0">
                <wp:extent cx="6596857" cy="0"/>
                <wp:effectExtent l="0" t="0" r="33020" b="1905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6857" cy="0"/>
                          <a:chOff x="20" y="20"/>
                          <a:chExt cx="7497" cy="0"/>
                        </a:xfrm>
                      </wpg:grpSpPr>
                      <wps:wsp>
                        <wps:cNvPr id="15" name="Line 5"/>
                        <wps:cNvCnPr/>
                        <wps:spPr bwMode="auto">
                          <a:xfrm>
                            <a:off x="20" y="20"/>
                            <a:ext cx="7497"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E70780" id="Group 4" o:spid="_x0000_s1026" style="width:519.45pt;height:0;mso-position-horizontal-relative:char;mso-position-vertical-relative:line" coordorigin="20,20" coordsize="7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">
                <v:line id="Line 5" o:spid="_x0000_s1027" style="position:absolute;visibility:visible;mso-wrap-style:square" from="20,20" to="75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F6DE3" w:rsidRPr="00BE712F">
        <w:rPr>
          <w:rFonts w:ascii="標楷體" w:eastAsia="標楷體" w:hAnsi="標楷體" w:cs="Times New Roman"/>
          <w:i/>
          <w:noProof/>
          <w:lang w:eastAsia="zh-TW"/>
        </w:rPr>
        <w:drawing>
          <wp:inline distT="0" distB="0" distL="0" distR="0">
            <wp:extent cx="800100" cy="881761"/>
            <wp:effectExtent l="0" t="0" r="0" b="0"/>
            <wp:docPr id="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pic:cNvPicPr>
                      <a:picLocks noChangeAspect="1"/>
                    </pic:cNvPicPr>
                  </pic:nvPicPr>
                  <pic:blipFill rotWithShape="1">
                    <a:blip r:embed="rId12" cstate="print">
                      <a:extLst>
                        <a:ext uri="{28A0092B-C50C-407E-A947-70E740481C1C}">
                          <a14:useLocalDpi xmlns:a14="http://schemas.microsoft.com/office/drawing/2010/main" val="0"/>
                        </a:ext>
                      </a:extLst>
                    </a:blip>
                    <a:srcRect l="67048" t="7048" r="3381" b="49524"/>
                    <a:stretch/>
                  </pic:blipFill>
                  <pic:spPr>
                    <a:xfrm>
                      <a:off x="0" y="0"/>
                      <a:ext cx="809712" cy="892355"/>
                    </a:xfrm>
                    <a:prstGeom prst="rect">
                      <a:avLst/>
                    </a:prstGeom>
                  </pic:spPr>
                </pic:pic>
              </a:graphicData>
            </a:graphic>
          </wp:inline>
        </w:drawing>
      </w:r>
      <w:r>
        <w:rPr>
          <w:noProof/>
        </w:rPr>
        <w:t xml:space="preserve">   </w:t>
      </w:r>
      <w:r w:rsidR="00A9710C">
        <w:rPr>
          <w:rFonts w:ascii="Arial"/>
          <w:color w:val="BF5A14"/>
        </w:rPr>
        <w:t>Biography</w:t>
      </w:r>
    </w:p>
    <w:p w:rsidR="00B53620" w:rsidRPr="000F6DE3" w:rsidRDefault="00B53620" w:rsidP="00B53620">
      <w:pPr>
        <w:spacing w:before="41" w:line="154" w:lineRule="exact"/>
        <w:ind w:left="213" w:right="231"/>
        <w:jc w:val="both"/>
        <w:rPr>
          <w:sz w:val="18"/>
        </w:rPr>
      </w:pPr>
      <w:r w:rsidRPr="000F6DE3">
        <w:rPr>
          <w:sz w:val="18"/>
        </w:rPr>
        <w:t xml:space="preserve">Yi-Han Chiu has completed his degree of Bachelor at the age of 22 years from the Department of Chemical Engineering in National Yunlin University of Technology. Now he is studying a master’s degree in the National Taipei University of Technology, under the supervisor of Professor Lu-Yin Lin. His research is focus on the electrode materials of supercapacitors, just like using renewable resources to make the electrode of activated carbon. </w:t>
      </w:r>
    </w:p>
    <w:p w:rsidR="00AE3E37" w:rsidRPr="000F6DE3" w:rsidRDefault="00B53620" w:rsidP="000F6DE3">
      <w:pPr>
        <w:tabs>
          <w:tab w:val="left" w:pos="6543"/>
        </w:tabs>
        <w:spacing w:before="41" w:line="154" w:lineRule="exact"/>
        <w:ind w:left="213" w:right="231"/>
        <w:rPr>
          <w:rFonts w:asciiTheme="minorEastAsia" w:eastAsiaTheme="minorEastAsia" w:hAnsiTheme="minorEastAsia" w:hint="eastAsia"/>
          <w:color w:val="0000FF" w:themeColor="hyperlink"/>
          <w:sz w:val="14"/>
          <w:u w:val="single"/>
          <w:lang w:eastAsia="zh-TW"/>
        </w:rPr>
        <w:sectPr w:rsidR="00AE3E37" w:rsidRPr="000F6DE3">
          <w:type w:val="continuous"/>
          <w:pgSz w:w="11910" w:h="16840"/>
          <w:pgMar w:top="1740" w:right="600" w:bottom="840" w:left="620" w:header="720" w:footer="720" w:gutter="0"/>
          <w:cols w:space="720"/>
        </w:sectPr>
      </w:pPr>
      <w:r>
        <w:rPr>
          <w:rStyle w:val="Hyperlink"/>
          <w:rFonts w:ascii="Arial"/>
          <w:color w:val="auto"/>
          <w:sz w:val="14"/>
          <w:u w:val="none"/>
        </w:rPr>
        <w:t xml:space="preserve">Email:  </w:t>
      </w:r>
      <w:hyperlink r:id="rId13" w:history="1">
        <w:r w:rsidRPr="00B776A0">
          <w:rPr>
            <w:rStyle w:val="Hyperlink"/>
            <w:rFonts w:asciiTheme="minorEastAsia" w:eastAsiaTheme="minorEastAsia" w:hAnsiTheme="minorEastAsia" w:hint="eastAsia"/>
            <w:sz w:val="14"/>
            <w:lang w:eastAsia="zh-TW"/>
          </w:rPr>
          <w:t>t105738075@ntut.org.tw</w:t>
        </w:r>
      </w:hyperlink>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54A" w:rsidRDefault="0001454A">
      <w:r>
        <w:separator/>
      </w:r>
    </w:p>
  </w:endnote>
  <w:endnote w:type="continuationSeparator" w:id="0">
    <w:p w:rsidR="0001454A" w:rsidRDefault="00014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24B4FF20" wp14:editId="4EAC464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4FF20"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421172A7" wp14:editId="32684E7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172A7"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697880B" wp14:editId="5E4AF32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7880B"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54A" w:rsidRDefault="0001454A">
      <w:r>
        <w:separator/>
      </w:r>
    </w:p>
  </w:footnote>
  <w:footnote w:type="continuationSeparator" w:id="0">
    <w:p w:rsidR="0001454A" w:rsidRDefault="000145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0AEA449B" wp14:editId="585696E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A449B"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0CE8A072" wp14:editId="535FFE8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8A072"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454A"/>
    <w:rsid w:val="00027AB5"/>
    <w:rsid w:val="000C1019"/>
    <w:rsid w:val="000E2911"/>
    <w:rsid w:val="000F6DE3"/>
    <w:rsid w:val="001263DF"/>
    <w:rsid w:val="002864DF"/>
    <w:rsid w:val="00292ED9"/>
    <w:rsid w:val="002C6FDE"/>
    <w:rsid w:val="003757FA"/>
    <w:rsid w:val="00404E5B"/>
    <w:rsid w:val="00414F7B"/>
    <w:rsid w:val="004355DC"/>
    <w:rsid w:val="004749B4"/>
    <w:rsid w:val="00494130"/>
    <w:rsid w:val="004F3523"/>
    <w:rsid w:val="005266F5"/>
    <w:rsid w:val="005973B9"/>
    <w:rsid w:val="005B3A56"/>
    <w:rsid w:val="006060CE"/>
    <w:rsid w:val="0063497F"/>
    <w:rsid w:val="00653763"/>
    <w:rsid w:val="00873DF0"/>
    <w:rsid w:val="008756E6"/>
    <w:rsid w:val="00905385"/>
    <w:rsid w:val="009B2D44"/>
    <w:rsid w:val="00A07E82"/>
    <w:rsid w:val="00A9710C"/>
    <w:rsid w:val="00AA3E96"/>
    <w:rsid w:val="00AE3E37"/>
    <w:rsid w:val="00B21A57"/>
    <w:rsid w:val="00B53620"/>
    <w:rsid w:val="00C33602"/>
    <w:rsid w:val="00CD6F55"/>
    <w:rsid w:val="00DE3104"/>
    <w:rsid w:val="00E25C2A"/>
    <w:rsid w:val="00F72EEA"/>
    <w:rsid w:val="00F84CAE"/>
    <w:rsid w:val="00FA386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EABE7"/>
  <w15:docId w15:val="{DB3A9196-6E54-4518-BC92-106CBE3C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A3E96"/>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SCB06BHeadingSub-Section">
    <w:name w:val="RSC B06 B Heading (Sub-Section)"/>
    <w:link w:val="RSCB06BHeadingSub-SectionChar"/>
    <w:qFormat/>
    <w:rsid w:val="00AA3E96"/>
    <w:pPr>
      <w:widowControl/>
      <w:spacing w:after="80" w:line="240" w:lineRule="exact"/>
    </w:pPr>
    <w:rPr>
      <w:rFonts w:ascii="Calibri" w:eastAsia="新細明體" w:hAnsi="Calibri" w:cs="Times New Roman"/>
      <w:b/>
      <w:sz w:val="18"/>
      <w:lang w:val="en-GB"/>
    </w:rPr>
  </w:style>
  <w:style w:type="character" w:customStyle="1" w:styleId="RSCB06BHeadingSub-SectionChar">
    <w:name w:val="RSC B06 B Heading (Sub-Section) Char"/>
    <w:link w:val="RSCB06BHeadingSub-Section"/>
    <w:rsid w:val="00AA3E96"/>
    <w:rPr>
      <w:rFonts w:ascii="Calibri" w:eastAsia="新細明體" w:hAnsi="Calibri" w:cs="Times New Roman"/>
      <w:b/>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3477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105738075@ntut.org.tw"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LuYin Lin</cp:lastModifiedBy>
  <cp:revision>2</cp:revision>
  <dcterms:created xsi:type="dcterms:W3CDTF">2018-11-20T06:31:00Z</dcterms:created>
  <dcterms:modified xsi:type="dcterms:W3CDTF">2018-11-20T06:31:00Z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