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84E" w:rsidRDefault="0019784E" w:rsidP="00912FAE">
      <w:pPr>
        <w:spacing w:line="360" w:lineRule="auto"/>
        <w:jc w:val="center"/>
        <w:rPr>
          <w:b/>
          <w:sz w:val="24"/>
          <w:szCs w:val="24"/>
        </w:rPr>
      </w:pPr>
      <w:r w:rsidRPr="00E4333C">
        <w:rPr>
          <w:b/>
          <w:sz w:val="24"/>
          <w:szCs w:val="24"/>
        </w:rPr>
        <w:t>Bioanalytical method development, validation &amp; pharmacokinetics</w:t>
      </w:r>
      <w:r w:rsidR="00E833CF">
        <w:rPr>
          <w:b/>
          <w:sz w:val="24"/>
          <w:szCs w:val="24"/>
        </w:rPr>
        <w:t xml:space="preserve"> study of 5-Fluorouracil loaded </w:t>
      </w:r>
      <w:r w:rsidRPr="00E4333C">
        <w:rPr>
          <w:b/>
          <w:sz w:val="24"/>
          <w:szCs w:val="24"/>
        </w:rPr>
        <w:t>nanoparticles</w:t>
      </w:r>
    </w:p>
    <w:p w:rsidR="00DE6570" w:rsidRDefault="00DE6570" w:rsidP="00DE6570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Saurabh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Srivastava</w:t>
      </w:r>
      <w:proofErr w:type="spellEnd"/>
    </w:p>
    <w:p w:rsidR="002C7044" w:rsidRDefault="002C7044" w:rsidP="00DE6570">
      <w:pPr>
        <w:jc w:val="center"/>
        <w:rPr>
          <w:sz w:val="24"/>
          <w:szCs w:val="24"/>
        </w:rPr>
      </w:pPr>
      <w:proofErr w:type="spellStart"/>
      <w:r w:rsidRPr="00864AF9">
        <w:rPr>
          <w:sz w:val="24"/>
          <w:szCs w:val="24"/>
        </w:rPr>
        <w:t>Ph.D</w:t>
      </w:r>
      <w:proofErr w:type="spellEnd"/>
      <w:r w:rsidRPr="00864AF9">
        <w:rPr>
          <w:sz w:val="24"/>
          <w:szCs w:val="24"/>
        </w:rPr>
        <w:t xml:space="preserve"> Scholar</w:t>
      </w:r>
      <w:r>
        <w:rPr>
          <w:sz w:val="24"/>
          <w:szCs w:val="24"/>
        </w:rPr>
        <w:t>, ICMR-SRF</w:t>
      </w:r>
    </w:p>
    <w:p w:rsidR="00DE6570" w:rsidRDefault="00DE6570" w:rsidP="00DE6570">
      <w:pPr>
        <w:jc w:val="center"/>
        <w:rPr>
          <w:sz w:val="24"/>
          <w:szCs w:val="24"/>
        </w:rPr>
      </w:pPr>
      <w:r>
        <w:rPr>
          <w:sz w:val="24"/>
          <w:szCs w:val="24"/>
        </w:rPr>
        <w:t>Department of Oral &amp; Maxillofacial Surgery, King George’s Medical University, Lucknow, UP, India</w:t>
      </w:r>
    </w:p>
    <w:p w:rsidR="008E3B6D" w:rsidRDefault="008E3B6D" w:rsidP="00912FAE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Abstract:</w:t>
      </w:r>
    </w:p>
    <w:p w:rsidR="003B10DA" w:rsidRPr="00E4333C" w:rsidRDefault="00F62B27" w:rsidP="00912FAE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</w:rPr>
      </w:pPr>
      <w:r w:rsidRPr="00E4333C">
        <w:rPr>
          <w:rFonts w:ascii="Times New Roman" w:hAnsi="Times New Roman" w:cs="Times New Roman"/>
          <w:b/>
          <w:color w:val="auto"/>
        </w:rPr>
        <w:t>Background:</w:t>
      </w:r>
    </w:p>
    <w:p w:rsidR="00607637" w:rsidRDefault="0019784E" w:rsidP="00912FAE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E4333C">
        <w:rPr>
          <w:rFonts w:ascii="Times New Roman" w:hAnsi="Times New Roman" w:cs="Times New Roman"/>
          <w:color w:val="auto"/>
        </w:rPr>
        <w:t xml:space="preserve">5-fluorouracil (5FU) is a chemotherapeutic agent </w:t>
      </w:r>
      <w:r w:rsidR="00EB21C9" w:rsidRPr="00E4333C">
        <w:rPr>
          <w:rFonts w:ascii="Times New Roman" w:hAnsi="Times New Roman" w:cs="Times New Roman"/>
          <w:color w:val="auto"/>
        </w:rPr>
        <w:t>against different types of cancer</w:t>
      </w:r>
      <w:r w:rsidR="00607637">
        <w:rPr>
          <w:rFonts w:ascii="Times New Roman" w:hAnsi="Times New Roman" w:cs="Times New Roman"/>
          <w:color w:val="auto"/>
        </w:rPr>
        <w:t>.</w:t>
      </w:r>
      <w:r w:rsidR="00B63F0C">
        <w:rPr>
          <w:rFonts w:ascii="Times New Roman" w:hAnsi="Times New Roman" w:cs="Times New Roman"/>
          <w:color w:val="auto"/>
        </w:rPr>
        <w:t>5FU</w:t>
      </w:r>
      <w:r w:rsidR="00336A85" w:rsidRPr="00E4333C">
        <w:rPr>
          <w:rFonts w:ascii="Times New Roman" w:hAnsi="Times New Roman" w:cs="Times New Roman"/>
          <w:color w:val="auto"/>
        </w:rPr>
        <w:t xml:space="preserve"> </w:t>
      </w:r>
      <w:r w:rsidR="006D323F" w:rsidRPr="00E4333C">
        <w:rPr>
          <w:rFonts w:ascii="Times New Roman" w:hAnsi="Times New Roman" w:cs="Times New Roman"/>
          <w:color w:val="auto"/>
        </w:rPr>
        <w:t xml:space="preserve">loaded with nanotechnology </w:t>
      </w:r>
      <w:r w:rsidR="00336A85" w:rsidRPr="00E4333C">
        <w:rPr>
          <w:rFonts w:ascii="Times New Roman" w:hAnsi="Times New Roman" w:cs="Times New Roman"/>
          <w:color w:val="auto"/>
        </w:rPr>
        <w:t xml:space="preserve">can </w:t>
      </w:r>
      <w:r w:rsidR="005509AF" w:rsidRPr="00E4333C">
        <w:rPr>
          <w:rFonts w:ascii="Times New Roman" w:hAnsi="Times New Roman" w:cs="Times New Roman"/>
          <w:color w:val="auto"/>
        </w:rPr>
        <w:t>enhance</w:t>
      </w:r>
      <w:r w:rsidR="00B63F0C">
        <w:rPr>
          <w:rFonts w:ascii="Times New Roman" w:hAnsi="Times New Roman" w:cs="Times New Roman"/>
          <w:color w:val="auto"/>
        </w:rPr>
        <w:t xml:space="preserve"> </w:t>
      </w:r>
      <w:r w:rsidR="00336A85" w:rsidRPr="00E4333C">
        <w:rPr>
          <w:rFonts w:ascii="Times New Roman" w:hAnsi="Times New Roman" w:cs="Times New Roman"/>
          <w:color w:val="auto"/>
        </w:rPr>
        <w:t xml:space="preserve">efficacy over conventional </w:t>
      </w:r>
      <w:r w:rsidR="00B63F0C">
        <w:rPr>
          <w:rFonts w:ascii="Times New Roman" w:hAnsi="Times New Roman" w:cs="Times New Roman"/>
          <w:color w:val="auto"/>
        </w:rPr>
        <w:t>drawback of 5-FU</w:t>
      </w:r>
      <w:proofErr w:type="gramStart"/>
      <w:r w:rsidR="00B63F0C">
        <w:rPr>
          <w:rFonts w:ascii="Times New Roman" w:hAnsi="Times New Roman" w:cs="Times New Roman"/>
          <w:color w:val="auto"/>
        </w:rPr>
        <w:t>,such</w:t>
      </w:r>
      <w:proofErr w:type="gramEnd"/>
      <w:r w:rsidR="00B63F0C">
        <w:rPr>
          <w:rFonts w:ascii="Times New Roman" w:hAnsi="Times New Roman" w:cs="Times New Roman"/>
          <w:color w:val="auto"/>
        </w:rPr>
        <w:t xml:space="preserve"> as short half-</w:t>
      </w:r>
      <w:proofErr w:type="spellStart"/>
      <w:r w:rsidR="00B63F0C">
        <w:rPr>
          <w:rFonts w:ascii="Times New Roman" w:hAnsi="Times New Roman" w:cs="Times New Roman"/>
          <w:color w:val="auto"/>
        </w:rPr>
        <w:t>life,toxicity,</w:t>
      </w:r>
      <w:r w:rsidR="00336A85" w:rsidRPr="00E4333C">
        <w:rPr>
          <w:rFonts w:ascii="Times New Roman" w:hAnsi="Times New Roman" w:cs="Times New Roman"/>
          <w:color w:val="auto"/>
        </w:rPr>
        <w:t>low</w:t>
      </w:r>
      <w:proofErr w:type="spellEnd"/>
      <w:r w:rsidR="00336A85" w:rsidRPr="00E4333C">
        <w:rPr>
          <w:rFonts w:ascii="Times New Roman" w:hAnsi="Times New Roman" w:cs="Times New Roman"/>
          <w:color w:val="auto"/>
        </w:rPr>
        <w:t xml:space="preserve"> bioavailability and non-</w:t>
      </w:r>
      <w:r w:rsidR="00B63F0C">
        <w:rPr>
          <w:rFonts w:ascii="Times New Roman" w:hAnsi="Times New Roman" w:cs="Times New Roman"/>
          <w:color w:val="auto"/>
        </w:rPr>
        <w:t xml:space="preserve">selective </w:t>
      </w:r>
      <w:proofErr w:type="spellStart"/>
      <w:r w:rsidR="00B63F0C">
        <w:rPr>
          <w:rFonts w:ascii="Times New Roman" w:hAnsi="Times New Roman" w:cs="Times New Roman"/>
          <w:color w:val="auto"/>
        </w:rPr>
        <w:t>action.</w:t>
      </w:r>
      <w:r w:rsidR="006D323F">
        <w:rPr>
          <w:rFonts w:ascii="Times New Roman" w:hAnsi="Times New Roman" w:cs="Times New Roman"/>
          <w:color w:val="auto"/>
        </w:rPr>
        <w:t>P</w:t>
      </w:r>
      <w:r w:rsidR="00336A85" w:rsidRPr="00E4333C">
        <w:rPr>
          <w:rFonts w:ascii="Times New Roman" w:hAnsi="Times New Roman" w:cs="Times New Roman"/>
          <w:color w:val="auto"/>
        </w:rPr>
        <w:t>harmacokinetic</w:t>
      </w:r>
      <w:proofErr w:type="spellEnd"/>
      <w:r w:rsidR="00336A85" w:rsidRPr="00E4333C">
        <w:rPr>
          <w:rFonts w:ascii="Times New Roman" w:hAnsi="Times New Roman" w:cs="Times New Roman"/>
          <w:color w:val="auto"/>
        </w:rPr>
        <w:t xml:space="preserve"> profile of this advanced </w:t>
      </w:r>
      <w:proofErr w:type="spellStart"/>
      <w:r w:rsidR="00336A85" w:rsidRPr="00E4333C">
        <w:rPr>
          <w:rFonts w:ascii="Times New Roman" w:hAnsi="Times New Roman" w:cs="Times New Roman"/>
          <w:color w:val="auto"/>
        </w:rPr>
        <w:t>nano</w:t>
      </w:r>
      <w:proofErr w:type="spellEnd"/>
      <w:r w:rsidR="00336A85" w:rsidRPr="00E4333C">
        <w:rPr>
          <w:rFonts w:ascii="Times New Roman" w:hAnsi="Times New Roman" w:cs="Times New Roman"/>
          <w:color w:val="auto"/>
        </w:rPr>
        <w:t xml:space="preserve">-formulation is needed to correlates with overall ADME (absorption, distribution, metabolism and excretion) </w:t>
      </w:r>
      <w:r w:rsidR="00F17721" w:rsidRPr="00E4333C">
        <w:rPr>
          <w:rFonts w:ascii="Times New Roman" w:hAnsi="Times New Roman" w:cs="Times New Roman"/>
          <w:color w:val="auto"/>
        </w:rPr>
        <w:t>process</w:t>
      </w:r>
      <w:r w:rsidR="00B63F0C">
        <w:rPr>
          <w:rFonts w:ascii="Times New Roman" w:hAnsi="Times New Roman" w:cs="Times New Roman"/>
          <w:color w:val="auto"/>
        </w:rPr>
        <w:t>.</w:t>
      </w:r>
    </w:p>
    <w:p w:rsidR="003B10DA" w:rsidRPr="00E4333C" w:rsidRDefault="00F62B27" w:rsidP="00912FAE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</w:rPr>
      </w:pPr>
      <w:r w:rsidRPr="00E4333C">
        <w:rPr>
          <w:rFonts w:ascii="Times New Roman" w:hAnsi="Times New Roman" w:cs="Times New Roman"/>
          <w:b/>
          <w:color w:val="auto"/>
        </w:rPr>
        <w:t>Purpose of the study:</w:t>
      </w:r>
    </w:p>
    <w:p w:rsidR="003B10DA" w:rsidRPr="00E4333C" w:rsidRDefault="00581F36" w:rsidP="00912FAE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t xml:space="preserve">In this </w:t>
      </w:r>
      <w:proofErr w:type="spellStart"/>
      <w:r>
        <w:rPr>
          <w:rFonts w:ascii="Times New Roman" w:hAnsi="Times New Roman" w:cs="Times New Roman"/>
          <w:color w:val="auto"/>
        </w:rPr>
        <w:t>study</w:t>
      </w:r>
      <w:proofErr w:type="gramStart"/>
      <w:r>
        <w:rPr>
          <w:rFonts w:ascii="Times New Roman" w:hAnsi="Times New Roman" w:cs="Times New Roman"/>
          <w:color w:val="auto"/>
        </w:rPr>
        <w:t>,</w:t>
      </w:r>
      <w:r w:rsidR="000903C8" w:rsidRPr="00E4333C">
        <w:rPr>
          <w:rFonts w:ascii="Times New Roman" w:hAnsi="Times New Roman" w:cs="Times New Roman"/>
          <w:color w:val="auto"/>
        </w:rPr>
        <w:t>development</w:t>
      </w:r>
      <w:proofErr w:type="spellEnd"/>
      <w:proofErr w:type="gramEnd"/>
      <w:r w:rsidR="000903C8" w:rsidRPr="00E4333C">
        <w:rPr>
          <w:rFonts w:ascii="Times New Roman" w:hAnsi="Times New Roman" w:cs="Times New Roman"/>
          <w:color w:val="auto"/>
        </w:rPr>
        <w:t xml:space="preserve"> of the HPLC-UV method &amp; validation perfor</w:t>
      </w:r>
      <w:r w:rsidR="00B63F0C">
        <w:rPr>
          <w:rFonts w:ascii="Times New Roman" w:hAnsi="Times New Roman" w:cs="Times New Roman"/>
          <w:color w:val="auto"/>
        </w:rPr>
        <w:t xml:space="preserve">m in expression of </w:t>
      </w:r>
      <w:proofErr w:type="spellStart"/>
      <w:r w:rsidR="00B63F0C">
        <w:rPr>
          <w:rFonts w:ascii="Times New Roman" w:hAnsi="Times New Roman" w:cs="Times New Roman"/>
          <w:color w:val="auto"/>
        </w:rPr>
        <w:t>specificity,precision,sensitivity,</w:t>
      </w:r>
      <w:r w:rsidR="000903C8" w:rsidRPr="00E4333C">
        <w:rPr>
          <w:rFonts w:ascii="Times New Roman" w:hAnsi="Times New Roman" w:cs="Times New Roman"/>
          <w:color w:val="auto"/>
        </w:rPr>
        <w:t>accuracy</w:t>
      </w:r>
      <w:proofErr w:type="spellEnd"/>
      <w:r w:rsidR="000903C8" w:rsidRPr="00E4333C">
        <w:rPr>
          <w:rFonts w:ascii="Times New Roman" w:hAnsi="Times New Roman" w:cs="Times New Roman"/>
          <w:color w:val="auto"/>
        </w:rPr>
        <w:t xml:space="preserve"> and stability of the developed 5-fluorouracil nanoparticles (5-FUNPs</w:t>
      </w:r>
      <w:r w:rsidR="0030056D" w:rsidRPr="00E4333C">
        <w:rPr>
          <w:rFonts w:ascii="Times New Roman" w:hAnsi="Times New Roman" w:cs="Times New Roman"/>
          <w:color w:val="auto"/>
        </w:rPr>
        <w:t xml:space="preserve">) and correlates &amp; collects the valuable pharmacokinetics </w:t>
      </w:r>
      <w:r w:rsidR="00BF35AB" w:rsidRPr="00E4333C">
        <w:rPr>
          <w:rFonts w:ascii="Times New Roman" w:hAnsi="Times New Roman" w:cs="Times New Roman"/>
          <w:color w:val="auto"/>
        </w:rPr>
        <w:t>data.</w:t>
      </w:r>
      <w:r w:rsidR="00C6695B">
        <w:rPr>
          <w:rFonts w:ascii="Times New Roman" w:hAnsi="Times New Roman" w:cs="Times New Roman"/>
          <w:color w:val="auto"/>
        </w:rPr>
        <w:t xml:space="preserve"> </w:t>
      </w:r>
      <w:r w:rsidR="00F62B27" w:rsidRPr="00E4333C">
        <w:rPr>
          <w:rFonts w:ascii="Times New Roman" w:hAnsi="Times New Roman" w:cs="Times New Roman"/>
          <w:b/>
          <w:color w:val="auto"/>
        </w:rPr>
        <w:t>Methodology:</w:t>
      </w:r>
    </w:p>
    <w:p w:rsidR="00FC03AE" w:rsidRPr="00E4333C" w:rsidRDefault="00272364" w:rsidP="00912FAE">
      <w:pPr>
        <w:spacing w:line="360" w:lineRule="auto"/>
        <w:jc w:val="both"/>
        <w:rPr>
          <w:sz w:val="24"/>
          <w:szCs w:val="24"/>
        </w:rPr>
      </w:pPr>
      <w:r w:rsidRPr="00E4333C">
        <w:rPr>
          <w:sz w:val="24"/>
          <w:szCs w:val="24"/>
        </w:rPr>
        <w:t>5-FUNPs</w:t>
      </w:r>
      <w:r w:rsidR="00AB25FA">
        <w:rPr>
          <w:sz w:val="24"/>
          <w:szCs w:val="24"/>
        </w:rPr>
        <w:t xml:space="preserve"> </w:t>
      </w:r>
      <w:r w:rsidRPr="00E4333C">
        <w:rPr>
          <w:sz w:val="24"/>
          <w:szCs w:val="24"/>
        </w:rPr>
        <w:t>formulated wit</w:t>
      </w:r>
      <w:r w:rsidR="00E072CB">
        <w:rPr>
          <w:sz w:val="24"/>
          <w:szCs w:val="24"/>
        </w:rPr>
        <w:t>h</w:t>
      </w:r>
      <w:r w:rsidRPr="00E4333C">
        <w:rPr>
          <w:sz w:val="24"/>
          <w:szCs w:val="24"/>
        </w:rPr>
        <w:t xml:space="preserve"> polym</w:t>
      </w:r>
      <w:r w:rsidR="00B63F0C">
        <w:rPr>
          <w:sz w:val="24"/>
          <w:szCs w:val="24"/>
        </w:rPr>
        <w:t xml:space="preserve">er poly lactic co-glycolic acid </w:t>
      </w:r>
      <w:r w:rsidR="00E072CB">
        <w:rPr>
          <w:sz w:val="24"/>
          <w:szCs w:val="24"/>
        </w:rPr>
        <w:t xml:space="preserve">with </w:t>
      </w:r>
      <w:r w:rsidRPr="00E4333C">
        <w:rPr>
          <w:sz w:val="24"/>
          <w:szCs w:val="24"/>
        </w:rPr>
        <w:t>O</w:t>
      </w:r>
      <w:r w:rsidR="00E072CB">
        <w:rPr>
          <w:sz w:val="24"/>
          <w:szCs w:val="24"/>
        </w:rPr>
        <w:t>i</w:t>
      </w:r>
      <w:r w:rsidR="00B63F0C">
        <w:rPr>
          <w:sz w:val="24"/>
          <w:szCs w:val="24"/>
        </w:rPr>
        <w:t xml:space="preserve">l-in-water/solvent </w:t>
      </w:r>
      <w:proofErr w:type="spellStart"/>
      <w:r w:rsidR="00B63F0C">
        <w:rPr>
          <w:sz w:val="24"/>
          <w:szCs w:val="24"/>
        </w:rPr>
        <w:t>evaporation.</w:t>
      </w:r>
      <w:r w:rsidRPr="00E4333C">
        <w:rPr>
          <w:sz w:val="24"/>
          <w:szCs w:val="24"/>
        </w:rPr>
        <w:t>Characterizations</w:t>
      </w:r>
      <w:proofErr w:type="spellEnd"/>
      <w:r w:rsidRPr="00E4333C">
        <w:rPr>
          <w:sz w:val="24"/>
          <w:szCs w:val="24"/>
        </w:rPr>
        <w:t xml:space="preserve"> of </w:t>
      </w:r>
      <w:r w:rsidR="00B63F0C">
        <w:rPr>
          <w:sz w:val="24"/>
          <w:szCs w:val="24"/>
        </w:rPr>
        <w:t xml:space="preserve">nanoformulation </w:t>
      </w:r>
      <w:r w:rsidR="00223E03" w:rsidRPr="00E4333C">
        <w:rPr>
          <w:sz w:val="24"/>
          <w:szCs w:val="24"/>
        </w:rPr>
        <w:t>performed which included particle Size,</w:t>
      </w:r>
      <w:r w:rsidR="00670FE0" w:rsidRPr="00E4333C">
        <w:rPr>
          <w:sz w:val="24"/>
          <w:szCs w:val="24"/>
        </w:rPr>
        <w:t xml:space="preserve"> </w:t>
      </w:r>
      <w:r w:rsidR="00AB25FA">
        <w:rPr>
          <w:sz w:val="24"/>
          <w:szCs w:val="24"/>
        </w:rPr>
        <w:t xml:space="preserve">stability </w:t>
      </w:r>
      <w:proofErr w:type="spellStart"/>
      <w:r w:rsidR="00AB25FA">
        <w:rPr>
          <w:sz w:val="24"/>
          <w:szCs w:val="24"/>
        </w:rPr>
        <w:t>studies.A</w:t>
      </w:r>
      <w:r w:rsidR="003F22B4" w:rsidRPr="00E4333C">
        <w:rPr>
          <w:sz w:val="24"/>
          <w:szCs w:val="24"/>
        </w:rPr>
        <w:t>nalytical</w:t>
      </w:r>
      <w:proofErr w:type="spellEnd"/>
      <w:r w:rsidR="003F22B4" w:rsidRPr="00E4333C">
        <w:rPr>
          <w:sz w:val="24"/>
          <w:szCs w:val="24"/>
        </w:rPr>
        <w:t xml:space="preserve"> method developed and valida</w:t>
      </w:r>
      <w:r w:rsidR="00B63F0C">
        <w:rPr>
          <w:sz w:val="24"/>
          <w:szCs w:val="24"/>
        </w:rPr>
        <w:t xml:space="preserve">ted from HPLC-UV and applied to </w:t>
      </w:r>
      <w:r w:rsidR="003F22B4" w:rsidRPr="00E4333C">
        <w:rPr>
          <w:sz w:val="24"/>
          <w:szCs w:val="24"/>
        </w:rPr>
        <w:t>pharmacokinetic parameters</w:t>
      </w:r>
      <w:r w:rsidR="00E072CB">
        <w:rPr>
          <w:sz w:val="24"/>
          <w:szCs w:val="24"/>
        </w:rPr>
        <w:t>.</w:t>
      </w:r>
    </w:p>
    <w:p w:rsidR="003B10DA" w:rsidRPr="00E4333C" w:rsidRDefault="00F62B27" w:rsidP="00912FAE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</w:rPr>
      </w:pPr>
      <w:r w:rsidRPr="00E4333C">
        <w:rPr>
          <w:rFonts w:ascii="Times New Roman" w:hAnsi="Times New Roman" w:cs="Times New Roman"/>
          <w:b/>
          <w:color w:val="auto"/>
        </w:rPr>
        <w:t>Results:</w:t>
      </w:r>
    </w:p>
    <w:p w:rsidR="00FB5100" w:rsidRPr="00E4333C" w:rsidRDefault="00FB5100" w:rsidP="00912FAE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E4333C">
        <w:rPr>
          <w:rFonts w:ascii="Times New Roman" w:hAnsi="Times New Roman" w:cs="Times New Roman"/>
          <w:bCs/>
          <w:color w:val="auto"/>
          <w:lang w:val="en-IN"/>
        </w:rPr>
        <w:t xml:space="preserve">The calibration curve plotted for 5-FUNPs was linear at 267 </w:t>
      </w:r>
      <w:proofErr w:type="spellStart"/>
      <w:r w:rsidRPr="00E4333C">
        <w:rPr>
          <w:rFonts w:ascii="Times New Roman" w:hAnsi="Times New Roman" w:cs="Times New Roman"/>
          <w:bCs/>
          <w:color w:val="auto"/>
          <w:lang w:val="en-IN"/>
        </w:rPr>
        <w:t>nm.</w:t>
      </w:r>
      <w:r w:rsidR="00310EB3" w:rsidRPr="00E4333C">
        <w:rPr>
          <w:rFonts w:ascii="Times New Roman" w:hAnsi="Times New Roman" w:cs="Times New Roman"/>
          <w:bCs/>
          <w:color w:val="auto"/>
          <w:lang w:val="en-IN"/>
        </w:rPr>
        <w:t>The</w:t>
      </w:r>
      <w:proofErr w:type="spellEnd"/>
      <w:r w:rsidR="00310EB3" w:rsidRPr="00E4333C">
        <w:rPr>
          <w:rFonts w:ascii="Times New Roman" w:hAnsi="Times New Roman" w:cs="Times New Roman"/>
          <w:bCs/>
          <w:color w:val="auto"/>
          <w:lang w:val="en-IN"/>
        </w:rPr>
        <w:t xml:space="preserve"> lower limit for</w:t>
      </w:r>
      <w:r w:rsidR="0005756E" w:rsidRPr="00E4333C">
        <w:rPr>
          <w:rFonts w:ascii="Times New Roman" w:hAnsi="Times New Roman" w:cs="Times New Roman"/>
          <w:bCs/>
          <w:color w:val="auto"/>
          <w:lang w:val="en-IN"/>
        </w:rPr>
        <w:t xml:space="preserve"> the quantification found 10.13</w:t>
      </w:r>
      <w:r w:rsidR="00310EB3" w:rsidRPr="00E4333C">
        <w:rPr>
          <w:rFonts w:ascii="Times New Roman" w:hAnsi="Times New Roman" w:cs="Times New Roman"/>
          <w:bCs/>
          <w:color w:val="auto"/>
          <w:lang w:val="en-IN"/>
        </w:rPr>
        <w:t>ng/</w:t>
      </w:r>
      <w:proofErr w:type="spellStart"/>
      <w:r w:rsidR="00310EB3" w:rsidRPr="00E4333C">
        <w:rPr>
          <w:rFonts w:ascii="Times New Roman" w:hAnsi="Times New Roman" w:cs="Times New Roman"/>
          <w:bCs/>
          <w:color w:val="auto"/>
          <w:lang w:val="en-IN"/>
        </w:rPr>
        <w:t>mL.</w:t>
      </w:r>
      <w:proofErr w:type="spellEnd"/>
      <w:r w:rsidR="00310EB3" w:rsidRPr="00E4333C">
        <w:rPr>
          <w:rFonts w:ascii="Times New Roman" w:hAnsi="Times New Roman" w:cs="Times New Roman"/>
          <w:bCs/>
          <w:color w:val="auto"/>
          <w:lang w:val="en-IN"/>
        </w:rPr>
        <w:t xml:space="preserve"> </w:t>
      </w:r>
      <w:r w:rsidR="0005756E" w:rsidRPr="00E4333C">
        <w:rPr>
          <w:rFonts w:ascii="Times New Roman" w:hAnsi="Times New Roman" w:cs="Times New Roman"/>
          <w:bCs/>
          <w:color w:val="auto"/>
          <w:lang w:val="en-IN"/>
        </w:rPr>
        <w:t>The size of 5-FUNPs was</w:t>
      </w:r>
      <w:r w:rsidR="00292E68" w:rsidRPr="00E4333C">
        <w:rPr>
          <w:rFonts w:ascii="Times New Roman" w:hAnsi="Times New Roman" w:cs="Times New Roman"/>
          <w:bCs/>
          <w:color w:val="auto"/>
          <w:lang w:val="en-IN"/>
        </w:rPr>
        <w:t xml:space="preserve"> between </w:t>
      </w:r>
      <w:r w:rsidR="00292E68" w:rsidRPr="00E4333C">
        <w:rPr>
          <w:rFonts w:ascii="Times New Roman" w:hAnsi="Times New Roman" w:cs="Times New Roman"/>
          <w:color w:val="auto"/>
        </w:rPr>
        <w:t xml:space="preserve">137 </w:t>
      </w:r>
      <w:r w:rsidR="00292E68" w:rsidRPr="00E4333C">
        <w:rPr>
          <w:rFonts w:ascii="Times New Roman" w:hAnsi="Times New Roman" w:cs="Times New Roman"/>
          <w:color w:val="auto"/>
          <w:u w:val="single"/>
        </w:rPr>
        <w:t xml:space="preserve">+ </w:t>
      </w:r>
      <w:r w:rsidR="00292E68" w:rsidRPr="00E4333C">
        <w:rPr>
          <w:rFonts w:ascii="Times New Roman" w:hAnsi="Times New Roman" w:cs="Times New Roman"/>
          <w:color w:val="auto"/>
        </w:rPr>
        <w:t xml:space="preserve">0.97 to 193 </w:t>
      </w:r>
      <w:r w:rsidR="00292E68" w:rsidRPr="00E4333C">
        <w:rPr>
          <w:rFonts w:ascii="Times New Roman" w:hAnsi="Times New Roman" w:cs="Times New Roman"/>
          <w:color w:val="auto"/>
          <w:u w:val="single"/>
        </w:rPr>
        <w:t xml:space="preserve">+ </w:t>
      </w:r>
      <w:r w:rsidR="00F454E7">
        <w:rPr>
          <w:rFonts w:ascii="Times New Roman" w:hAnsi="Times New Roman" w:cs="Times New Roman"/>
          <w:color w:val="auto"/>
        </w:rPr>
        <w:t xml:space="preserve">0.93 nm &amp; </w:t>
      </w:r>
      <w:r w:rsidR="00292E68" w:rsidRPr="00E4333C">
        <w:rPr>
          <w:rFonts w:ascii="Times New Roman" w:hAnsi="Times New Roman" w:cs="Times New Roman"/>
          <w:color w:val="auto"/>
        </w:rPr>
        <w:t xml:space="preserve">zeta potential between 0.27 </w:t>
      </w:r>
      <w:r w:rsidR="00292E68" w:rsidRPr="00E4333C">
        <w:rPr>
          <w:rFonts w:ascii="Times New Roman" w:hAnsi="Times New Roman" w:cs="Times New Roman"/>
          <w:color w:val="auto"/>
          <w:u w:val="single"/>
        </w:rPr>
        <w:t>+</w:t>
      </w:r>
      <w:r w:rsidR="00292E68" w:rsidRPr="00E4333C">
        <w:rPr>
          <w:rFonts w:ascii="Times New Roman" w:hAnsi="Times New Roman" w:cs="Times New Roman"/>
          <w:color w:val="auto"/>
        </w:rPr>
        <w:t xml:space="preserve"> 0.08 to 0.29 </w:t>
      </w:r>
      <w:proofErr w:type="gramStart"/>
      <w:r w:rsidR="00CF654C" w:rsidRPr="00E4333C">
        <w:rPr>
          <w:rFonts w:ascii="Times New Roman" w:hAnsi="Times New Roman" w:cs="Times New Roman"/>
          <w:color w:val="auto"/>
          <w:u w:val="single"/>
        </w:rPr>
        <w:t>+</w:t>
      </w:r>
      <w:proofErr w:type="gramEnd"/>
      <w:r w:rsidR="00292E68" w:rsidRPr="00E4333C">
        <w:rPr>
          <w:rFonts w:ascii="Times New Roman" w:hAnsi="Times New Roman" w:cs="Times New Roman"/>
          <w:color w:val="auto"/>
        </w:rPr>
        <w:t xml:space="preserve"> 0.07mv on the side of positively charged.</w:t>
      </w:r>
      <w:r w:rsidR="00F454E7">
        <w:rPr>
          <w:rFonts w:ascii="Times New Roman" w:hAnsi="Times New Roman" w:cs="Times New Roman"/>
          <w:color w:val="auto"/>
        </w:rPr>
        <w:t xml:space="preserve"> </w:t>
      </w:r>
      <w:r w:rsidR="00D85014" w:rsidRPr="00E4333C">
        <w:rPr>
          <w:rFonts w:ascii="Times New Roman" w:hAnsi="Times New Roman" w:cs="Times New Roman"/>
          <w:color w:val="auto"/>
        </w:rPr>
        <w:t xml:space="preserve">The </w:t>
      </w:r>
      <w:r w:rsidR="00847F2E" w:rsidRPr="00E4333C">
        <w:rPr>
          <w:rFonts w:ascii="Times New Roman" w:hAnsi="Times New Roman" w:cs="Times New Roman"/>
          <w:color w:val="auto"/>
        </w:rPr>
        <w:t xml:space="preserve">highest </w:t>
      </w:r>
      <w:r w:rsidR="00BC7B8B" w:rsidRPr="00E4333C">
        <w:rPr>
          <w:rFonts w:ascii="Times New Roman" w:hAnsi="Times New Roman" w:cs="Times New Roman"/>
          <w:color w:val="auto"/>
        </w:rPr>
        <w:t>peak for drug concentration</w:t>
      </w:r>
      <w:r w:rsidR="007076BE" w:rsidRPr="00E4333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7076BE" w:rsidRPr="00E4333C">
        <w:rPr>
          <w:rFonts w:ascii="Times New Roman" w:hAnsi="Times New Roman" w:cs="Times New Roman"/>
          <w:bCs/>
          <w:color w:val="auto"/>
          <w:lang w:val="en-IN" w:eastAsia="en-IN"/>
        </w:rPr>
        <w:t>C</w:t>
      </w:r>
      <w:r w:rsidR="007076BE" w:rsidRPr="00E4333C">
        <w:rPr>
          <w:rFonts w:ascii="Times New Roman" w:hAnsi="Times New Roman" w:cs="Times New Roman"/>
          <w:bCs/>
          <w:color w:val="auto"/>
          <w:vertAlign w:val="subscript"/>
          <w:lang w:val="en-IN" w:eastAsia="en-IN"/>
        </w:rPr>
        <w:t>max</w:t>
      </w:r>
      <w:proofErr w:type="spellEnd"/>
      <w:r w:rsidR="007076BE" w:rsidRPr="00E4333C">
        <w:rPr>
          <w:rFonts w:ascii="Times New Roman" w:hAnsi="Times New Roman" w:cs="Times New Roman"/>
          <w:color w:val="auto"/>
        </w:rPr>
        <w:t xml:space="preserve"> was </w:t>
      </w:r>
      <w:r w:rsidR="007076BE" w:rsidRPr="00E4333C">
        <w:rPr>
          <w:rFonts w:ascii="Times New Roman" w:hAnsi="Times New Roman" w:cs="Times New Roman"/>
          <w:bCs/>
          <w:color w:val="auto"/>
          <w:lang w:val="en-IN" w:eastAsia="en-IN"/>
        </w:rPr>
        <w:t xml:space="preserve">3.235±0.78 mg/L at highest time point, </w:t>
      </w:r>
      <w:proofErr w:type="spellStart"/>
      <w:r w:rsidR="007076BE" w:rsidRPr="00E4333C">
        <w:rPr>
          <w:rFonts w:ascii="Times New Roman" w:hAnsi="Times New Roman" w:cs="Times New Roman"/>
          <w:bCs/>
          <w:color w:val="auto"/>
          <w:lang w:val="en-IN" w:eastAsia="en-IN"/>
        </w:rPr>
        <w:t>T</w:t>
      </w:r>
      <w:r w:rsidR="007076BE" w:rsidRPr="00E4333C">
        <w:rPr>
          <w:rFonts w:ascii="Times New Roman" w:hAnsi="Times New Roman" w:cs="Times New Roman"/>
          <w:bCs/>
          <w:color w:val="auto"/>
          <w:vertAlign w:val="subscript"/>
          <w:lang w:val="en-IN" w:eastAsia="en-IN"/>
        </w:rPr>
        <w:t>max</w:t>
      </w:r>
      <w:proofErr w:type="spellEnd"/>
      <w:r w:rsidR="007076BE" w:rsidRPr="00E4333C">
        <w:rPr>
          <w:rFonts w:ascii="Times New Roman" w:hAnsi="Times New Roman" w:cs="Times New Roman"/>
          <w:color w:val="auto"/>
        </w:rPr>
        <w:t xml:space="preserve"> </w:t>
      </w:r>
      <w:r w:rsidR="007076BE" w:rsidRPr="00E4333C">
        <w:rPr>
          <w:rFonts w:ascii="Times New Roman" w:hAnsi="Times New Roman" w:cs="Times New Roman"/>
          <w:bCs/>
          <w:color w:val="auto"/>
          <w:lang w:val="en-IN" w:eastAsia="en-IN"/>
        </w:rPr>
        <w:t>7.21±2.52</w:t>
      </w:r>
      <w:r w:rsidR="007076BE" w:rsidRPr="00E4333C">
        <w:rPr>
          <w:rFonts w:ascii="Times New Roman" w:hAnsi="Times New Roman" w:cs="Times New Roman"/>
          <w:color w:val="auto"/>
        </w:rPr>
        <w:t xml:space="preserve"> hrs</w:t>
      </w:r>
      <w:r w:rsidR="00847F2E" w:rsidRPr="00E4333C">
        <w:rPr>
          <w:rFonts w:ascii="Times New Roman" w:hAnsi="Times New Roman" w:cs="Times New Roman"/>
          <w:color w:val="auto"/>
        </w:rPr>
        <w:t>.</w:t>
      </w:r>
      <w:r w:rsidR="00BC7B8B" w:rsidRPr="00E4333C">
        <w:rPr>
          <w:rFonts w:ascii="Times New Roman" w:hAnsi="Times New Roman" w:cs="Times New Roman"/>
          <w:color w:val="auto"/>
        </w:rPr>
        <w:t xml:space="preserve"> </w:t>
      </w:r>
      <w:r w:rsidR="007076BE" w:rsidRPr="00E4333C">
        <w:rPr>
          <w:rFonts w:ascii="Times New Roman" w:hAnsi="Times New Roman" w:cs="Times New Roman"/>
          <w:color w:val="auto"/>
        </w:rPr>
        <w:t xml:space="preserve">The </w:t>
      </w:r>
      <w:r w:rsidR="007076BE" w:rsidRPr="00E4333C">
        <w:rPr>
          <w:rFonts w:ascii="Times New Roman" w:hAnsi="Times New Roman" w:cs="Times New Roman"/>
          <w:bCs/>
          <w:color w:val="auto"/>
          <w:lang w:val="en-IN" w:eastAsia="en-IN"/>
        </w:rPr>
        <w:t xml:space="preserve">AUC </w:t>
      </w:r>
      <w:r w:rsidR="007076BE" w:rsidRPr="00E4333C">
        <w:rPr>
          <w:rFonts w:ascii="Times New Roman" w:hAnsi="Times New Roman" w:cs="Times New Roman"/>
          <w:bCs/>
          <w:color w:val="auto"/>
          <w:vertAlign w:val="subscript"/>
          <w:lang w:val="en-IN" w:eastAsia="en-IN"/>
        </w:rPr>
        <w:t xml:space="preserve">(0-96) </w:t>
      </w:r>
      <w:r w:rsidR="00692C4E" w:rsidRPr="00E4333C">
        <w:rPr>
          <w:rFonts w:ascii="Times New Roman" w:hAnsi="Times New Roman" w:cs="Times New Roman"/>
          <w:bCs/>
          <w:color w:val="auto"/>
          <w:lang w:val="en-IN" w:eastAsia="en-IN"/>
        </w:rPr>
        <w:t xml:space="preserve">&amp; AUC </w:t>
      </w:r>
      <w:r w:rsidR="00692C4E" w:rsidRPr="00E4333C">
        <w:rPr>
          <w:rFonts w:ascii="Times New Roman" w:hAnsi="Times New Roman" w:cs="Times New Roman"/>
          <w:bCs/>
          <w:color w:val="auto"/>
          <w:vertAlign w:val="subscript"/>
          <w:lang w:val="en-IN" w:eastAsia="en-IN"/>
        </w:rPr>
        <w:t xml:space="preserve">(0-∞) </w:t>
      </w:r>
      <w:r w:rsidR="00692C4E" w:rsidRPr="00E4333C">
        <w:rPr>
          <w:rFonts w:ascii="Times New Roman" w:hAnsi="Times New Roman" w:cs="Times New Roman"/>
          <w:bCs/>
          <w:color w:val="auto"/>
          <w:lang w:val="en-IN" w:eastAsia="en-IN"/>
        </w:rPr>
        <w:t xml:space="preserve">showed </w:t>
      </w:r>
      <w:r w:rsidR="007076BE" w:rsidRPr="00E4333C">
        <w:rPr>
          <w:rFonts w:ascii="Times New Roman" w:hAnsi="Times New Roman" w:cs="Times New Roman"/>
          <w:bCs/>
          <w:color w:val="auto"/>
          <w:lang w:val="en-IN" w:eastAsia="en-IN"/>
        </w:rPr>
        <w:t>8.89±4.98 mg/L-h and 9.57±3.77 mg/L-h</w:t>
      </w:r>
      <w:r w:rsidR="00692C4E" w:rsidRPr="00E4333C">
        <w:rPr>
          <w:rFonts w:ascii="Times New Roman" w:hAnsi="Times New Roman" w:cs="Times New Roman"/>
          <w:bCs/>
          <w:color w:val="auto"/>
          <w:lang w:val="en-IN" w:eastAsia="en-IN"/>
        </w:rPr>
        <w:t xml:space="preserve"> respectively and</w:t>
      </w:r>
      <w:r w:rsidR="007076BE" w:rsidRPr="00E4333C">
        <w:rPr>
          <w:rFonts w:ascii="Times New Roman" w:hAnsi="Times New Roman" w:cs="Times New Roman"/>
          <w:bCs/>
          <w:color w:val="auto"/>
          <w:lang w:val="en-IN" w:eastAsia="en-IN"/>
        </w:rPr>
        <w:t xml:space="preserve"> t</w:t>
      </w:r>
      <w:r w:rsidR="007076BE" w:rsidRPr="00E4333C">
        <w:rPr>
          <w:rFonts w:ascii="Times New Roman" w:hAnsi="Times New Roman" w:cs="Times New Roman"/>
          <w:bCs/>
          <w:color w:val="auto"/>
          <w:vertAlign w:val="subscript"/>
          <w:lang w:val="en-IN" w:eastAsia="en-IN"/>
        </w:rPr>
        <w:t xml:space="preserve">1/2 </w:t>
      </w:r>
      <w:r w:rsidR="00692C4E" w:rsidRPr="00E4333C">
        <w:rPr>
          <w:rFonts w:ascii="Times New Roman" w:hAnsi="Times New Roman" w:cs="Times New Roman"/>
          <w:bCs/>
          <w:color w:val="auto"/>
          <w:lang w:val="en-IN" w:eastAsia="en-IN"/>
        </w:rPr>
        <w:t xml:space="preserve">was </w:t>
      </w:r>
      <w:r w:rsidR="007076BE" w:rsidRPr="00E4333C">
        <w:rPr>
          <w:rFonts w:ascii="Times New Roman" w:hAnsi="Times New Roman" w:cs="Times New Roman"/>
          <w:bCs/>
          <w:color w:val="auto"/>
          <w:lang w:val="en-IN" w:eastAsia="en-IN"/>
        </w:rPr>
        <w:t>22.98±3.73</w:t>
      </w:r>
      <w:r w:rsidR="00692C4E" w:rsidRPr="00E4333C">
        <w:rPr>
          <w:rFonts w:ascii="Times New Roman" w:hAnsi="Times New Roman" w:cs="Times New Roman"/>
          <w:bCs/>
          <w:color w:val="auto"/>
          <w:lang w:val="en-IN" w:eastAsia="en-IN"/>
        </w:rPr>
        <w:t xml:space="preserve"> hrs.</w:t>
      </w:r>
    </w:p>
    <w:p w:rsidR="003B10DA" w:rsidRPr="00E4333C" w:rsidRDefault="00F62B27" w:rsidP="00912FAE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</w:rPr>
      </w:pPr>
      <w:r w:rsidRPr="00E4333C">
        <w:rPr>
          <w:rFonts w:ascii="Times New Roman" w:hAnsi="Times New Roman" w:cs="Times New Roman"/>
          <w:b/>
          <w:color w:val="auto"/>
        </w:rPr>
        <w:t>Conclusion:</w:t>
      </w:r>
    </w:p>
    <w:p w:rsidR="003B10DA" w:rsidRDefault="00670FE0" w:rsidP="00295EE1">
      <w:pPr>
        <w:pStyle w:val="Default"/>
        <w:spacing w:line="360" w:lineRule="auto"/>
        <w:jc w:val="both"/>
        <w:rPr>
          <w:rFonts w:ascii="Times New Roman" w:eastAsia="MinionPro-Regular" w:hAnsi="Times New Roman" w:cs="Times New Roman"/>
          <w:color w:val="auto"/>
          <w:lang w:val="en-IN"/>
        </w:rPr>
      </w:pPr>
      <w:r w:rsidRPr="00E4333C">
        <w:rPr>
          <w:rFonts w:ascii="Times New Roman" w:eastAsia="MinionPro-Regular" w:hAnsi="Times New Roman" w:cs="Times New Roman"/>
          <w:color w:val="auto"/>
          <w:lang w:val="en-IN"/>
        </w:rPr>
        <w:t>The results show</w:t>
      </w:r>
      <w:r w:rsidR="00AE74BB" w:rsidRPr="00E4333C">
        <w:rPr>
          <w:rFonts w:ascii="Times New Roman" w:eastAsia="MinionPro-Regular" w:hAnsi="Times New Roman" w:cs="Times New Roman"/>
          <w:color w:val="auto"/>
          <w:lang w:val="en-IN"/>
        </w:rPr>
        <w:t xml:space="preserve"> a simple, specific, sensitive and stable HPLC-UV method for the quant</w:t>
      </w:r>
      <w:r w:rsidR="00B63F0C">
        <w:rPr>
          <w:rFonts w:ascii="Times New Roman" w:eastAsia="MinionPro-Regular" w:hAnsi="Times New Roman" w:cs="Times New Roman"/>
          <w:color w:val="auto"/>
          <w:lang w:val="en-IN"/>
        </w:rPr>
        <w:t>itative det</w:t>
      </w:r>
      <w:r w:rsidR="00581F36">
        <w:rPr>
          <w:rFonts w:ascii="Times New Roman" w:eastAsia="MinionPro-Regular" w:hAnsi="Times New Roman" w:cs="Times New Roman"/>
          <w:color w:val="auto"/>
          <w:lang w:val="en-IN"/>
        </w:rPr>
        <w:t>ermination of 5-FUNPs in plasma and</w:t>
      </w:r>
      <w:r w:rsidR="00AE74BB" w:rsidRPr="00E4333C">
        <w:rPr>
          <w:rFonts w:ascii="Times New Roman" w:eastAsia="MinionPro-Regular" w:hAnsi="Times New Roman" w:cs="Times New Roman"/>
          <w:color w:val="auto"/>
          <w:lang w:val="en-IN"/>
        </w:rPr>
        <w:t xml:space="preserve"> successfully appli</w:t>
      </w:r>
      <w:r w:rsidR="00B63F0C">
        <w:rPr>
          <w:rFonts w:ascii="Times New Roman" w:eastAsia="MinionPro-Regular" w:hAnsi="Times New Roman" w:cs="Times New Roman"/>
          <w:color w:val="auto"/>
          <w:lang w:val="en-IN"/>
        </w:rPr>
        <w:t xml:space="preserve">ed to the pharmacokinetic study </w:t>
      </w:r>
      <w:r w:rsidR="00AE74BB" w:rsidRPr="00E4333C">
        <w:rPr>
          <w:rFonts w:ascii="Times New Roman" w:eastAsia="MinionPro-Regular" w:hAnsi="Times New Roman" w:cs="Times New Roman"/>
          <w:color w:val="auto"/>
          <w:lang w:val="en-IN"/>
        </w:rPr>
        <w:t>aft</w:t>
      </w:r>
      <w:r w:rsidR="00295EE1">
        <w:rPr>
          <w:rFonts w:ascii="Times New Roman" w:eastAsia="MinionPro-Regular" w:hAnsi="Times New Roman" w:cs="Times New Roman"/>
          <w:color w:val="auto"/>
          <w:lang w:val="en-IN"/>
        </w:rPr>
        <w:t>er oral administration in rats.</w:t>
      </w:r>
    </w:p>
    <w:p w:rsidR="008E3B6D" w:rsidRDefault="008E3B6D" w:rsidP="00295EE1">
      <w:pPr>
        <w:pStyle w:val="Default"/>
        <w:spacing w:line="360" w:lineRule="auto"/>
        <w:jc w:val="both"/>
        <w:rPr>
          <w:rFonts w:ascii="Times New Roman" w:eastAsia="MinionPro-Regular" w:hAnsi="Times New Roman" w:cs="Times New Roman"/>
          <w:color w:val="auto"/>
          <w:lang w:val="en-IN"/>
        </w:rPr>
      </w:pPr>
    </w:p>
    <w:p w:rsidR="00864AF9" w:rsidRDefault="00864AF9" w:rsidP="00D002D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Biography</w:t>
      </w:r>
    </w:p>
    <w:p w:rsidR="00594176" w:rsidRDefault="00594176" w:rsidP="00594176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409700" cy="1381125"/>
            <wp:effectExtent l="19050" t="0" r="0" b="0"/>
            <wp:docPr id="1" name="Picture 1" descr="C:\Users\Saurabh\Downloads\saurab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urabh\Downloads\saurabh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4176" w:rsidRDefault="00594176" w:rsidP="00864AF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94176" w:rsidRDefault="00594176" w:rsidP="00864AF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64AF9" w:rsidRPr="00864AF9" w:rsidRDefault="00594176" w:rsidP="00864AF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64AF9">
        <w:rPr>
          <w:rFonts w:ascii="Times New Roman" w:hAnsi="Times New Roman" w:cs="Times New Roman"/>
          <w:b/>
          <w:sz w:val="24"/>
          <w:szCs w:val="24"/>
        </w:rPr>
        <w:t>SAURABH SRIVASTAVA</w:t>
      </w:r>
    </w:p>
    <w:p w:rsidR="00864AF9" w:rsidRPr="00864AF9" w:rsidRDefault="00864AF9" w:rsidP="00864AF9">
      <w:pPr>
        <w:pStyle w:val="NoSpacing"/>
        <w:tabs>
          <w:tab w:val="left" w:pos="5850"/>
        </w:tabs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4AF9">
        <w:rPr>
          <w:rFonts w:ascii="Times New Roman" w:hAnsi="Times New Roman" w:cs="Times New Roman"/>
          <w:sz w:val="24"/>
          <w:szCs w:val="24"/>
        </w:rPr>
        <w:t>B.Pharm</w:t>
      </w:r>
      <w:proofErr w:type="spellEnd"/>
      <w:r w:rsidRPr="00864AF9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864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AF9">
        <w:rPr>
          <w:rFonts w:ascii="Times New Roman" w:hAnsi="Times New Roman" w:cs="Times New Roman"/>
          <w:sz w:val="24"/>
          <w:szCs w:val="24"/>
        </w:rPr>
        <w:t>M.Pharm</w:t>
      </w:r>
      <w:proofErr w:type="spellEnd"/>
      <w:r w:rsidRPr="00864AF9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864AF9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864AF9">
        <w:rPr>
          <w:rFonts w:ascii="Times New Roman" w:hAnsi="Times New Roman" w:cs="Times New Roman"/>
          <w:sz w:val="24"/>
          <w:szCs w:val="24"/>
        </w:rPr>
        <w:t xml:space="preserve"> Scholar</w:t>
      </w:r>
      <w:r w:rsidR="00C774F1">
        <w:rPr>
          <w:rFonts w:ascii="Times New Roman" w:hAnsi="Times New Roman" w:cs="Times New Roman"/>
          <w:sz w:val="24"/>
          <w:szCs w:val="24"/>
        </w:rPr>
        <w:t>, ICMR-SRF</w:t>
      </w:r>
    </w:p>
    <w:p w:rsidR="00864AF9" w:rsidRPr="00864AF9" w:rsidRDefault="00864AF9" w:rsidP="00864A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4AF9">
        <w:rPr>
          <w:rFonts w:ascii="Times New Roman" w:hAnsi="Times New Roman" w:cs="Times New Roman"/>
          <w:sz w:val="24"/>
          <w:szCs w:val="24"/>
        </w:rPr>
        <w:t>Department of Oral &amp; Maxillofacial Surgery</w:t>
      </w:r>
    </w:p>
    <w:p w:rsidR="00864AF9" w:rsidRPr="00864AF9" w:rsidRDefault="00864AF9" w:rsidP="00864A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4AF9">
        <w:rPr>
          <w:rFonts w:ascii="Times New Roman" w:hAnsi="Times New Roman" w:cs="Times New Roman"/>
          <w:sz w:val="24"/>
          <w:szCs w:val="24"/>
        </w:rPr>
        <w:t>King George’s Medical University, Lucknow, UP, India</w:t>
      </w:r>
    </w:p>
    <w:p w:rsidR="00864AF9" w:rsidRDefault="00864AF9" w:rsidP="00864AF9">
      <w:pPr>
        <w:jc w:val="both"/>
        <w:rPr>
          <w:b/>
          <w:sz w:val="44"/>
          <w:szCs w:val="44"/>
          <w:u w:val="single"/>
        </w:rPr>
      </w:pPr>
    </w:p>
    <w:p w:rsidR="00864AF9" w:rsidRDefault="00864AF9" w:rsidP="00864AF9">
      <w:pPr>
        <w:pStyle w:val="NoSpacing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Presently working as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Ph.D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Scholar at Department of Oral &amp; Maxillofacial Surgery,</w:t>
      </w:r>
    </w:p>
    <w:p w:rsidR="00864AF9" w:rsidRDefault="00864AF9" w:rsidP="00864AF9">
      <w:pPr>
        <w:pStyle w:val="NoSpacing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King George’s Medical University</w:t>
      </w:r>
      <w:r w:rsidR="00BC4E32">
        <w:rPr>
          <w:rFonts w:ascii="Times New Roman" w:hAnsi="Times New Roman" w:cs="Times New Roman"/>
          <w:sz w:val="24"/>
          <w:szCs w:val="24"/>
        </w:rPr>
        <w:t xml:space="preserve"> and having almost 5 year research experience.</w:t>
      </w:r>
    </w:p>
    <w:p w:rsidR="00864AF9" w:rsidRDefault="00864AF9" w:rsidP="00864AF9">
      <w:pPr>
        <w:pStyle w:val="NoSpacing"/>
        <w:numPr>
          <w:ilvl w:val="0"/>
          <w:numId w:val="4"/>
        </w:numPr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Awarded I.C.M.R. National Senior Resear</w:t>
      </w:r>
      <w:r w:rsidR="00D002D7">
        <w:rPr>
          <w:rFonts w:ascii="Times New Roman" w:hAnsi="Times New Roman" w:cs="Times New Roman"/>
          <w:sz w:val="24"/>
          <w:szCs w:val="24"/>
        </w:rPr>
        <w:t xml:space="preserve">ch Fellowship, New Delhi, India and </w:t>
      </w:r>
      <w:proofErr w:type="spellStart"/>
      <w:r w:rsidR="00D002D7">
        <w:rPr>
          <w:rFonts w:ascii="Times New Roman" w:hAnsi="Times New Roman" w:cs="Times New Roman"/>
          <w:sz w:val="24"/>
          <w:szCs w:val="24"/>
        </w:rPr>
        <w:t>yound</w:t>
      </w:r>
      <w:proofErr w:type="spellEnd"/>
      <w:r w:rsidR="00D002D7">
        <w:rPr>
          <w:rFonts w:ascii="Times New Roman" w:hAnsi="Times New Roman" w:cs="Times New Roman"/>
          <w:sz w:val="24"/>
          <w:szCs w:val="24"/>
        </w:rPr>
        <w:t xml:space="preserve"> Scientist.</w:t>
      </w:r>
    </w:p>
    <w:p w:rsidR="00864AF9" w:rsidRDefault="00864AF9" w:rsidP="00864AF9">
      <w:pPr>
        <w:pStyle w:val="NoSpacing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Completed his </w:t>
      </w:r>
      <w:proofErr w:type="spellStart"/>
      <w:r>
        <w:rPr>
          <w:rFonts w:ascii="Times New Roman" w:hAnsi="Times New Roman" w:cs="Times New Roman"/>
          <w:sz w:val="24"/>
          <w:szCs w:val="24"/>
        </w:rPr>
        <w:t>B.Pharm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D002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002D7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="00D002D7">
        <w:rPr>
          <w:rFonts w:ascii="Times New Roman" w:hAnsi="Times New Roman" w:cs="Times New Roman"/>
          <w:sz w:val="24"/>
          <w:szCs w:val="24"/>
        </w:rPr>
        <w:t xml:space="preserve"> UPTU &amp; </w:t>
      </w:r>
      <w:proofErr w:type="spellStart"/>
      <w:r w:rsidR="00D002D7">
        <w:rPr>
          <w:rFonts w:ascii="Times New Roman" w:hAnsi="Times New Roman" w:cs="Times New Roman"/>
          <w:sz w:val="24"/>
          <w:szCs w:val="24"/>
        </w:rPr>
        <w:t>M.Pharm</w:t>
      </w:r>
      <w:proofErr w:type="spellEnd"/>
      <w:r w:rsidR="00D002D7">
        <w:rPr>
          <w:rFonts w:ascii="Times New Roman" w:hAnsi="Times New Roman" w:cs="Times New Roman"/>
          <w:sz w:val="24"/>
          <w:szCs w:val="24"/>
        </w:rPr>
        <w:t>. from AUUP, Lucknow</w:t>
      </w:r>
    </w:p>
    <w:p w:rsidR="00864AF9" w:rsidRDefault="00864AF9" w:rsidP="00864AF9">
      <w:pPr>
        <w:pStyle w:val="NoSpacing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</w:t>
      </w:r>
      <w:r w:rsidR="00D002D7">
        <w:rPr>
          <w:rFonts w:ascii="Times New Roman" w:hAnsi="Times New Roman" w:cs="Times New Roman"/>
          <w:sz w:val="24"/>
          <w:szCs w:val="24"/>
        </w:rPr>
        <w:t xml:space="preserve">around 20 research &amp; review </w:t>
      </w:r>
      <w:r>
        <w:rPr>
          <w:rFonts w:ascii="Times New Roman" w:hAnsi="Times New Roman" w:cs="Times New Roman"/>
          <w:sz w:val="24"/>
          <w:szCs w:val="24"/>
        </w:rPr>
        <w:t>papers in National &amp; International Journals.</w:t>
      </w:r>
    </w:p>
    <w:p w:rsidR="00864AF9" w:rsidRDefault="00864AF9" w:rsidP="00864AF9">
      <w:pPr>
        <w:pStyle w:val="NoSpacing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Trainee at Production department in </w:t>
      </w:r>
      <w:r>
        <w:rPr>
          <w:rFonts w:ascii="Times New Roman" w:hAnsi="Times New Roman" w:cs="Times New Roman"/>
          <w:bCs/>
          <w:iCs/>
          <w:sz w:val="24"/>
          <w:szCs w:val="24"/>
        </w:rPr>
        <w:t>“Uttar Pradesh Drug &amp; Pharmaceutical Limited”</w:t>
      </w:r>
      <w:r>
        <w:rPr>
          <w:rFonts w:ascii="Times New Roman" w:hAnsi="Times New Roman" w:cs="Times New Roman"/>
          <w:sz w:val="24"/>
          <w:szCs w:val="24"/>
        </w:rPr>
        <w:t xml:space="preserve"> (UPDPL), Lucknow.</w:t>
      </w:r>
    </w:p>
    <w:p w:rsidR="00864AF9" w:rsidRDefault="00864AF9" w:rsidP="00864AF9">
      <w:pPr>
        <w:pStyle w:val="NoSpacing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Trainee in Quality Control Section of </w:t>
      </w:r>
      <w:r>
        <w:rPr>
          <w:rFonts w:ascii="Times New Roman" w:hAnsi="Times New Roman" w:cs="Times New Roman"/>
          <w:bCs/>
          <w:iCs/>
          <w:sz w:val="24"/>
          <w:szCs w:val="24"/>
        </w:rPr>
        <w:t>“Lucknow Producer’s Co-Operative Milk Union Ltd”</w:t>
      </w:r>
      <w:r>
        <w:rPr>
          <w:rFonts w:ascii="Times New Roman" w:hAnsi="Times New Roman" w:cs="Times New Roman"/>
          <w:sz w:val="24"/>
          <w:szCs w:val="24"/>
        </w:rPr>
        <w:t xml:space="preserve"> Lucknow. </w:t>
      </w:r>
    </w:p>
    <w:p w:rsidR="00864AF9" w:rsidRDefault="00864AF9" w:rsidP="00864AF9">
      <w:pPr>
        <w:pStyle w:val="NoSpacing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 of the </w:t>
      </w:r>
      <w:r w:rsidR="00AF73A7">
        <w:rPr>
          <w:rFonts w:ascii="Times New Roman" w:hAnsi="Times New Roman" w:cs="Times New Roman"/>
          <w:sz w:val="24"/>
          <w:szCs w:val="24"/>
        </w:rPr>
        <w:t>Organizing</w:t>
      </w:r>
      <w:r>
        <w:rPr>
          <w:rFonts w:ascii="Times New Roman" w:hAnsi="Times New Roman" w:cs="Times New Roman"/>
          <w:sz w:val="24"/>
          <w:szCs w:val="24"/>
        </w:rPr>
        <w:t xml:space="preserve"> committee of Various National and International Conferences.</w:t>
      </w:r>
    </w:p>
    <w:p w:rsidR="00864AF9" w:rsidRDefault="00864AF9" w:rsidP="00864AF9">
      <w:pPr>
        <w:pStyle w:val="NoSpacing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Presented Various National and International Scientific Papers.</w:t>
      </w:r>
    </w:p>
    <w:p w:rsidR="00864AF9" w:rsidRDefault="00864AF9" w:rsidP="00295EE1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4A7F74" w:rsidRDefault="004A7F74" w:rsidP="002C7044">
      <w:pPr>
        <w:autoSpaceDE w:val="0"/>
        <w:autoSpaceDN w:val="0"/>
        <w:adjustRightInd w:val="0"/>
        <w:rPr>
          <w:sz w:val="24"/>
          <w:szCs w:val="24"/>
          <w:lang w:val="en-NZ"/>
        </w:rPr>
      </w:pPr>
      <w:r w:rsidRPr="006E72C6">
        <w:rPr>
          <w:b/>
          <w:sz w:val="24"/>
          <w:szCs w:val="24"/>
          <w:lang w:val="en-NZ"/>
        </w:rPr>
        <w:t xml:space="preserve">Presenting author details </w:t>
      </w:r>
      <w:r w:rsidRPr="006E72C6">
        <w:rPr>
          <w:b/>
          <w:sz w:val="24"/>
          <w:szCs w:val="24"/>
          <w:lang w:val="en-NZ"/>
        </w:rPr>
        <w:br/>
      </w:r>
      <w:r w:rsidRPr="006E72C6">
        <w:rPr>
          <w:sz w:val="24"/>
          <w:szCs w:val="24"/>
          <w:lang w:val="en-NZ"/>
        </w:rPr>
        <w:t xml:space="preserve">Full name: </w:t>
      </w:r>
      <w:proofErr w:type="spellStart"/>
      <w:r w:rsidRPr="006E72C6">
        <w:rPr>
          <w:sz w:val="24"/>
          <w:szCs w:val="24"/>
          <w:lang w:val="en-NZ"/>
        </w:rPr>
        <w:t>Saurabh</w:t>
      </w:r>
      <w:proofErr w:type="spellEnd"/>
      <w:r w:rsidRPr="006E72C6">
        <w:rPr>
          <w:sz w:val="24"/>
          <w:szCs w:val="24"/>
          <w:lang w:val="en-NZ"/>
        </w:rPr>
        <w:t xml:space="preserve"> </w:t>
      </w:r>
      <w:proofErr w:type="spellStart"/>
      <w:r w:rsidRPr="006E72C6">
        <w:rPr>
          <w:sz w:val="24"/>
          <w:szCs w:val="24"/>
          <w:lang w:val="en-NZ"/>
        </w:rPr>
        <w:t>Srivastava</w:t>
      </w:r>
      <w:proofErr w:type="spellEnd"/>
      <w:r w:rsidRPr="006E72C6">
        <w:rPr>
          <w:sz w:val="24"/>
          <w:szCs w:val="24"/>
          <w:lang w:val="en-NZ"/>
        </w:rPr>
        <w:br/>
        <w:t>Contact number: +91-9453059990</w:t>
      </w:r>
      <w:r w:rsidRPr="006E72C6">
        <w:rPr>
          <w:sz w:val="24"/>
          <w:szCs w:val="24"/>
          <w:lang w:val="en-NZ"/>
        </w:rPr>
        <w:br/>
      </w:r>
      <w:r w:rsidR="002C7044" w:rsidRPr="006E72C6">
        <w:rPr>
          <w:sz w:val="24"/>
          <w:szCs w:val="24"/>
          <w:lang w:val="en-NZ"/>
        </w:rPr>
        <w:t>Email: saurabhadd09@gmail.com</w:t>
      </w:r>
      <w:r w:rsidR="00D002D7">
        <w:rPr>
          <w:sz w:val="24"/>
          <w:szCs w:val="24"/>
          <w:lang w:val="en-NZ"/>
        </w:rPr>
        <w:br/>
        <w:t xml:space="preserve">Category: </w:t>
      </w:r>
      <w:r w:rsidRPr="006E72C6">
        <w:rPr>
          <w:sz w:val="24"/>
          <w:szCs w:val="24"/>
          <w:lang w:val="en-NZ"/>
        </w:rPr>
        <w:t>Oral presentation</w:t>
      </w:r>
    </w:p>
    <w:p w:rsidR="00F730BE" w:rsidRDefault="00F730BE" w:rsidP="002C7044">
      <w:pPr>
        <w:autoSpaceDE w:val="0"/>
        <w:autoSpaceDN w:val="0"/>
        <w:adjustRightInd w:val="0"/>
        <w:rPr>
          <w:sz w:val="24"/>
          <w:szCs w:val="24"/>
          <w:lang w:val="en-NZ"/>
        </w:rPr>
      </w:pPr>
      <w:r>
        <w:rPr>
          <w:sz w:val="24"/>
          <w:szCs w:val="24"/>
          <w:lang w:val="en-NZ"/>
        </w:rPr>
        <w:t>Country: India</w:t>
      </w:r>
    </w:p>
    <w:p w:rsidR="00F730BE" w:rsidRPr="006E72C6" w:rsidRDefault="00F730BE" w:rsidP="002C7044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  <w:lang w:val="en-NZ"/>
        </w:rPr>
        <w:t>Institute: King George’s Medical University, Lucknow, India</w:t>
      </w:r>
    </w:p>
    <w:sectPr w:rsidR="00F730BE" w:rsidRPr="006E72C6" w:rsidSect="008E3B6D">
      <w:pgSz w:w="12240" w:h="15840"/>
      <w:pgMar w:top="90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53948"/>
    <w:multiLevelType w:val="hybridMultilevel"/>
    <w:tmpl w:val="6E4232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8137DD"/>
    <w:multiLevelType w:val="hybridMultilevel"/>
    <w:tmpl w:val="9C84E7CC"/>
    <w:lvl w:ilvl="0" w:tplc="4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B52A44"/>
    <w:multiLevelType w:val="hybridMultilevel"/>
    <w:tmpl w:val="7698477E"/>
    <w:lvl w:ilvl="0" w:tplc="336E6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9A66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1075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F64F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32AD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0C3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E6F4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3AB9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CAFA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7326A70"/>
    <w:multiLevelType w:val="multilevel"/>
    <w:tmpl w:val="F68E3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6016"/>
    <w:rsid w:val="00022D39"/>
    <w:rsid w:val="00042079"/>
    <w:rsid w:val="0005756E"/>
    <w:rsid w:val="00087B25"/>
    <w:rsid w:val="000903C8"/>
    <w:rsid w:val="000D153A"/>
    <w:rsid w:val="00104268"/>
    <w:rsid w:val="0019784E"/>
    <w:rsid w:val="001A6D0B"/>
    <w:rsid w:val="001B2F96"/>
    <w:rsid w:val="001B53C3"/>
    <w:rsid w:val="001B5537"/>
    <w:rsid w:val="00223E03"/>
    <w:rsid w:val="002366DE"/>
    <w:rsid w:val="00242802"/>
    <w:rsid w:val="00272364"/>
    <w:rsid w:val="00292E68"/>
    <w:rsid w:val="00295DCC"/>
    <w:rsid w:val="00295EE1"/>
    <w:rsid w:val="002A1116"/>
    <w:rsid w:val="002C7044"/>
    <w:rsid w:val="002E5CCB"/>
    <w:rsid w:val="0030056D"/>
    <w:rsid w:val="00310EB3"/>
    <w:rsid w:val="00336A85"/>
    <w:rsid w:val="00343E22"/>
    <w:rsid w:val="003923CA"/>
    <w:rsid w:val="003A790D"/>
    <w:rsid w:val="003B10DA"/>
    <w:rsid w:val="003B3F42"/>
    <w:rsid w:val="003B4E36"/>
    <w:rsid w:val="003F22B4"/>
    <w:rsid w:val="00437EF9"/>
    <w:rsid w:val="00441660"/>
    <w:rsid w:val="004A20B1"/>
    <w:rsid w:val="004A2380"/>
    <w:rsid w:val="004A683E"/>
    <w:rsid w:val="004A7F74"/>
    <w:rsid w:val="005000F2"/>
    <w:rsid w:val="0050075F"/>
    <w:rsid w:val="00515EF0"/>
    <w:rsid w:val="00545575"/>
    <w:rsid w:val="005509AF"/>
    <w:rsid w:val="00581F36"/>
    <w:rsid w:val="00594176"/>
    <w:rsid w:val="005A29FE"/>
    <w:rsid w:val="005D1F77"/>
    <w:rsid w:val="005E3E95"/>
    <w:rsid w:val="00607637"/>
    <w:rsid w:val="00620C20"/>
    <w:rsid w:val="00620FEE"/>
    <w:rsid w:val="00654267"/>
    <w:rsid w:val="00670A19"/>
    <w:rsid w:val="00670FE0"/>
    <w:rsid w:val="00692C4E"/>
    <w:rsid w:val="006A4D7B"/>
    <w:rsid w:val="006C6016"/>
    <w:rsid w:val="006D323F"/>
    <w:rsid w:val="006E4D69"/>
    <w:rsid w:val="006E72C6"/>
    <w:rsid w:val="00700C61"/>
    <w:rsid w:val="007076BE"/>
    <w:rsid w:val="00796044"/>
    <w:rsid w:val="00796F36"/>
    <w:rsid w:val="008148D9"/>
    <w:rsid w:val="00824C46"/>
    <w:rsid w:val="00847F2E"/>
    <w:rsid w:val="00853B81"/>
    <w:rsid w:val="0086228B"/>
    <w:rsid w:val="00864AF9"/>
    <w:rsid w:val="00875BE5"/>
    <w:rsid w:val="008B5689"/>
    <w:rsid w:val="008E3B6D"/>
    <w:rsid w:val="00912FAE"/>
    <w:rsid w:val="009A2153"/>
    <w:rsid w:val="009E1BD2"/>
    <w:rsid w:val="00A24B8D"/>
    <w:rsid w:val="00A34A75"/>
    <w:rsid w:val="00A55899"/>
    <w:rsid w:val="00A65A18"/>
    <w:rsid w:val="00AA204A"/>
    <w:rsid w:val="00AB25FA"/>
    <w:rsid w:val="00AC044C"/>
    <w:rsid w:val="00AE74BB"/>
    <w:rsid w:val="00AF73A7"/>
    <w:rsid w:val="00B63F0C"/>
    <w:rsid w:val="00B96C83"/>
    <w:rsid w:val="00BC4E32"/>
    <w:rsid w:val="00BC7B8B"/>
    <w:rsid w:val="00BF35AB"/>
    <w:rsid w:val="00C6695B"/>
    <w:rsid w:val="00C774F1"/>
    <w:rsid w:val="00C80028"/>
    <w:rsid w:val="00CF654C"/>
    <w:rsid w:val="00D002D7"/>
    <w:rsid w:val="00D148FF"/>
    <w:rsid w:val="00D22D44"/>
    <w:rsid w:val="00D52F6A"/>
    <w:rsid w:val="00D85014"/>
    <w:rsid w:val="00DC3D2C"/>
    <w:rsid w:val="00DC6272"/>
    <w:rsid w:val="00DE6570"/>
    <w:rsid w:val="00E072CB"/>
    <w:rsid w:val="00E4333C"/>
    <w:rsid w:val="00E5277F"/>
    <w:rsid w:val="00E5477B"/>
    <w:rsid w:val="00E818A0"/>
    <w:rsid w:val="00E833CF"/>
    <w:rsid w:val="00E87D30"/>
    <w:rsid w:val="00EA7EA6"/>
    <w:rsid w:val="00EB21C9"/>
    <w:rsid w:val="00F00F2E"/>
    <w:rsid w:val="00F03149"/>
    <w:rsid w:val="00F045D6"/>
    <w:rsid w:val="00F17721"/>
    <w:rsid w:val="00F31F2B"/>
    <w:rsid w:val="00F454E7"/>
    <w:rsid w:val="00F5295D"/>
    <w:rsid w:val="00F62B27"/>
    <w:rsid w:val="00F730BE"/>
    <w:rsid w:val="00FB5100"/>
    <w:rsid w:val="00FC0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DA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4E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A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1A6D0B"/>
    <w:pPr>
      <w:spacing w:before="100" w:beforeAutospacing="1" w:after="100" w:afterAutospacing="1"/>
      <w:outlineLvl w:val="4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1A6D0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A6D0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6D0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B4E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DefaultParagraphFont"/>
    <w:rsid w:val="003B4E36"/>
  </w:style>
  <w:style w:type="character" w:styleId="Strong">
    <w:name w:val="Strong"/>
    <w:basedOn w:val="DefaultParagraphFont"/>
    <w:uiPriority w:val="22"/>
    <w:qFormat/>
    <w:rsid w:val="003B4E36"/>
    <w:rPr>
      <w:b/>
      <w:bCs/>
    </w:rPr>
  </w:style>
  <w:style w:type="paragraph" w:customStyle="1" w:styleId="Default">
    <w:name w:val="Default"/>
    <w:rsid w:val="003B10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2364"/>
    <w:pPr>
      <w:ind w:left="720"/>
      <w:contextualSpacing/>
    </w:pPr>
    <w:rPr>
      <w:rFonts w:eastAsia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2D3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64AF9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864AF9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1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3579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Saurabh</dc:creator>
  <cp:lastModifiedBy>Saurabh</cp:lastModifiedBy>
  <cp:revision>87</cp:revision>
  <cp:lastPrinted>2017-01-11T06:07:00Z</cp:lastPrinted>
  <dcterms:created xsi:type="dcterms:W3CDTF">2016-12-14T05:18:00Z</dcterms:created>
  <dcterms:modified xsi:type="dcterms:W3CDTF">2017-02-28T11:24:00Z</dcterms:modified>
</cp:coreProperties>
</file>