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4187" w:rsidRPr="005D5DCF" w:rsidRDefault="00C84187" w:rsidP="00C84187">
      <w:pPr>
        <w:rPr>
          <w:rFonts w:ascii="Times New Roman" w:hAnsi="Times New Roman"/>
          <w:b/>
          <w:bCs/>
          <w:kern w:val="44"/>
          <w:sz w:val="28"/>
          <w:szCs w:val="44"/>
        </w:rPr>
      </w:pPr>
      <w:r w:rsidRPr="005D5DCF">
        <w:rPr>
          <w:rFonts w:ascii="Times New Roman" w:hAnsi="Times New Roman"/>
          <w:b/>
          <w:bCs/>
          <w:kern w:val="44"/>
          <w:sz w:val="28"/>
          <w:szCs w:val="44"/>
        </w:rPr>
        <w:t>Chronic Consumption of Silver Nanoparticles Leads to Negative Side Effects</w:t>
      </w:r>
    </w:p>
    <w:p w:rsidR="00C84187" w:rsidRPr="00F6788C" w:rsidRDefault="00C84187" w:rsidP="00C84187">
      <w:pPr>
        <w:spacing w:line="276" w:lineRule="auto"/>
        <w:jc w:val="left"/>
        <w:rPr>
          <w:rFonts w:ascii="Times New Roman" w:hAnsi="Times New Roman" w:cs="Times New Roman"/>
          <w:sz w:val="24"/>
          <w:szCs w:val="24"/>
        </w:rPr>
      </w:pPr>
    </w:p>
    <w:p w:rsidR="00C84187" w:rsidRDefault="00C84187" w:rsidP="00C84187">
      <w:pPr>
        <w:spacing w:line="276" w:lineRule="auto"/>
        <w:jc w:val="left"/>
        <w:rPr>
          <w:rFonts w:ascii="Times New Roman" w:hAnsi="Times New Roman" w:cs="Times New Roman"/>
          <w:sz w:val="24"/>
          <w:szCs w:val="24"/>
          <w:vertAlign w:val="superscript"/>
        </w:rPr>
      </w:pPr>
      <w:r w:rsidRPr="005D5DCF">
        <w:rPr>
          <w:rFonts w:ascii="Times New Roman" w:hAnsi="Times New Roman" w:cs="Times New Roman"/>
          <w:sz w:val="24"/>
          <w:szCs w:val="24"/>
        </w:rPr>
        <w:t xml:space="preserve">Anna A. </w:t>
      </w:r>
      <w:proofErr w:type="spellStart"/>
      <w:r w:rsidRPr="005D5DCF">
        <w:rPr>
          <w:rFonts w:ascii="Times New Roman" w:hAnsi="Times New Roman" w:cs="Times New Roman"/>
          <w:sz w:val="24"/>
          <w:szCs w:val="24"/>
        </w:rPr>
        <w:t>Antsiferova</w:t>
      </w:r>
      <w:proofErr w:type="spellEnd"/>
      <w:r w:rsidRPr="005D5DCF">
        <w:rPr>
          <w:rFonts w:ascii="Times New Roman" w:hAnsi="Times New Roman" w:cs="Times New Roman"/>
          <w:sz w:val="24"/>
          <w:szCs w:val="24"/>
        </w:rPr>
        <w:t xml:space="preserve"> </w:t>
      </w:r>
      <w:r w:rsidRPr="005D5DCF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proofErr w:type="gramStart"/>
      <w:r w:rsidRPr="005D5DCF">
        <w:rPr>
          <w:rFonts w:ascii="Times New Roman" w:hAnsi="Times New Roman" w:cs="Times New Roman"/>
          <w:sz w:val="24"/>
          <w:szCs w:val="24"/>
          <w:vertAlign w:val="superscript"/>
        </w:rPr>
        <w:t>,2</w:t>
      </w:r>
      <w:proofErr w:type="gramEnd"/>
      <w:r w:rsidRPr="005D5DCF">
        <w:rPr>
          <w:rFonts w:ascii="Times New Roman" w:hAnsi="Times New Roman" w:cs="Times New Roman"/>
          <w:sz w:val="24"/>
          <w:szCs w:val="24"/>
          <w:vertAlign w:val="superscript"/>
        </w:rPr>
        <w:t>,*</w:t>
      </w:r>
      <w:r w:rsidRPr="005D5DCF">
        <w:rPr>
          <w:rFonts w:ascii="Times New Roman" w:hAnsi="Times New Roman" w:cs="Times New Roman"/>
          <w:sz w:val="24"/>
          <w:szCs w:val="24"/>
        </w:rPr>
        <w:t xml:space="preserve">, Marina Yu. </w:t>
      </w:r>
      <w:proofErr w:type="spellStart"/>
      <w:r w:rsidRPr="005D5DCF">
        <w:rPr>
          <w:rFonts w:ascii="Times New Roman" w:hAnsi="Times New Roman" w:cs="Times New Roman"/>
          <w:sz w:val="24"/>
          <w:szCs w:val="24"/>
        </w:rPr>
        <w:t>Kopaeva</w:t>
      </w:r>
      <w:proofErr w:type="spellEnd"/>
      <w:r w:rsidRPr="005D5DCF">
        <w:rPr>
          <w:rFonts w:ascii="Times New Roman" w:hAnsi="Times New Roman" w:cs="Times New Roman"/>
          <w:sz w:val="24"/>
          <w:szCs w:val="24"/>
        </w:rPr>
        <w:t xml:space="preserve"> </w:t>
      </w:r>
      <w:r w:rsidRPr="005D5DCF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5D5DC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D5DCF">
        <w:rPr>
          <w:rFonts w:ascii="Times New Roman" w:hAnsi="Times New Roman" w:cs="Times New Roman"/>
          <w:sz w:val="24"/>
          <w:szCs w:val="24"/>
        </w:rPr>
        <w:t>Vyacheslav</w:t>
      </w:r>
      <w:proofErr w:type="spellEnd"/>
      <w:r w:rsidRPr="005D5DCF">
        <w:rPr>
          <w:rFonts w:ascii="Times New Roman" w:hAnsi="Times New Roman" w:cs="Times New Roman"/>
          <w:sz w:val="24"/>
          <w:szCs w:val="24"/>
        </w:rPr>
        <w:t xml:space="preserve"> N. </w:t>
      </w:r>
      <w:proofErr w:type="spellStart"/>
      <w:r w:rsidRPr="005D5DCF">
        <w:rPr>
          <w:rFonts w:ascii="Times New Roman" w:hAnsi="Times New Roman" w:cs="Times New Roman"/>
          <w:sz w:val="24"/>
          <w:szCs w:val="24"/>
        </w:rPr>
        <w:t>Kochkin</w:t>
      </w:r>
      <w:proofErr w:type="spellEnd"/>
      <w:r w:rsidRPr="005D5DCF">
        <w:rPr>
          <w:rFonts w:ascii="Times New Roman" w:hAnsi="Times New Roman" w:cs="Times New Roman"/>
          <w:sz w:val="24"/>
          <w:szCs w:val="24"/>
        </w:rPr>
        <w:t xml:space="preserve"> </w:t>
      </w:r>
      <w:r w:rsidRPr="005D5DCF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5D5DCF">
        <w:rPr>
          <w:rFonts w:ascii="Times New Roman" w:hAnsi="Times New Roman" w:cs="Times New Roman"/>
          <w:sz w:val="24"/>
          <w:szCs w:val="24"/>
        </w:rPr>
        <w:t xml:space="preserve">, Pavel K. Kashkarov </w:t>
      </w:r>
      <w:r w:rsidRPr="005D5DCF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proofErr w:type="gramStart"/>
      <w:r w:rsidRPr="005D5DCF">
        <w:rPr>
          <w:rFonts w:ascii="Times New Roman" w:hAnsi="Times New Roman" w:cs="Times New Roman"/>
          <w:sz w:val="24"/>
          <w:szCs w:val="24"/>
          <w:vertAlign w:val="superscript"/>
        </w:rPr>
        <w:t>,3</w:t>
      </w:r>
      <w:proofErr w:type="gramEnd"/>
    </w:p>
    <w:p w:rsidR="00C84187" w:rsidRDefault="00C84187" w:rsidP="00C84187">
      <w:pPr>
        <w:spacing w:line="276" w:lineRule="auto"/>
        <w:jc w:val="left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C84187" w:rsidRPr="005D5DCF" w:rsidRDefault="00C84187" w:rsidP="00C84187">
      <w:pPr>
        <w:spacing w:line="276" w:lineRule="auto"/>
        <w:jc w:val="left"/>
        <w:rPr>
          <w:rFonts w:ascii="Times New Roman" w:hAnsi="Times New Roman" w:cs="Times New Roman"/>
          <w:i/>
          <w:sz w:val="24"/>
          <w:szCs w:val="26"/>
        </w:rPr>
      </w:pPr>
      <w:r w:rsidRPr="005D5DCF">
        <w:rPr>
          <w:rFonts w:ascii="Times New Roman" w:hAnsi="Times New Roman" w:cs="Times New Roman"/>
          <w:i/>
          <w:sz w:val="24"/>
          <w:szCs w:val="26"/>
          <w:vertAlign w:val="superscript"/>
        </w:rPr>
        <w:t>1</w:t>
      </w:r>
      <w:r w:rsidRPr="005D5DCF">
        <w:rPr>
          <w:rFonts w:ascii="Times New Roman" w:hAnsi="Times New Roman" w:cs="Times New Roman"/>
          <w:i/>
          <w:sz w:val="24"/>
          <w:szCs w:val="26"/>
        </w:rPr>
        <w:tab/>
        <w:t>National Research Center “</w:t>
      </w:r>
      <w:proofErr w:type="spellStart"/>
      <w:r w:rsidRPr="005D5DCF">
        <w:rPr>
          <w:rFonts w:ascii="Times New Roman" w:hAnsi="Times New Roman" w:cs="Times New Roman"/>
          <w:i/>
          <w:sz w:val="24"/>
          <w:szCs w:val="26"/>
        </w:rPr>
        <w:t>Kurchatov</w:t>
      </w:r>
      <w:proofErr w:type="spellEnd"/>
      <w:r w:rsidRPr="005D5DCF">
        <w:rPr>
          <w:rFonts w:ascii="Times New Roman" w:hAnsi="Times New Roman" w:cs="Times New Roman"/>
          <w:i/>
          <w:sz w:val="24"/>
          <w:szCs w:val="26"/>
        </w:rPr>
        <w:t xml:space="preserve"> Institute”, Russia </w:t>
      </w:r>
    </w:p>
    <w:p w:rsidR="00C84187" w:rsidRPr="005D5DCF" w:rsidRDefault="00C84187" w:rsidP="00C84187">
      <w:pPr>
        <w:spacing w:line="276" w:lineRule="auto"/>
        <w:jc w:val="left"/>
        <w:rPr>
          <w:rFonts w:ascii="Times New Roman" w:hAnsi="Times New Roman" w:cs="Times New Roman"/>
          <w:i/>
          <w:sz w:val="24"/>
          <w:szCs w:val="26"/>
        </w:rPr>
      </w:pPr>
      <w:r w:rsidRPr="005D5DCF">
        <w:rPr>
          <w:rFonts w:ascii="Times New Roman" w:hAnsi="Times New Roman" w:cs="Times New Roman"/>
          <w:i/>
          <w:sz w:val="24"/>
          <w:szCs w:val="26"/>
          <w:vertAlign w:val="superscript"/>
        </w:rPr>
        <w:t>2</w:t>
      </w:r>
      <w:r w:rsidRPr="005D5DCF">
        <w:rPr>
          <w:rFonts w:ascii="Times New Roman" w:hAnsi="Times New Roman" w:cs="Times New Roman"/>
          <w:i/>
          <w:sz w:val="24"/>
          <w:szCs w:val="26"/>
        </w:rPr>
        <w:tab/>
        <w:t>Moscow Institute of Physics and Technologies, Russia</w:t>
      </w:r>
    </w:p>
    <w:p w:rsidR="00C84187" w:rsidRPr="005D5DCF" w:rsidRDefault="00C84187" w:rsidP="00C84187">
      <w:pPr>
        <w:spacing w:line="276" w:lineRule="auto"/>
        <w:jc w:val="left"/>
        <w:rPr>
          <w:rFonts w:ascii="Times New Roman" w:hAnsi="Times New Roman" w:cs="Times New Roman"/>
          <w:i/>
          <w:sz w:val="24"/>
          <w:szCs w:val="26"/>
        </w:rPr>
      </w:pPr>
      <w:r w:rsidRPr="005D5DCF">
        <w:rPr>
          <w:rFonts w:ascii="Times New Roman" w:hAnsi="Times New Roman" w:cs="Times New Roman"/>
          <w:i/>
          <w:sz w:val="24"/>
          <w:szCs w:val="26"/>
          <w:vertAlign w:val="superscript"/>
        </w:rPr>
        <w:t>3</w:t>
      </w:r>
      <w:r w:rsidRPr="005D5DCF">
        <w:rPr>
          <w:rFonts w:ascii="Times New Roman" w:hAnsi="Times New Roman" w:cs="Times New Roman"/>
          <w:i/>
          <w:sz w:val="24"/>
          <w:szCs w:val="26"/>
        </w:rPr>
        <w:tab/>
      </w:r>
      <w:proofErr w:type="spellStart"/>
      <w:r w:rsidRPr="005D5DCF">
        <w:rPr>
          <w:rFonts w:ascii="Times New Roman" w:hAnsi="Times New Roman" w:cs="Times New Roman"/>
          <w:i/>
          <w:sz w:val="24"/>
          <w:szCs w:val="26"/>
        </w:rPr>
        <w:t>Lomonosov</w:t>
      </w:r>
      <w:proofErr w:type="spellEnd"/>
      <w:r w:rsidRPr="005D5DCF">
        <w:rPr>
          <w:rFonts w:ascii="Times New Roman" w:hAnsi="Times New Roman" w:cs="Times New Roman"/>
          <w:i/>
          <w:sz w:val="24"/>
          <w:szCs w:val="26"/>
        </w:rPr>
        <w:t xml:space="preserve"> Moscow State University, Russia</w:t>
      </w:r>
    </w:p>
    <w:p w:rsidR="00C84187" w:rsidRPr="006063E0" w:rsidRDefault="00C84187" w:rsidP="00C84187">
      <w:pPr>
        <w:spacing w:line="276" w:lineRule="auto"/>
        <w:jc w:val="left"/>
        <w:rPr>
          <w:rFonts w:ascii="Times New Roman" w:hAnsi="Times New Roman" w:cs="Times New Roman"/>
          <w:i/>
          <w:sz w:val="24"/>
          <w:szCs w:val="26"/>
        </w:rPr>
      </w:pPr>
      <w:r w:rsidRPr="006063E0">
        <w:rPr>
          <w:rFonts w:ascii="Times New Roman" w:hAnsi="Times New Roman" w:cs="Times New Roman"/>
          <w:i/>
          <w:sz w:val="24"/>
          <w:szCs w:val="26"/>
        </w:rPr>
        <w:t xml:space="preserve">*Corresponding </w:t>
      </w:r>
      <w:r w:rsidRPr="003D2604">
        <w:rPr>
          <w:rFonts w:ascii="Times New Roman" w:hAnsi="Times New Roman" w:cs="Times New Roman"/>
          <w:i/>
          <w:sz w:val="24"/>
          <w:szCs w:val="26"/>
        </w:rPr>
        <w:t>author</w:t>
      </w:r>
      <w:r w:rsidRPr="006063E0">
        <w:rPr>
          <w:rFonts w:ascii="Times New Roman" w:hAnsi="Times New Roman" w:cs="Times New Roman"/>
          <w:i/>
          <w:sz w:val="24"/>
          <w:szCs w:val="26"/>
        </w:rPr>
        <w:t xml:space="preserve">: </w:t>
      </w:r>
      <w:r>
        <w:rPr>
          <w:rFonts w:ascii="Times New Roman" w:hAnsi="Times New Roman" w:cs="Times New Roman"/>
          <w:i/>
          <w:sz w:val="24"/>
          <w:szCs w:val="26"/>
        </w:rPr>
        <w:t>aiyoga@yandex.ru</w:t>
      </w:r>
      <w:r>
        <w:rPr>
          <w:rFonts w:ascii="Times New Roman" w:hAnsi="Times New Roman" w:cs="Times New Roman" w:hint="eastAsia"/>
          <w:i/>
          <w:sz w:val="24"/>
          <w:szCs w:val="26"/>
        </w:rPr>
        <w:t xml:space="preserve"> </w:t>
      </w:r>
    </w:p>
    <w:p w:rsidR="00C84187" w:rsidRPr="00504AAA" w:rsidRDefault="00C84187" w:rsidP="00C84187">
      <w:pPr>
        <w:spacing w:line="276" w:lineRule="auto"/>
        <w:jc w:val="left"/>
        <w:rPr>
          <w:rFonts w:ascii="Times New Roman" w:hAnsi="Times New Roman" w:cs="Times New Roman"/>
          <w:sz w:val="24"/>
          <w:szCs w:val="24"/>
        </w:rPr>
      </w:pPr>
    </w:p>
    <w:p w:rsidR="00C84187" w:rsidRDefault="00C84187" w:rsidP="00C84187">
      <w:pPr>
        <w:widowControl/>
        <w:rPr>
          <w:rFonts w:ascii="Times New Roman" w:eastAsia="SimSun" w:hAnsi="Times New Roman" w:cs="Times New Roman"/>
          <w:b/>
          <w:kern w:val="0"/>
          <w:sz w:val="24"/>
          <w:szCs w:val="24"/>
          <w:lang w:val="en-AU"/>
        </w:rPr>
      </w:pPr>
      <w:r w:rsidRPr="00BA2FE0">
        <w:rPr>
          <w:rFonts w:ascii="Times New Roman" w:eastAsia="SimSun" w:hAnsi="Times New Roman" w:cs="Times New Roman"/>
          <w:b/>
          <w:kern w:val="0"/>
          <w:sz w:val="24"/>
          <w:szCs w:val="24"/>
          <w:lang w:val="en-AU"/>
        </w:rPr>
        <w:t xml:space="preserve">Abstract. </w:t>
      </w:r>
    </w:p>
    <w:p w:rsidR="00C84187" w:rsidRPr="00B00240" w:rsidRDefault="00C84187" w:rsidP="00C84187">
      <w:pPr>
        <w:rPr>
          <w:rFonts w:ascii="Times New Roman" w:eastAsia="SimSun" w:hAnsi="Times New Roman" w:cs="Times New Roman"/>
          <w:kern w:val="0"/>
          <w:sz w:val="24"/>
          <w:szCs w:val="24"/>
          <w:lang w:val="en-AU"/>
        </w:rPr>
      </w:pPr>
      <w:proofErr w:type="gramStart"/>
      <w:r w:rsidRPr="00B00240">
        <w:rPr>
          <w:rFonts w:ascii="Times New Roman" w:eastAsia="SimSun" w:hAnsi="Times New Roman" w:cs="Times New Roman"/>
          <w:kern w:val="0"/>
          <w:sz w:val="24"/>
          <w:szCs w:val="24"/>
          <w:lang w:val="en-AU"/>
        </w:rPr>
        <w:t>At the present time</w:t>
      </w:r>
      <w:proofErr w:type="gramEnd"/>
      <w:r w:rsidRPr="00B00240">
        <w:rPr>
          <w:rFonts w:ascii="Times New Roman" w:eastAsia="SimSun" w:hAnsi="Times New Roman" w:cs="Times New Roman"/>
          <w:kern w:val="0"/>
          <w:sz w:val="24"/>
          <w:szCs w:val="24"/>
          <w:lang w:val="en-AU"/>
        </w:rPr>
        <w:t xml:space="preserve">, especially due to the SARS CoV-2 pandemic, various antiseptic agents and pharmacological products based on silver nanoparticles are in high demand. The mechanism of </w:t>
      </w:r>
      <w:proofErr w:type="spellStart"/>
      <w:r w:rsidRPr="00B00240">
        <w:rPr>
          <w:rFonts w:ascii="Times New Roman" w:eastAsia="SimSun" w:hAnsi="Times New Roman" w:cs="Times New Roman"/>
          <w:kern w:val="0"/>
          <w:sz w:val="24"/>
          <w:szCs w:val="24"/>
          <w:lang w:val="en-AU"/>
        </w:rPr>
        <w:t>anticeptic</w:t>
      </w:r>
      <w:proofErr w:type="spellEnd"/>
      <w:r w:rsidRPr="00B00240">
        <w:rPr>
          <w:rFonts w:ascii="Times New Roman" w:eastAsia="SimSun" w:hAnsi="Times New Roman" w:cs="Times New Roman"/>
          <w:kern w:val="0"/>
          <w:sz w:val="24"/>
          <w:szCs w:val="24"/>
          <w:lang w:val="en-AU"/>
        </w:rPr>
        <w:t xml:space="preserve"> (toxic) action of silver nanoparticles is not completely clear. However, many researchers associate it with the generation of reactive oxygen species.</w:t>
      </w:r>
    </w:p>
    <w:p w:rsidR="00C84187" w:rsidRPr="00B00240" w:rsidRDefault="00C84187" w:rsidP="00C84187">
      <w:pPr>
        <w:rPr>
          <w:rFonts w:ascii="Times New Roman" w:eastAsia="SimSun" w:hAnsi="Times New Roman" w:cs="Times New Roman"/>
          <w:kern w:val="0"/>
          <w:sz w:val="24"/>
          <w:szCs w:val="24"/>
          <w:lang w:val="en-AU"/>
        </w:rPr>
      </w:pPr>
      <w:r w:rsidRPr="00B00240">
        <w:rPr>
          <w:rFonts w:ascii="Times New Roman" w:eastAsia="SimSun" w:hAnsi="Times New Roman" w:cs="Times New Roman"/>
          <w:kern w:val="0"/>
          <w:sz w:val="24"/>
          <w:szCs w:val="24"/>
          <w:lang w:val="en-AU"/>
        </w:rPr>
        <w:t xml:space="preserve">We identified side effects with daily oral administration of stabilized silver nanoparticles in an amount of 50 </w:t>
      </w:r>
      <w:proofErr w:type="spellStart"/>
      <w:r w:rsidRPr="00B00240">
        <w:rPr>
          <w:rFonts w:ascii="Times New Roman" w:eastAsia="SimSun" w:hAnsi="Times New Roman" w:cs="Times New Roman"/>
          <w:kern w:val="0"/>
          <w:sz w:val="24"/>
          <w:szCs w:val="24"/>
          <w:lang w:val="en-AU"/>
        </w:rPr>
        <w:t>μg</w:t>
      </w:r>
      <w:proofErr w:type="spellEnd"/>
      <w:r w:rsidRPr="00B00240">
        <w:rPr>
          <w:rFonts w:ascii="Times New Roman" w:eastAsia="SimSun" w:hAnsi="Times New Roman" w:cs="Times New Roman"/>
          <w:kern w:val="0"/>
          <w:sz w:val="24"/>
          <w:szCs w:val="24"/>
          <w:lang w:val="en-AU"/>
        </w:rPr>
        <w:t xml:space="preserve"> / day (average size 34 nm) into the body of laboratory C57Bl / 6 mice for 30, 60, 120 and 180 days. Control groups of mice received distilled water in ad libitum mode.</w:t>
      </w:r>
    </w:p>
    <w:p w:rsidR="00C84187" w:rsidRPr="00B00240" w:rsidRDefault="00C84187" w:rsidP="00C84187">
      <w:pPr>
        <w:rPr>
          <w:rFonts w:ascii="Times New Roman" w:eastAsia="SimSun" w:hAnsi="Times New Roman" w:cs="Times New Roman"/>
          <w:kern w:val="0"/>
          <w:sz w:val="24"/>
          <w:szCs w:val="24"/>
          <w:lang w:val="en-AU"/>
        </w:rPr>
      </w:pPr>
      <w:r w:rsidRPr="00B00240">
        <w:rPr>
          <w:rFonts w:ascii="Times New Roman" w:eastAsia="SimSun" w:hAnsi="Times New Roman" w:cs="Times New Roman"/>
          <w:kern w:val="0"/>
          <w:sz w:val="24"/>
          <w:szCs w:val="24"/>
          <w:lang w:val="en-AU"/>
        </w:rPr>
        <w:t xml:space="preserve">At the end of each period of administration, the </w:t>
      </w:r>
      <w:proofErr w:type="spellStart"/>
      <w:r w:rsidRPr="00B00240">
        <w:rPr>
          <w:rFonts w:ascii="Times New Roman" w:eastAsia="SimSun" w:hAnsi="Times New Roman" w:cs="Times New Roman"/>
          <w:kern w:val="0"/>
          <w:sz w:val="24"/>
          <w:szCs w:val="24"/>
          <w:lang w:val="en-AU"/>
        </w:rPr>
        <w:t>behavior</w:t>
      </w:r>
      <w:proofErr w:type="spellEnd"/>
      <w:r w:rsidRPr="00B00240">
        <w:rPr>
          <w:rFonts w:ascii="Times New Roman" w:eastAsia="SimSun" w:hAnsi="Times New Roman" w:cs="Times New Roman"/>
          <w:kern w:val="0"/>
          <w:sz w:val="24"/>
          <w:szCs w:val="24"/>
          <w:lang w:val="en-AU"/>
        </w:rPr>
        <w:t xml:space="preserve"> and cognitive abilities of the mice </w:t>
      </w:r>
      <w:proofErr w:type="gramStart"/>
      <w:r w:rsidRPr="00B00240">
        <w:rPr>
          <w:rFonts w:ascii="Times New Roman" w:eastAsia="SimSun" w:hAnsi="Times New Roman" w:cs="Times New Roman"/>
          <w:kern w:val="0"/>
          <w:sz w:val="24"/>
          <w:szCs w:val="24"/>
          <w:lang w:val="en-AU"/>
        </w:rPr>
        <w:t>were tested</w:t>
      </w:r>
      <w:proofErr w:type="gramEnd"/>
      <w:r w:rsidRPr="00B00240">
        <w:rPr>
          <w:rFonts w:ascii="Times New Roman" w:eastAsia="SimSun" w:hAnsi="Times New Roman" w:cs="Times New Roman"/>
          <w:kern w:val="0"/>
          <w:sz w:val="24"/>
          <w:szCs w:val="24"/>
          <w:lang w:val="en-AU"/>
        </w:rPr>
        <w:t xml:space="preserve"> in the "open field", "elevated plus maze" and "model of conditioned reflex freezing". Internal organs, including the brain, </w:t>
      </w:r>
      <w:proofErr w:type="gramStart"/>
      <w:r w:rsidRPr="00B00240">
        <w:rPr>
          <w:rFonts w:ascii="Times New Roman" w:eastAsia="SimSun" w:hAnsi="Times New Roman" w:cs="Times New Roman"/>
          <w:kern w:val="0"/>
          <w:sz w:val="24"/>
          <w:szCs w:val="24"/>
          <w:lang w:val="en-AU"/>
        </w:rPr>
        <w:t>were selected</w:t>
      </w:r>
      <w:proofErr w:type="gramEnd"/>
      <w:r w:rsidRPr="00B00240">
        <w:rPr>
          <w:rFonts w:ascii="Times New Roman" w:eastAsia="SimSun" w:hAnsi="Times New Roman" w:cs="Times New Roman"/>
          <w:kern w:val="0"/>
          <w:sz w:val="24"/>
          <w:szCs w:val="24"/>
          <w:lang w:val="en-AU"/>
        </w:rPr>
        <w:t xml:space="preserve"> to study the </w:t>
      </w:r>
      <w:proofErr w:type="spellStart"/>
      <w:r w:rsidRPr="00B00240">
        <w:rPr>
          <w:rFonts w:ascii="Times New Roman" w:eastAsia="SimSun" w:hAnsi="Times New Roman" w:cs="Times New Roman"/>
          <w:kern w:val="0"/>
          <w:sz w:val="24"/>
          <w:szCs w:val="24"/>
          <w:lang w:val="en-AU"/>
        </w:rPr>
        <w:t>biodistribution</w:t>
      </w:r>
      <w:proofErr w:type="spellEnd"/>
      <w:r w:rsidRPr="00B00240">
        <w:rPr>
          <w:rFonts w:ascii="Times New Roman" w:eastAsia="SimSun" w:hAnsi="Times New Roman" w:cs="Times New Roman"/>
          <w:kern w:val="0"/>
          <w:sz w:val="24"/>
          <w:szCs w:val="24"/>
          <w:lang w:val="en-AU"/>
        </w:rPr>
        <w:t xml:space="preserve"> of silver by Neutron Activation Analysis. The brains of the remaining individuals were prepared for </w:t>
      </w:r>
      <w:proofErr w:type="spellStart"/>
      <w:r w:rsidRPr="00B00240">
        <w:rPr>
          <w:rFonts w:ascii="Times New Roman" w:eastAsia="SimSun" w:hAnsi="Times New Roman" w:cs="Times New Roman"/>
          <w:kern w:val="0"/>
          <w:sz w:val="24"/>
          <w:szCs w:val="24"/>
          <w:lang w:val="en-AU"/>
        </w:rPr>
        <w:t>histopathological</w:t>
      </w:r>
      <w:proofErr w:type="spellEnd"/>
      <w:r w:rsidRPr="00B00240">
        <w:rPr>
          <w:rFonts w:ascii="Times New Roman" w:eastAsia="SimSun" w:hAnsi="Times New Roman" w:cs="Times New Roman"/>
          <w:kern w:val="0"/>
          <w:sz w:val="24"/>
          <w:szCs w:val="24"/>
          <w:lang w:val="en-AU"/>
        </w:rPr>
        <w:t xml:space="preserve"> examination.</w:t>
      </w:r>
    </w:p>
    <w:p w:rsidR="00C84187" w:rsidRPr="00B00240" w:rsidRDefault="00C84187" w:rsidP="00C84187">
      <w:pPr>
        <w:rPr>
          <w:rFonts w:ascii="Times New Roman" w:eastAsia="SimSun" w:hAnsi="Times New Roman" w:cs="Times New Roman"/>
          <w:kern w:val="0"/>
          <w:sz w:val="24"/>
          <w:szCs w:val="24"/>
          <w:lang w:val="en-AU"/>
        </w:rPr>
      </w:pPr>
      <w:r w:rsidRPr="00B00240">
        <w:rPr>
          <w:rFonts w:ascii="Times New Roman" w:eastAsia="SimSun" w:hAnsi="Times New Roman" w:cs="Times New Roman"/>
          <w:kern w:val="0"/>
          <w:sz w:val="24"/>
          <w:szCs w:val="24"/>
          <w:lang w:val="en-AU"/>
        </w:rPr>
        <w:t xml:space="preserve">We found reliable impairment of contextual memory at 180 days of the experiment as well as step-like increases of silver amount in hippocampus, cerebellum and cortex since 120 days and in residual part since 120 days. </w:t>
      </w:r>
      <w:proofErr w:type="spellStart"/>
      <w:r w:rsidRPr="00B00240">
        <w:rPr>
          <w:rFonts w:ascii="Times New Roman" w:eastAsia="SimSun" w:hAnsi="Times New Roman" w:cs="Times New Roman"/>
          <w:kern w:val="0"/>
          <w:sz w:val="24"/>
          <w:szCs w:val="24"/>
          <w:lang w:val="en-AU"/>
        </w:rPr>
        <w:t>Histopathological</w:t>
      </w:r>
      <w:proofErr w:type="spellEnd"/>
      <w:r w:rsidRPr="00B00240">
        <w:rPr>
          <w:rFonts w:ascii="Times New Roman" w:eastAsia="SimSun" w:hAnsi="Times New Roman" w:cs="Times New Roman"/>
          <w:kern w:val="0"/>
          <w:sz w:val="24"/>
          <w:szCs w:val="24"/>
          <w:lang w:val="en-AU"/>
        </w:rPr>
        <w:t xml:space="preserve"> studies showed the effect of loosening the cells of the CA2 region of the hippocampus, starting from 120 days.</w:t>
      </w:r>
    </w:p>
    <w:p w:rsidR="00C84187" w:rsidRPr="00B00240" w:rsidRDefault="00C84187" w:rsidP="00C84187">
      <w:pPr>
        <w:rPr>
          <w:rFonts w:ascii="Times New Roman" w:eastAsia="SimSun" w:hAnsi="Times New Roman" w:cs="Times New Roman"/>
          <w:kern w:val="0"/>
          <w:sz w:val="24"/>
          <w:szCs w:val="24"/>
          <w:lang w:val="en-AU"/>
        </w:rPr>
      </w:pPr>
      <w:r w:rsidRPr="00B00240">
        <w:rPr>
          <w:rFonts w:ascii="Times New Roman" w:eastAsia="SimSun" w:hAnsi="Times New Roman" w:cs="Times New Roman"/>
          <w:kern w:val="0"/>
          <w:sz w:val="24"/>
          <w:szCs w:val="24"/>
          <w:lang w:val="en-AU"/>
        </w:rPr>
        <w:t>Thus, systematic chronic oral consumption of silver nanoparticles leads to considerable changes in the brain.</w:t>
      </w:r>
    </w:p>
    <w:p w:rsidR="00C84187" w:rsidRPr="00BA2FE0" w:rsidRDefault="00C84187" w:rsidP="00C84187">
      <w:pPr>
        <w:spacing w:line="276" w:lineRule="auto"/>
        <w:rPr>
          <w:rFonts w:ascii="Times New Roman" w:hAnsi="Times New Roman" w:cs="Times New Roman"/>
          <w:b/>
          <w:sz w:val="24"/>
          <w:szCs w:val="24"/>
          <w:lang w:val="en-AU"/>
        </w:rPr>
      </w:pPr>
    </w:p>
    <w:p w:rsidR="00C84187" w:rsidRPr="00091CA9" w:rsidRDefault="00C84187" w:rsidP="00C84187">
      <w:pPr>
        <w:widowControl/>
        <w:jc w:val="left"/>
        <w:rPr>
          <w:rFonts w:ascii="Times New Roman" w:eastAsia="SimSun" w:hAnsi="Times New Roman" w:cs="Times New Roman"/>
          <w:kern w:val="0"/>
          <w:sz w:val="24"/>
          <w:szCs w:val="24"/>
          <w:lang w:val="en-AU"/>
        </w:rPr>
      </w:pPr>
      <w:r w:rsidRPr="00091CA9">
        <w:rPr>
          <w:rFonts w:ascii="Times New Roman" w:eastAsia="SimSun" w:hAnsi="Times New Roman" w:cs="Times New Roman" w:hint="eastAsia"/>
          <w:b/>
          <w:kern w:val="0"/>
          <w:sz w:val="24"/>
          <w:szCs w:val="24"/>
          <w:lang w:val="en-AU"/>
        </w:rPr>
        <w:t>K</w:t>
      </w:r>
      <w:r w:rsidRPr="00091CA9">
        <w:rPr>
          <w:rFonts w:ascii="Times New Roman" w:eastAsia="SimSun" w:hAnsi="Times New Roman" w:cs="Times New Roman"/>
          <w:b/>
          <w:kern w:val="0"/>
          <w:sz w:val="24"/>
          <w:szCs w:val="24"/>
          <w:lang w:val="en-AU"/>
        </w:rPr>
        <w:t xml:space="preserve">eywords: </w:t>
      </w:r>
      <w:r>
        <w:rPr>
          <w:rFonts w:ascii="Times New Roman" w:eastAsia="SimSun" w:hAnsi="Times New Roman" w:cs="Times New Roman"/>
          <w:kern w:val="0"/>
          <w:sz w:val="24"/>
          <w:szCs w:val="24"/>
          <w:lang w:val="en-AU"/>
        </w:rPr>
        <w:t>cognitive functions, silver nanoparticles, nanoparticles, accumulation in brain, hippocampus changes, cognitive changes</w:t>
      </w:r>
    </w:p>
    <w:p w:rsidR="00C84187" w:rsidRPr="00091CA9" w:rsidRDefault="00C84187" w:rsidP="00C84187">
      <w:pPr>
        <w:spacing w:line="276" w:lineRule="auto"/>
        <w:rPr>
          <w:rFonts w:ascii="Times New Roman" w:hAnsi="Times New Roman" w:cs="Times New Roman"/>
          <w:b/>
          <w:sz w:val="24"/>
          <w:szCs w:val="24"/>
          <w:lang w:val="en-AU"/>
        </w:rPr>
      </w:pPr>
    </w:p>
    <w:p w:rsidR="00C84187" w:rsidRPr="00B00240" w:rsidRDefault="00C84187" w:rsidP="00C84187">
      <w:pPr>
        <w:rPr>
          <w:rFonts w:ascii="Times New Roman" w:eastAsia="SimSun" w:hAnsi="Times New Roman" w:cs="Times New Roman"/>
          <w:kern w:val="0"/>
          <w:sz w:val="24"/>
          <w:szCs w:val="24"/>
          <w:lang w:val="en-AU"/>
        </w:rPr>
      </w:pPr>
      <w:r w:rsidRPr="00287A75">
        <w:rPr>
          <w:rFonts w:ascii="Times New Roman" w:eastAsia="SimSun" w:hAnsi="Times New Roman" w:cs="Times New Roman"/>
          <w:b/>
          <w:kern w:val="0"/>
          <w:sz w:val="24"/>
          <w:szCs w:val="24"/>
          <w:lang w:val="en-AU"/>
        </w:rPr>
        <w:t>Acknowledgements:</w:t>
      </w:r>
      <w:r w:rsidRPr="00287A7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00240">
        <w:rPr>
          <w:rFonts w:ascii="Times New Roman" w:eastAsia="SimSun" w:hAnsi="Times New Roman" w:cs="Times New Roman"/>
          <w:kern w:val="0"/>
          <w:sz w:val="24"/>
          <w:szCs w:val="24"/>
          <w:lang w:val="en-AU"/>
        </w:rPr>
        <w:t>The research was financially supported by Russian Foundation</w:t>
      </w:r>
      <w:proofErr w:type="gramEnd"/>
      <w:r w:rsidRPr="00B00240">
        <w:rPr>
          <w:rFonts w:ascii="Times New Roman" w:eastAsia="SimSun" w:hAnsi="Times New Roman" w:cs="Times New Roman"/>
          <w:kern w:val="0"/>
          <w:sz w:val="24"/>
          <w:szCs w:val="24"/>
          <w:lang w:val="en-AU"/>
        </w:rPr>
        <w:t xml:space="preserve"> for Basic Research (project No </w:t>
      </w:r>
      <w:hyperlink r:id="rId4" w:history="1">
        <w:r w:rsidRPr="00B00240">
          <w:rPr>
            <w:rFonts w:ascii="Times New Roman" w:eastAsia="SimSun" w:hAnsi="Times New Roman" w:cs="Times New Roman"/>
            <w:kern w:val="0"/>
            <w:sz w:val="24"/>
            <w:szCs w:val="24"/>
            <w:lang w:val="en-AU"/>
          </w:rPr>
          <w:t>21-315-70016</w:t>
        </w:r>
      </w:hyperlink>
      <w:r w:rsidRPr="00B00240">
        <w:rPr>
          <w:rFonts w:ascii="Times New Roman" w:eastAsia="SimSun" w:hAnsi="Times New Roman" w:cs="Times New Roman"/>
          <w:kern w:val="0"/>
          <w:sz w:val="24"/>
          <w:szCs w:val="24"/>
          <w:lang w:val="en-AU"/>
        </w:rPr>
        <w:t>)</w:t>
      </w:r>
    </w:p>
    <w:p w:rsidR="00852DC7" w:rsidRPr="00C84187" w:rsidRDefault="00852DC7">
      <w:pPr>
        <w:rPr>
          <w:lang w:val="en-AU"/>
        </w:rPr>
      </w:pPr>
      <w:bookmarkStart w:id="0" w:name="_GoBack"/>
      <w:bookmarkEnd w:id="0"/>
    </w:p>
    <w:sectPr w:rsidR="00852DC7" w:rsidRPr="00C841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187"/>
    <w:rsid w:val="00852DC7"/>
    <w:rsid w:val="00C84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92863B-1CB4-48ED-9A3B-BA0B1418A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4187"/>
    <w:pPr>
      <w:widowControl w:val="0"/>
      <w:spacing w:after="0" w:line="240" w:lineRule="auto"/>
      <w:jc w:val="both"/>
    </w:pPr>
    <w:rPr>
      <w:rFonts w:eastAsiaTheme="minorEastAsia"/>
      <w:kern w:val="2"/>
      <w:sz w:val="21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kias.rfbr.ru/index.ph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325</Words>
  <Characters>1855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Анциферова Анна Александровна</dc:creator>
  <cp:keywords/>
  <dc:description/>
  <cp:lastModifiedBy>Анциферова Анна Александровна</cp:lastModifiedBy>
  <cp:revision>1</cp:revision>
  <dcterms:created xsi:type="dcterms:W3CDTF">2021-10-29T14:32:00Z</dcterms:created>
  <dcterms:modified xsi:type="dcterms:W3CDTF">2021-10-29T14:32:00Z</dcterms:modified>
</cp:coreProperties>
</file>