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D7102" w:rsidRPr="00E5156A" w:rsidRDefault="008512C8" w:rsidP="008512C8">
      <w:pPr>
        <w:ind w:firstLine="720"/>
        <w:jc w:val="center"/>
        <w:rPr>
          <w:b/>
          <w:sz w:val="22"/>
          <w:szCs w:val="22"/>
        </w:rPr>
      </w:pPr>
      <w:r w:rsidRPr="00E5156A">
        <w:rPr>
          <w:b/>
          <w:sz w:val="22"/>
          <w:szCs w:val="22"/>
        </w:rPr>
        <w:t>Synthesis of water nanodispersion systems of polymers</w:t>
      </w:r>
    </w:p>
    <w:p w:rsidR="008D7102" w:rsidRPr="00E5156A" w:rsidRDefault="008D7102" w:rsidP="008D7102">
      <w:pPr>
        <w:jc w:val="center"/>
        <w:rPr>
          <w:b/>
          <w:bCs/>
          <w:sz w:val="19"/>
          <w:szCs w:val="19"/>
          <w:lang w:val="en-US"/>
        </w:rPr>
      </w:pPr>
    </w:p>
    <w:p w:rsidR="008D7102" w:rsidRPr="00E5156A" w:rsidRDefault="008D7102" w:rsidP="008D7102">
      <w:pPr>
        <w:jc w:val="center"/>
        <w:rPr>
          <w:bCs/>
          <w:sz w:val="19"/>
          <w:szCs w:val="19"/>
          <w:lang w:val="en-US"/>
        </w:rPr>
      </w:pPr>
      <w:r w:rsidRPr="00E5156A">
        <w:rPr>
          <w:bCs/>
          <w:sz w:val="19"/>
          <w:szCs w:val="19"/>
          <w:lang w:val="en-US"/>
        </w:rPr>
        <w:t xml:space="preserve">Arnos </w:t>
      </w:r>
      <w:proofErr w:type="spellStart"/>
      <w:r w:rsidRPr="00E5156A">
        <w:rPr>
          <w:bCs/>
          <w:sz w:val="19"/>
          <w:szCs w:val="19"/>
          <w:lang w:val="en-US"/>
        </w:rPr>
        <w:t>Arshaki</w:t>
      </w:r>
      <w:proofErr w:type="spellEnd"/>
      <w:r w:rsidRPr="00E5156A">
        <w:rPr>
          <w:bCs/>
          <w:sz w:val="19"/>
          <w:szCs w:val="19"/>
          <w:lang w:val="en-US"/>
        </w:rPr>
        <w:t xml:space="preserve"> </w:t>
      </w:r>
      <w:proofErr w:type="spellStart"/>
      <w:r w:rsidRPr="00E5156A">
        <w:rPr>
          <w:bCs/>
          <w:sz w:val="19"/>
          <w:szCs w:val="19"/>
          <w:lang w:val="en-US"/>
        </w:rPr>
        <w:t>Hovhannisyan</w:t>
      </w:r>
      <w:proofErr w:type="spellEnd"/>
      <w:r w:rsidRPr="00E5156A">
        <w:rPr>
          <w:bCs/>
          <w:sz w:val="19"/>
          <w:szCs w:val="19"/>
          <w:lang w:val="en-US"/>
        </w:rPr>
        <w:t xml:space="preserve">, </w:t>
      </w:r>
      <w:proofErr w:type="spellStart"/>
      <w:r w:rsidRPr="00E5156A">
        <w:rPr>
          <w:bCs/>
          <w:sz w:val="19"/>
          <w:szCs w:val="19"/>
          <w:lang w:val="en-US"/>
        </w:rPr>
        <w:t>Gayane</w:t>
      </w:r>
      <w:proofErr w:type="spellEnd"/>
      <w:r w:rsidRPr="00E5156A">
        <w:rPr>
          <w:bCs/>
          <w:sz w:val="19"/>
          <w:szCs w:val="19"/>
          <w:lang w:val="en-US"/>
        </w:rPr>
        <w:t xml:space="preserve"> </w:t>
      </w:r>
      <w:proofErr w:type="spellStart"/>
      <w:r w:rsidRPr="00E5156A">
        <w:rPr>
          <w:bCs/>
          <w:sz w:val="19"/>
          <w:szCs w:val="19"/>
          <w:lang w:val="en-US"/>
        </w:rPr>
        <w:t>Karlosi</w:t>
      </w:r>
      <w:proofErr w:type="spellEnd"/>
      <w:r w:rsidRPr="00E5156A">
        <w:rPr>
          <w:bCs/>
          <w:sz w:val="19"/>
          <w:szCs w:val="19"/>
          <w:lang w:val="en-US"/>
        </w:rPr>
        <w:t xml:space="preserve"> </w:t>
      </w:r>
      <w:proofErr w:type="spellStart"/>
      <w:r w:rsidRPr="00E5156A">
        <w:rPr>
          <w:bCs/>
          <w:sz w:val="19"/>
          <w:szCs w:val="19"/>
          <w:lang w:val="en-US"/>
        </w:rPr>
        <w:t>Grigoryan</w:t>
      </w:r>
      <w:proofErr w:type="spellEnd"/>
      <w:r w:rsidRPr="00E5156A">
        <w:rPr>
          <w:bCs/>
          <w:sz w:val="19"/>
          <w:szCs w:val="19"/>
          <w:lang w:val="en-US"/>
        </w:rPr>
        <w:t xml:space="preserve">, </w:t>
      </w:r>
      <w:proofErr w:type="spellStart"/>
      <w:r w:rsidRPr="00E5156A">
        <w:rPr>
          <w:bCs/>
          <w:sz w:val="19"/>
          <w:szCs w:val="19"/>
          <w:lang w:val="en-US"/>
        </w:rPr>
        <w:t>Arsen</w:t>
      </w:r>
      <w:proofErr w:type="spellEnd"/>
      <w:r w:rsidRPr="00E5156A">
        <w:rPr>
          <w:bCs/>
          <w:sz w:val="19"/>
          <w:szCs w:val="19"/>
          <w:lang w:val="en-US"/>
        </w:rPr>
        <w:t xml:space="preserve"> </w:t>
      </w:r>
      <w:proofErr w:type="spellStart"/>
      <w:r w:rsidRPr="00E5156A">
        <w:rPr>
          <w:bCs/>
          <w:sz w:val="19"/>
          <w:szCs w:val="19"/>
          <w:lang w:val="en-US"/>
        </w:rPr>
        <w:t>Gvidoni</w:t>
      </w:r>
      <w:proofErr w:type="spellEnd"/>
      <w:r w:rsidRPr="00E5156A">
        <w:rPr>
          <w:bCs/>
          <w:sz w:val="19"/>
          <w:szCs w:val="19"/>
          <w:lang w:val="en-US"/>
        </w:rPr>
        <w:t xml:space="preserve"> </w:t>
      </w:r>
      <w:proofErr w:type="spellStart"/>
      <w:r w:rsidRPr="00E5156A">
        <w:rPr>
          <w:bCs/>
          <w:sz w:val="19"/>
          <w:szCs w:val="19"/>
          <w:lang w:val="en-US"/>
        </w:rPr>
        <w:t>Nadaryanm</w:t>
      </w:r>
      <w:proofErr w:type="spellEnd"/>
      <w:r w:rsidRPr="00E5156A">
        <w:rPr>
          <w:bCs/>
          <w:sz w:val="19"/>
          <w:szCs w:val="19"/>
          <w:lang w:val="en-US"/>
        </w:rPr>
        <w:t xml:space="preserve">,  </w:t>
      </w:r>
    </w:p>
    <w:p w:rsidR="008D7102" w:rsidRPr="00E5156A" w:rsidRDefault="008D7102" w:rsidP="008D7102">
      <w:pPr>
        <w:jc w:val="center"/>
        <w:rPr>
          <w:bCs/>
          <w:sz w:val="19"/>
          <w:szCs w:val="19"/>
          <w:lang w:val="en-US"/>
        </w:rPr>
      </w:pPr>
      <w:proofErr w:type="spellStart"/>
      <w:r w:rsidRPr="00E5156A">
        <w:rPr>
          <w:bCs/>
          <w:sz w:val="19"/>
          <w:szCs w:val="19"/>
          <w:lang w:val="en-US"/>
        </w:rPr>
        <w:t>Narine</w:t>
      </w:r>
      <w:proofErr w:type="spellEnd"/>
      <w:r w:rsidRPr="00E5156A">
        <w:rPr>
          <w:bCs/>
          <w:sz w:val="19"/>
          <w:szCs w:val="19"/>
          <w:lang w:val="en-US"/>
        </w:rPr>
        <w:t xml:space="preserve"> </w:t>
      </w:r>
      <w:proofErr w:type="spellStart"/>
      <w:r w:rsidRPr="00E5156A">
        <w:rPr>
          <w:bCs/>
          <w:sz w:val="19"/>
          <w:szCs w:val="19"/>
          <w:lang w:val="en-US"/>
        </w:rPr>
        <w:t>Hamleti</w:t>
      </w:r>
      <w:proofErr w:type="spellEnd"/>
      <w:r w:rsidRPr="00E5156A">
        <w:rPr>
          <w:bCs/>
          <w:sz w:val="19"/>
          <w:szCs w:val="19"/>
          <w:lang w:val="en-US"/>
        </w:rPr>
        <w:t xml:space="preserve"> </w:t>
      </w:r>
      <w:proofErr w:type="spellStart"/>
      <w:r w:rsidRPr="00E5156A">
        <w:rPr>
          <w:bCs/>
          <w:sz w:val="19"/>
          <w:szCs w:val="19"/>
          <w:lang w:val="en-US"/>
        </w:rPr>
        <w:t>Grigoryan</w:t>
      </w:r>
      <w:proofErr w:type="spellEnd"/>
    </w:p>
    <w:p w:rsidR="008D7102" w:rsidRPr="00E5156A" w:rsidRDefault="008D7102" w:rsidP="008D7102">
      <w:pPr>
        <w:jc w:val="both"/>
        <w:rPr>
          <w:b/>
          <w:iCs/>
          <w:sz w:val="19"/>
          <w:szCs w:val="19"/>
          <w:lang w:val="en-US"/>
        </w:rPr>
      </w:pPr>
    </w:p>
    <w:p w:rsidR="008D7102" w:rsidRPr="00E5156A" w:rsidRDefault="008D7102" w:rsidP="008D7102">
      <w:pPr>
        <w:jc w:val="both"/>
        <w:rPr>
          <w:iCs/>
          <w:sz w:val="19"/>
          <w:szCs w:val="19"/>
          <w:lang w:val="en-US"/>
        </w:rPr>
      </w:pPr>
      <w:r w:rsidRPr="00E5156A">
        <w:rPr>
          <w:iCs/>
          <w:sz w:val="19"/>
          <w:szCs w:val="19"/>
          <w:lang w:val="en-US"/>
        </w:rPr>
        <w:t xml:space="preserve"> Scientific-Technological Center of Organic and Pharmaceutic Chemistry NAS Republic of Armenia, 0014, Yerevan, 26 </w:t>
      </w:r>
      <w:proofErr w:type="spellStart"/>
      <w:r w:rsidRPr="00E5156A">
        <w:rPr>
          <w:iCs/>
          <w:sz w:val="19"/>
          <w:szCs w:val="19"/>
          <w:lang w:val="en-US"/>
        </w:rPr>
        <w:t>Azatutyan</w:t>
      </w:r>
      <w:proofErr w:type="spellEnd"/>
      <w:r w:rsidRPr="00E5156A">
        <w:rPr>
          <w:iCs/>
          <w:sz w:val="19"/>
          <w:szCs w:val="19"/>
          <w:lang w:val="en-US"/>
        </w:rPr>
        <w:t xml:space="preserve"> Av. </w:t>
      </w:r>
    </w:p>
    <w:p w:rsidR="008D7102" w:rsidRPr="00E5156A" w:rsidRDefault="008D7102" w:rsidP="008D7102">
      <w:pPr>
        <w:jc w:val="both"/>
        <w:rPr>
          <w:iCs/>
          <w:sz w:val="19"/>
          <w:szCs w:val="19"/>
          <w:lang w:val="en-US"/>
        </w:rPr>
      </w:pPr>
    </w:p>
    <w:p w:rsidR="008D7102" w:rsidRPr="00E5156A" w:rsidRDefault="008D7102" w:rsidP="008D7102">
      <w:pPr>
        <w:jc w:val="both"/>
        <w:rPr>
          <w:i/>
          <w:iCs/>
          <w:sz w:val="19"/>
          <w:szCs w:val="19"/>
          <w:lang w:val="en-US"/>
        </w:rPr>
      </w:pPr>
    </w:p>
    <w:p w:rsidR="008D7102" w:rsidRPr="00E5156A" w:rsidRDefault="008D7102" w:rsidP="008D7102">
      <w:pPr>
        <w:pStyle w:val="HTML-voorafopgemaakt"/>
        <w:rPr>
          <w:rFonts w:ascii="Times New Roman" w:hAnsi="Times New Roman" w:cs="Times New Roman"/>
          <w:sz w:val="19"/>
          <w:szCs w:val="19"/>
          <w:lang w:val="en-US"/>
        </w:rPr>
        <w:sectPr w:rsidR="008D7102" w:rsidRPr="00E5156A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:rsidR="008D7102" w:rsidRPr="00E5156A" w:rsidRDefault="008D7102" w:rsidP="008D7102">
      <w:pPr>
        <w:pStyle w:val="HTML-voorafopgemaakt"/>
        <w:rPr>
          <w:rFonts w:ascii="Times New Roman" w:hAnsi="Times New Roman" w:cs="Times New Roman"/>
          <w:b/>
          <w:iCs/>
          <w:sz w:val="19"/>
          <w:szCs w:val="19"/>
          <w:lang w:val="en-US"/>
        </w:rPr>
      </w:pPr>
      <w:r w:rsidRPr="00E5156A">
        <w:rPr>
          <w:rFonts w:ascii="Times New Roman" w:hAnsi="Times New Roman" w:cs="Times New Roman"/>
          <w:b/>
          <w:sz w:val="19"/>
          <w:szCs w:val="19"/>
          <w:lang w:val="en-US"/>
        </w:rPr>
        <w:t xml:space="preserve">Keywords: </w:t>
      </w:r>
      <w:proofErr w:type="spellStart"/>
      <w:r w:rsidR="00E5156A" w:rsidRPr="00E5156A">
        <w:rPr>
          <w:rFonts w:ascii="Times New Roman" w:hAnsi="Times New Roman" w:cs="Times New Roman"/>
          <w:b/>
          <w:sz w:val="19"/>
          <w:szCs w:val="19"/>
        </w:rPr>
        <w:t>nanodispersed</w:t>
      </w:r>
      <w:proofErr w:type="spellEnd"/>
      <w:r w:rsidR="00E5156A" w:rsidRPr="00E5156A">
        <w:rPr>
          <w:rFonts w:ascii="Times New Roman" w:hAnsi="Times New Roman" w:cs="Times New Roman"/>
          <w:b/>
          <w:sz w:val="19"/>
          <w:szCs w:val="19"/>
        </w:rPr>
        <w:t xml:space="preserve"> polymer systems</w:t>
      </w:r>
      <w:r w:rsidR="00E5156A" w:rsidRPr="00E5156A">
        <w:rPr>
          <w:rFonts w:ascii="Times New Roman" w:hAnsi="Times New Roman" w:cs="Times New Roman"/>
          <w:b/>
          <w:sz w:val="19"/>
          <w:szCs w:val="19"/>
        </w:rPr>
        <w:t>,</w:t>
      </w:r>
      <w:r w:rsidRPr="00E5156A">
        <w:rPr>
          <w:rFonts w:ascii="Times New Roman" w:hAnsi="Times New Roman" w:cs="Times New Roman"/>
          <w:b/>
          <w:sz w:val="19"/>
          <w:szCs w:val="19"/>
          <w:lang w:val="en-US"/>
        </w:rPr>
        <w:t xml:space="preserve"> latexes, </w:t>
      </w:r>
      <w:r w:rsidR="00E5156A" w:rsidRPr="00E5156A">
        <w:rPr>
          <w:rFonts w:ascii="Times New Roman" w:hAnsi="Times New Roman" w:cs="Times New Roman"/>
          <w:b/>
          <w:sz w:val="19"/>
          <w:szCs w:val="19"/>
        </w:rPr>
        <w:t>immunodiagnostic tests</w:t>
      </w:r>
      <w:r w:rsidRPr="00E5156A">
        <w:rPr>
          <w:rFonts w:ascii="Times New Roman" w:hAnsi="Times New Roman" w:cs="Times New Roman"/>
          <w:b/>
          <w:iCs/>
          <w:sz w:val="19"/>
          <w:szCs w:val="19"/>
          <w:lang w:val="en-US"/>
        </w:rPr>
        <w:t>.</w:t>
      </w:r>
    </w:p>
    <w:p w:rsidR="00E5156A" w:rsidRPr="00E5156A" w:rsidRDefault="00E5156A" w:rsidP="008D7102">
      <w:pPr>
        <w:pStyle w:val="HTML-voorafopgemaakt"/>
        <w:rPr>
          <w:rFonts w:ascii="Times New Roman" w:hAnsi="Times New Roman" w:cs="Times New Roman"/>
          <w:b/>
          <w:iCs/>
          <w:sz w:val="19"/>
          <w:szCs w:val="19"/>
          <w:lang w:val="en-US"/>
        </w:rPr>
      </w:pPr>
    </w:p>
    <w:p w:rsidR="00E5156A" w:rsidRPr="00E5156A" w:rsidRDefault="00E5156A" w:rsidP="00E5156A">
      <w:pPr>
        <w:pStyle w:val="HTML-voorafopgemaakt"/>
        <w:jc w:val="center"/>
        <w:rPr>
          <w:rFonts w:ascii="Times New Roman" w:hAnsi="Times New Roman" w:cs="Times New Roman"/>
          <w:b/>
          <w:iCs/>
          <w:sz w:val="19"/>
          <w:szCs w:val="19"/>
          <w:lang w:val="en-US"/>
        </w:rPr>
      </w:pPr>
      <w:r w:rsidRPr="00E5156A">
        <w:rPr>
          <w:rFonts w:ascii="Times New Roman" w:hAnsi="Times New Roman" w:cs="Times New Roman"/>
          <w:b/>
          <w:iCs/>
          <w:sz w:val="19"/>
          <w:szCs w:val="19"/>
          <w:lang w:val="en-US"/>
        </w:rPr>
        <w:t>Abstract</w:t>
      </w:r>
    </w:p>
    <w:p w:rsidR="0016333E" w:rsidRDefault="008D7102" w:rsidP="008D7102">
      <w:pPr>
        <w:ind w:firstLine="720"/>
        <w:rPr>
          <w:sz w:val="19"/>
          <w:szCs w:val="19"/>
        </w:rPr>
      </w:pPr>
      <w:r w:rsidRPr="00E5156A">
        <w:rPr>
          <w:sz w:val="19"/>
          <w:szCs w:val="19"/>
        </w:rPr>
        <w:t xml:space="preserve">Aqueous nanodispersed polymer systems with a specific particle diameter </w:t>
      </w:r>
      <w:r w:rsidR="007D075F" w:rsidRPr="007D075F">
        <w:rPr>
          <w:sz w:val="19"/>
          <w:szCs w:val="19"/>
        </w:rPr>
        <w:t xml:space="preserve">(monodispersed latexes) </w:t>
      </w:r>
      <w:r w:rsidRPr="00E5156A">
        <w:rPr>
          <w:sz w:val="19"/>
          <w:szCs w:val="19"/>
        </w:rPr>
        <w:t xml:space="preserve">have unique applications in medicine. Many viruses and other causative agents of a wide variety of diseases are easily detected by immunodiagnostic tests, which are made by applying anantibodies </w:t>
      </w:r>
      <w:r w:rsidR="0016333E" w:rsidRPr="0016333E">
        <w:rPr>
          <w:sz w:val="19"/>
          <w:szCs w:val="19"/>
        </w:rPr>
        <w:t>to the surface of a nanoparticle.</w:t>
      </w:r>
    </w:p>
    <w:p w:rsidR="008D7102" w:rsidRPr="00E5156A" w:rsidRDefault="008D7102" w:rsidP="008D7102">
      <w:pPr>
        <w:ind w:firstLine="720"/>
        <w:rPr>
          <w:sz w:val="19"/>
          <w:szCs w:val="19"/>
        </w:rPr>
      </w:pPr>
      <w:r w:rsidRPr="00E5156A">
        <w:rPr>
          <w:sz w:val="19"/>
          <w:szCs w:val="19"/>
          <w:lang w:val="en-US"/>
        </w:rPr>
        <w:t>The main requirements for monodisperse latexes are the chemical structure of the surface of latex particles and their diameter and latex stability.</w:t>
      </w:r>
    </w:p>
    <w:p w:rsidR="008D7102" w:rsidRPr="00E5156A" w:rsidRDefault="008D7102" w:rsidP="008D7102">
      <w:pPr>
        <w:ind w:firstLine="720"/>
        <w:rPr>
          <w:sz w:val="19"/>
          <w:szCs w:val="19"/>
        </w:rPr>
      </w:pPr>
      <w:r w:rsidRPr="00E5156A">
        <w:rPr>
          <w:sz w:val="19"/>
          <w:szCs w:val="19"/>
        </w:rPr>
        <w:t>In the report indicates methods for the synthesis of stable latexes with specified colloidal properties without the use of stabilizing substances and without mixing the system.</w:t>
      </w:r>
    </w:p>
    <w:p w:rsidR="008D7102" w:rsidRPr="00D96ED1" w:rsidRDefault="008D7102" w:rsidP="008D7102">
      <w:pPr>
        <w:ind w:firstLine="720"/>
        <w:rPr>
          <w:sz w:val="19"/>
          <w:szCs w:val="19"/>
          <w:lang w:val="nl-BE"/>
        </w:rPr>
      </w:pPr>
      <w:r w:rsidRPr="00E5156A">
        <w:rPr>
          <w:sz w:val="19"/>
          <w:szCs w:val="19"/>
        </w:rPr>
        <w:t>These methods were developed based on the results of experimental studies of the topology of the generation of polymer nanoparticles in a static monomer-water system in the absence of chemical dispersants</w:t>
      </w:r>
      <w:r w:rsidR="00D96ED1">
        <w:rPr>
          <w:sz w:val="19"/>
          <w:szCs w:val="19"/>
          <w:lang w:val="nl-BE"/>
        </w:rPr>
        <w:t>[1,2,3],</w:t>
      </w:r>
    </w:p>
    <w:p w:rsidR="007219A1" w:rsidRDefault="008D7102" w:rsidP="008D7102">
      <w:pPr>
        <w:ind w:firstLine="720"/>
        <w:rPr>
          <w:sz w:val="19"/>
          <w:szCs w:val="19"/>
        </w:rPr>
      </w:pPr>
      <w:r w:rsidRPr="00E5156A">
        <w:rPr>
          <w:sz w:val="19"/>
          <w:szCs w:val="19"/>
        </w:rPr>
        <w:t>In the report also demonstrates electron microscopic photographs of latexes, which were obtained on the basis of diene and vinyl monomers.</w:t>
      </w:r>
    </w:p>
    <w:p w:rsidR="007219A1" w:rsidRDefault="007219A1" w:rsidP="008D7102">
      <w:pPr>
        <w:ind w:firstLine="720"/>
        <w:rPr>
          <w:sz w:val="19"/>
          <w:szCs w:val="19"/>
          <w:lang w:val="nl-BE"/>
        </w:rPr>
      </w:pPr>
      <w:r>
        <w:rPr>
          <w:sz w:val="19"/>
          <w:szCs w:val="19"/>
          <w:lang w:val="nl-BE"/>
        </w:rPr>
        <w:t xml:space="preserve"> </w:t>
      </w:r>
    </w:p>
    <w:p w:rsidR="008D7102" w:rsidRPr="007219A1" w:rsidRDefault="007219A1" w:rsidP="007219A1">
      <w:pPr>
        <w:ind w:firstLine="720"/>
        <w:jc w:val="center"/>
        <w:rPr>
          <w:b/>
          <w:sz w:val="19"/>
          <w:szCs w:val="19"/>
          <w:lang w:val="nl-BE"/>
        </w:rPr>
      </w:pPr>
      <w:r w:rsidRPr="007219A1">
        <w:rPr>
          <w:b/>
          <w:sz w:val="19"/>
          <w:szCs w:val="19"/>
          <w:lang w:val="nl-BE"/>
        </w:rPr>
        <w:t>Reference</w:t>
      </w:r>
    </w:p>
    <w:p w:rsidR="007219A1" w:rsidRPr="007219A1" w:rsidRDefault="007219A1" w:rsidP="007219A1">
      <w:pPr>
        <w:pStyle w:val="Lijstalinea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ind w:right="150"/>
        <w:jc w:val="both"/>
        <w:rPr>
          <w:sz w:val="19"/>
          <w:szCs w:val="19"/>
          <w:lang w:val="en-US"/>
        </w:rPr>
      </w:pPr>
      <w:r w:rsidRPr="007219A1">
        <w:rPr>
          <w:sz w:val="19"/>
          <w:szCs w:val="19"/>
          <w:lang w:val="en-US"/>
        </w:rPr>
        <w:t xml:space="preserve"> </w:t>
      </w:r>
      <w:proofErr w:type="spellStart"/>
      <w:r w:rsidRPr="007219A1">
        <w:rPr>
          <w:sz w:val="19"/>
          <w:szCs w:val="19"/>
          <w:lang w:val="en-US"/>
        </w:rPr>
        <w:t>Oganesyana</w:t>
      </w:r>
      <w:proofErr w:type="spellEnd"/>
      <w:r w:rsidRPr="007219A1">
        <w:rPr>
          <w:sz w:val="19"/>
          <w:szCs w:val="19"/>
          <w:lang w:val="en-US"/>
        </w:rPr>
        <w:t xml:space="preserve"> </w:t>
      </w:r>
      <w:r w:rsidRPr="007219A1">
        <w:rPr>
          <w:sz w:val="19"/>
          <w:szCs w:val="19"/>
          <w:lang w:val="en-US"/>
        </w:rPr>
        <w:t xml:space="preserve">A.А,. </w:t>
      </w:r>
      <w:proofErr w:type="spellStart"/>
      <w:r w:rsidRPr="007219A1">
        <w:rPr>
          <w:sz w:val="19"/>
          <w:szCs w:val="19"/>
          <w:lang w:val="en-US"/>
        </w:rPr>
        <w:t>Khaddazhb</w:t>
      </w:r>
      <w:proofErr w:type="spellEnd"/>
      <w:r w:rsidRPr="007219A1">
        <w:rPr>
          <w:sz w:val="19"/>
          <w:szCs w:val="19"/>
          <w:lang w:val="en-US"/>
        </w:rPr>
        <w:t xml:space="preserve"> </w:t>
      </w:r>
      <w:r w:rsidRPr="007219A1">
        <w:rPr>
          <w:sz w:val="19"/>
          <w:szCs w:val="19"/>
          <w:lang w:val="en-US"/>
        </w:rPr>
        <w:t>M,</w:t>
      </w:r>
      <w:r>
        <w:rPr>
          <w:sz w:val="19"/>
          <w:szCs w:val="19"/>
          <w:lang w:val="en-US"/>
        </w:rPr>
        <w:t xml:space="preserve">. </w:t>
      </w:r>
      <w:proofErr w:type="spellStart"/>
      <w:r>
        <w:rPr>
          <w:sz w:val="19"/>
          <w:szCs w:val="19"/>
          <w:lang w:val="en-US"/>
        </w:rPr>
        <w:t>Gritskova</w:t>
      </w:r>
      <w:proofErr w:type="spellEnd"/>
      <w:r>
        <w:rPr>
          <w:sz w:val="19"/>
          <w:szCs w:val="19"/>
          <w:lang w:val="en-US"/>
        </w:rPr>
        <w:t xml:space="preserve"> I.</w:t>
      </w:r>
      <w:r w:rsidRPr="007219A1">
        <w:rPr>
          <w:sz w:val="19"/>
          <w:szCs w:val="19"/>
          <w:lang w:val="en-US"/>
        </w:rPr>
        <w:t xml:space="preserve">A, </w:t>
      </w:r>
      <w:proofErr w:type="spellStart"/>
      <w:r w:rsidRPr="007219A1">
        <w:rPr>
          <w:sz w:val="19"/>
          <w:szCs w:val="19"/>
          <w:lang w:val="en-US"/>
        </w:rPr>
        <w:t>Gubinb</w:t>
      </w:r>
      <w:proofErr w:type="spellEnd"/>
      <w:r w:rsidRPr="007219A1">
        <w:rPr>
          <w:sz w:val="19"/>
          <w:szCs w:val="19"/>
          <w:lang w:val="en-US"/>
        </w:rPr>
        <w:t xml:space="preserve"> </w:t>
      </w:r>
      <w:r>
        <w:rPr>
          <w:sz w:val="19"/>
          <w:szCs w:val="19"/>
          <w:lang w:val="en-US"/>
        </w:rPr>
        <w:t>S.</w:t>
      </w:r>
      <w:r w:rsidRPr="007219A1">
        <w:rPr>
          <w:sz w:val="19"/>
          <w:szCs w:val="19"/>
          <w:lang w:val="en-US"/>
        </w:rPr>
        <w:t xml:space="preserve">P., </w:t>
      </w:r>
      <w:proofErr w:type="spellStart"/>
      <w:r w:rsidRPr="007219A1">
        <w:rPr>
          <w:sz w:val="19"/>
          <w:szCs w:val="19"/>
          <w:lang w:val="en-US"/>
        </w:rPr>
        <w:t>Grigoryana</w:t>
      </w:r>
      <w:proofErr w:type="spellEnd"/>
      <w:r w:rsidRPr="007219A1">
        <w:rPr>
          <w:sz w:val="19"/>
          <w:szCs w:val="19"/>
          <w:lang w:val="en-US"/>
        </w:rPr>
        <w:t xml:space="preserve"> </w:t>
      </w:r>
      <w:r w:rsidRPr="007219A1">
        <w:rPr>
          <w:sz w:val="19"/>
          <w:szCs w:val="19"/>
          <w:lang w:val="en-US"/>
        </w:rPr>
        <w:t xml:space="preserve">G. K.,. </w:t>
      </w:r>
      <w:proofErr w:type="spellStart"/>
      <w:r w:rsidRPr="007219A1">
        <w:rPr>
          <w:sz w:val="19"/>
          <w:szCs w:val="19"/>
          <w:lang w:val="en-US"/>
        </w:rPr>
        <w:t>Muradyana</w:t>
      </w:r>
      <w:proofErr w:type="spellEnd"/>
      <w:r w:rsidRPr="007219A1">
        <w:rPr>
          <w:sz w:val="19"/>
          <w:szCs w:val="19"/>
          <w:lang w:val="en-US"/>
        </w:rPr>
        <w:t xml:space="preserve"> </w:t>
      </w:r>
      <w:r w:rsidRPr="007219A1">
        <w:rPr>
          <w:sz w:val="19"/>
          <w:szCs w:val="19"/>
          <w:lang w:val="en-US"/>
        </w:rPr>
        <w:t xml:space="preserve">G. M, and. </w:t>
      </w:r>
      <w:proofErr w:type="spellStart"/>
      <w:r w:rsidRPr="007219A1">
        <w:rPr>
          <w:sz w:val="19"/>
          <w:szCs w:val="19"/>
          <w:lang w:val="en-US"/>
        </w:rPr>
        <w:t>Nadaryana</w:t>
      </w:r>
      <w:proofErr w:type="spellEnd"/>
      <w:r w:rsidRPr="007219A1">
        <w:rPr>
          <w:sz w:val="19"/>
          <w:szCs w:val="19"/>
          <w:lang w:val="en-US"/>
        </w:rPr>
        <w:t xml:space="preserve"> A. G</w:t>
      </w:r>
      <w:r w:rsidRPr="007219A1">
        <w:rPr>
          <w:sz w:val="19"/>
          <w:szCs w:val="19"/>
          <w:lang w:val="en-US"/>
        </w:rPr>
        <w:t xml:space="preserve"> </w:t>
      </w:r>
      <w:r w:rsidRPr="007219A1">
        <w:rPr>
          <w:sz w:val="19"/>
          <w:szCs w:val="19"/>
          <w:lang w:val="en-US"/>
        </w:rPr>
        <w:t>2013</w:t>
      </w:r>
      <w:r>
        <w:rPr>
          <w:sz w:val="19"/>
          <w:szCs w:val="19"/>
          <w:lang w:val="en-US"/>
        </w:rPr>
        <w:t xml:space="preserve">, </w:t>
      </w:r>
      <w:r w:rsidRPr="007219A1">
        <w:rPr>
          <w:sz w:val="19"/>
          <w:szCs w:val="19"/>
          <w:lang w:val="en-US"/>
        </w:rPr>
        <w:t>Polymerization in the Static Heterogeneous System Styrene–Water in the Presence of Methanol. Theoretical Foundations of Chemical Engineering, , Vol. 47, No. 5, pp. 600–603</w:t>
      </w:r>
    </w:p>
    <w:p w:rsidR="007219A1" w:rsidRPr="007219A1" w:rsidRDefault="007219A1" w:rsidP="007219A1">
      <w:pPr>
        <w:numPr>
          <w:ilvl w:val="0"/>
          <w:numId w:val="1"/>
        </w:numPr>
        <w:jc w:val="both"/>
        <w:rPr>
          <w:sz w:val="19"/>
          <w:szCs w:val="19"/>
          <w:lang w:val="en-US"/>
        </w:rPr>
      </w:pPr>
      <w:proofErr w:type="spellStart"/>
      <w:r w:rsidRPr="007219A1">
        <w:rPr>
          <w:sz w:val="19"/>
          <w:szCs w:val="19"/>
          <w:lang w:val="en-US"/>
        </w:rPr>
        <w:t>Hovhannisyan</w:t>
      </w:r>
      <w:proofErr w:type="spellEnd"/>
      <w:r w:rsidRPr="007219A1">
        <w:rPr>
          <w:sz w:val="19"/>
          <w:szCs w:val="19"/>
          <w:lang w:val="en-US"/>
        </w:rPr>
        <w:t xml:space="preserve"> A.A., </w:t>
      </w:r>
      <w:proofErr w:type="spellStart"/>
      <w:r w:rsidRPr="007219A1">
        <w:rPr>
          <w:sz w:val="19"/>
          <w:szCs w:val="19"/>
          <w:lang w:val="en-US"/>
        </w:rPr>
        <w:t>Grigoryan</w:t>
      </w:r>
      <w:proofErr w:type="spellEnd"/>
      <w:r w:rsidRPr="007219A1">
        <w:rPr>
          <w:sz w:val="19"/>
          <w:szCs w:val="19"/>
          <w:lang w:val="en-US"/>
        </w:rPr>
        <w:t xml:space="preserve"> G.</w:t>
      </w:r>
      <w:r>
        <w:rPr>
          <w:sz w:val="19"/>
          <w:szCs w:val="19"/>
          <w:lang w:val="en-US"/>
        </w:rPr>
        <w:t xml:space="preserve">K, </w:t>
      </w:r>
      <w:proofErr w:type="spellStart"/>
      <w:r>
        <w:rPr>
          <w:sz w:val="19"/>
          <w:szCs w:val="19"/>
          <w:lang w:val="en-US"/>
        </w:rPr>
        <w:t>Khaddazh</w:t>
      </w:r>
      <w:proofErr w:type="spellEnd"/>
      <w:r>
        <w:rPr>
          <w:sz w:val="19"/>
          <w:szCs w:val="19"/>
          <w:lang w:val="en-US"/>
        </w:rPr>
        <w:t xml:space="preserve"> M., </w:t>
      </w:r>
      <w:proofErr w:type="spellStart"/>
      <w:r>
        <w:rPr>
          <w:sz w:val="19"/>
          <w:szCs w:val="19"/>
          <w:lang w:val="en-US"/>
        </w:rPr>
        <w:t>Grigoryan</w:t>
      </w:r>
      <w:proofErr w:type="spellEnd"/>
      <w:r>
        <w:rPr>
          <w:sz w:val="19"/>
          <w:szCs w:val="19"/>
          <w:lang w:val="en-US"/>
        </w:rPr>
        <w:t xml:space="preserve"> N.G, </w:t>
      </w:r>
      <w:r w:rsidRPr="007219A1">
        <w:rPr>
          <w:sz w:val="19"/>
          <w:szCs w:val="19"/>
          <w:lang w:val="en-US"/>
        </w:rPr>
        <w:t>2015</w:t>
      </w:r>
      <w:r>
        <w:rPr>
          <w:sz w:val="19"/>
          <w:szCs w:val="19"/>
          <w:lang w:val="en-US"/>
        </w:rPr>
        <w:t xml:space="preserve">, </w:t>
      </w:r>
      <w:r w:rsidRPr="007219A1">
        <w:rPr>
          <w:sz w:val="19"/>
          <w:szCs w:val="19"/>
          <w:lang w:val="en-US"/>
        </w:rPr>
        <w:t xml:space="preserve">On the </w:t>
      </w:r>
      <w:r w:rsidRPr="007219A1">
        <w:rPr>
          <w:sz w:val="19"/>
          <w:szCs w:val="19"/>
          <w:lang w:val="en-US"/>
        </w:rPr>
        <w:t>Mechanism of Latex Particles Formation in Polymerization in Hetero</w:t>
      </w:r>
      <w:r>
        <w:rPr>
          <w:sz w:val="19"/>
          <w:szCs w:val="19"/>
          <w:lang w:val="en-US"/>
        </w:rPr>
        <w:t>geneous Monomer - Water System,</w:t>
      </w:r>
      <w:r w:rsidRPr="007219A1">
        <w:rPr>
          <w:sz w:val="19"/>
          <w:szCs w:val="19"/>
          <w:lang w:val="en-US"/>
        </w:rPr>
        <w:t xml:space="preserve">  </w:t>
      </w:r>
      <w:r w:rsidRPr="007219A1">
        <w:rPr>
          <w:rStyle w:val="subfielddata"/>
          <w:sz w:val="19"/>
          <w:szCs w:val="19"/>
          <w:bdr w:val="none" w:sz="0" w:space="0" w:color="auto" w:frame="1"/>
          <w:lang w:val="en-US"/>
        </w:rPr>
        <w:t xml:space="preserve">J. Chem. Chem. Eng., </w:t>
      </w:r>
      <w:r w:rsidRPr="007219A1">
        <w:rPr>
          <w:sz w:val="19"/>
          <w:szCs w:val="19"/>
          <w:lang w:val="en-US"/>
        </w:rPr>
        <w:t xml:space="preserve">V 9.N5, pp.363-368 </w:t>
      </w:r>
    </w:p>
    <w:p w:rsidR="008D7102" w:rsidRPr="00E5156A" w:rsidRDefault="007219A1" w:rsidP="004664C7">
      <w:pPr>
        <w:pStyle w:val="Lijstalinea"/>
        <w:numPr>
          <w:ilvl w:val="0"/>
          <w:numId w:val="1"/>
        </w:numPr>
        <w:autoSpaceDE w:val="0"/>
        <w:autoSpaceDN w:val="0"/>
        <w:adjustRightInd w:val="0"/>
        <w:rPr>
          <w:iCs/>
          <w:sz w:val="19"/>
          <w:szCs w:val="19"/>
          <w:lang w:val="en-US"/>
        </w:rPr>
      </w:pPr>
      <w:proofErr w:type="spellStart"/>
      <w:r w:rsidRPr="007219A1">
        <w:rPr>
          <w:sz w:val="19"/>
          <w:szCs w:val="19"/>
          <w:lang w:val="en-US"/>
        </w:rPr>
        <w:t>Ryu</w:t>
      </w:r>
      <w:proofErr w:type="spellEnd"/>
      <w:r w:rsidRPr="007219A1">
        <w:rPr>
          <w:sz w:val="19"/>
          <w:szCs w:val="19"/>
          <w:lang w:val="en-US"/>
        </w:rPr>
        <w:t xml:space="preserve"> M.,. Kimber J.A, Sato T.,. </w:t>
      </w:r>
      <w:proofErr w:type="spellStart"/>
      <w:r w:rsidRPr="007219A1">
        <w:rPr>
          <w:sz w:val="19"/>
          <w:szCs w:val="19"/>
          <w:lang w:val="en-US"/>
        </w:rPr>
        <w:t>Nakatani</w:t>
      </w:r>
      <w:proofErr w:type="spellEnd"/>
      <w:r w:rsidRPr="007219A1">
        <w:rPr>
          <w:sz w:val="19"/>
          <w:szCs w:val="19"/>
          <w:lang w:val="en-US"/>
        </w:rPr>
        <w:t xml:space="preserve"> R,. </w:t>
      </w:r>
      <w:proofErr w:type="spellStart"/>
      <w:r w:rsidRPr="007219A1">
        <w:rPr>
          <w:sz w:val="19"/>
          <w:szCs w:val="19"/>
          <w:lang w:val="en-US"/>
        </w:rPr>
        <w:t>Hayakawaa</w:t>
      </w:r>
      <w:proofErr w:type="spellEnd"/>
      <w:r w:rsidRPr="007219A1">
        <w:rPr>
          <w:sz w:val="19"/>
          <w:szCs w:val="19"/>
          <w:lang w:val="en-US"/>
        </w:rPr>
        <w:t xml:space="preserve"> </w:t>
      </w:r>
      <w:r w:rsidRPr="007219A1">
        <w:rPr>
          <w:sz w:val="19"/>
          <w:szCs w:val="19"/>
          <w:lang w:val="en-US"/>
        </w:rPr>
        <w:t>T, Romano</w:t>
      </w:r>
      <w:r w:rsidRPr="007219A1">
        <w:rPr>
          <w:sz w:val="19"/>
          <w:szCs w:val="19"/>
          <w:lang w:val="en-US"/>
        </w:rPr>
        <w:t xml:space="preserve"> </w:t>
      </w:r>
      <w:r w:rsidRPr="007219A1">
        <w:rPr>
          <w:sz w:val="19"/>
          <w:szCs w:val="19"/>
          <w:lang w:val="en-US"/>
        </w:rPr>
        <w:t xml:space="preserve">M.,. </w:t>
      </w:r>
      <w:proofErr w:type="spellStart"/>
      <w:r w:rsidRPr="007219A1">
        <w:rPr>
          <w:sz w:val="19"/>
          <w:szCs w:val="19"/>
          <w:lang w:val="en-US"/>
        </w:rPr>
        <w:t>Pradere</w:t>
      </w:r>
      <w:proofErr w:type="spellEnd"/>
      <w:r w:rsidRPr="007219A1">
        <w:rPr>
          <w:sz w:val="19"/>
          <w:szCs w:val="19"/>
          <w:lang w:val="en-US"/>
        </w:rPr>
        <w:t xml:space="preserve"> C,. </w:t>
      </w:r>
      <w:proofErr w:type="spellStart"/>
      <w:r w:rsidRPr="007219A1">
        <w:rPr>
          <w:sz w:val="19"/>
          <w:szCs w:val="19"/>
          <w:lang w:val="en-US"/>
        </w:rPr>
        <w:t>Hovhannisyan</w:t>
      </w:r>
      <w:proofErr w:type="spellEnd"/>
      <w:r w:rsidRPr="007219A1">
        <w:rPr>
          <w:sz w:val="19"/>
          <w:szCs w:val="19"/>
          <w:lang w:val="en-US"/>
        </w:rPr>
        <w:t xml:space="preserve"> A.A,. </w:t>
      </w:r>
      <w:proofErr w:type="spellStart"/>
      <w:r w:rsidRPr="007219A1">
        <w:rPr>
          <w:sz w:val="19"/>
          <w:szCs w:val="19"/>
          <w:lang w:val="en-US"/>
        </w:rPr>
        <w:t>Kazarian</w:t>
      </w:r>
      <w:proofErr w:type="spellEnd"/>
      <w:r w:rsidRPr="007219A1">
        <w:rPr>
          <w:sz w:val="19"/>
          <w:szCs w:val="19"/>
          <w:lang w:val="en-US"/>
        </w:rPr>
        <w:t xml:space="preserve"> S.G,. </w:t>
      </w:r>
      <w:proofErr w:type="spellStart"/>
      <w:r w:rsidRPr="007219A1">
        <w:rPr>
          <w:sz w:val="19"/>
          <w:szCs w:val="19"/>
          <w:lang w:val="en-US"/>
        </w:rPr>
        <w:t>Morikawa</w:t>
      </w:r>
      <w:proofErr w:type="spellEnd"/>
      <w:r w:rsidRPr="007219A1">
        <w:rPr>
          <w:sz w:val="19"/>
          <w:szCs w:val="19"/>
          <w:lang w:val="en-US"/>
        </w:rPr>
        <w:t xml:space="preserve">  J</w:t>
      </w:r>
      <w:r w:rsidRPr="007219A1">
        <w:rPr>
          <w:sz w:val="19"/>
          <w:szCs w:val="19"/>
          <w:lang w:val="en-US"/>
        </w:rPr>
        <w:t xml:space="preserve">, </w:t>
      </w:r>
      <w:r w:rsidRPr="007219A1">
        <w:rPr>
          <w:sz w:val="19"/>
          <w:szCs w:val="19"/>
          <w:lang w:val="en-US"/>
        </w:rPr>
        <w:t>2017</w:t>
      </w:r>
      <w:r w:rsidRPr="007219A1">
        <w:rPr>
          <w:sz w:val="19"/>
          <w:szCs w:val="19"/>
          <w:lang w:val="en-US"/>
        </w:rPr>
        <w:t xml:space="preserve">, </w:t>
      </w:r>
      <w:r w:rsidRPr="007219A1">
        <w:rPr>
          <w:sz w:val="19"/>
          <w:szCs w:val="19"/>
          <w:lang w:val="en-US"/>
        </w:rPr>
        <w:t>Infrared thermo-spectroscopic imaging of styrene radical polymerization in microfluidics</w:t>
      </w:r>
      <w:r w:rsidRPr="007219A1">
        <w:rPr>
          <w:sz w:val="19"/>
          <w:szCs w:val="19"/>
          <w:lang w:val="en-US"/>
        </w:rPr>
        <w:t>,</w:t>
      </w:r>
      <w:r w:rsidRPr="007219A1">
        <w:rPr>
          <w:sz w:val="19"/>
          <w:szCs w:val="19"/>
          <w:lang w:val="en-US"/>
        </w:rPr>
        <w:t xml:space="preserve"> Chemical Engineering Journal 324 </w:t>
      </w:r>
      <w:r w:rsidRPr="007219A1">
        <w:rPr>
          <w:sz w:val="19"/>
          <w:szCs w:val="19"/>
          <w:lang w:val="en-US"/>
        </w:rPr>
        <w:t>p.</w:t>
      </w:r>
      <w:r w:rsidRPr="007219A1">
        <w:rPr>
          <w:sz w:val="19"/>
          <w:szCs w:val="19"/>
          <w:lang w:val="en-US"/>
        </w:rPr>
        <w:t xml:space="preserve">259–265, </w:t>
      </w:r>
    </w:p>
    <w:p w:rsidR="007219A1" w:rsidRDefault="007219A1" w:rsidP="00E5156A">
      <w:pPr>
        <w:jc w:val="center"/>
        <w:rPr>
          <w:b/>
          <w:sz w:val="19"/>
          <w:szCs w:val="19"/>
          <w:lang w:val="en-US"/>
        </w:rPr>
      </w:pPr>
    </w:p>
    <w:p w:rsidR="008D7102" w:rsidRPr="00E5156A" w:rsidRDefault="008D7102" w:rsidP="00E5156A">
      <w:pPr>
        <w:jc w:val="center"/>
        <w:rPr>
          <w:b/>
          <w:sz w:val="19"/>
          <w:szCs w:val="19"/>
          <w:lang w:val="en-US"/>
        </w:rPr>
      </w:pPr>
      <w:r w:rsidRPr="00E5156A">
        <w:rPr>
          <w:b/>
          <w:sz w:val="19"/>
          <w:szCs w:val="19"/>
          <w:lang w:val="en-US"/>
        </w:rPr>
        <w:t>Biography</w:t>
      </w:r>
    </w:p>
    <w:p w:rsidR="008D7102" w:rsidRPr="00E5156A" w:rsidRDefault="008D7102" w:rsidP="008D7102">
      <w:pPr>
        <w:ind w:firstLine="708"/>
        <w:jc w:val="both"/>
        <w:rPr>
          <w:sz w:val="19"/>
          <w:szCs w:val="19"/>
          <w:lang w:val="en-US"/>
        </w:rPr>
      </w:pPr>
      <w:r w:rsidRPr="00E5156A">
        <w:rPr>
          <w:bCs/>
          <w:sz w:val="19"/>
          <w:szCs w:val="19"/>
          <w:lang w:val="en-US"/>
        </w:rPr>
        <w:t xml:space="preserve">Arnos </w:t>
      </w:r>
      <w:proofErr w:type="spellStart"/>
      <w:r w:rsidRPr="00E5156A">
        <w:rPr>
          <w:bCs/>
          <w:sz w:val="19"/>
          <w:szCs w:val="19"/>
          <w:lang w:val="en-US"/>
        </w:rPr>
        <w:t>Arshaki</w:t>
      </w:r>
      <w:proofErr w:type="spellEnd"/>
      <w:r w:rsidRPr="00E5156A">
        <w:rPr>
          <w:bCs/>
          <w:sz w:val="19"/>
          <w:szCs w:val="19"/>
          <w:lang w:val="en-US"/>
        </w:rPr>
        <w:t xml:space="preserve"> </w:t>
      </w:r>
      <w:proofErr w:type="spellStart"/>
      <w:r w:rsidRPr="00E5156A">
        <w:rPr>
          <w:bCs/>
          <w:sz w:val="19"/>
          <w:szCs w:val="19"/>
          <w:lang w:val="en-US"/>
        </w:rPr>
        <w:t>Hovhannisyan</w:t>
      </w:r>
      <w:proofErr w:type="spellEnd"/>
      <w:r w:rsidRPr="00E5156A">
        <w:rPr>
          <w:bCs/>
          <w:sz w:val="19"/>
          <w:szCs w:val="19"/>
          <w:lang w:val="en-US"/>
        </w:rPr>
        <w:t xml:space="preserve"> </w:t>
      </w:r>
      <w:r w:rsidRPr="00E5156A">
        <w:rPr>
          <w:sz w:val="19"/>
          <w:szCs w:val="19"/>
          <w:lang w:val="en-US"/>
        </w:rPr>
        <w:t xml:space="preserve">received his doctorate at the age of 31 from the Moscow Technical  Institute of Fine Chemical </w:t>
      </w:r>
      <w:proofErr w:type="spellStart"/>
      <w:r w:rsidRPr="00E5156A">
        <w:rPr>
          <w:sz w:val="19"/>
          <w:szCs w:val="19"/>
          <w:lang w:val="en-US"/>
        </w:rPr>
        <w:t>Technologie</w:t>
      </w:r>
      <w:proofErr w:type="spellEnd"/>
      <w:r w:rsidRPr="00E5156A">
        <w:rPr>
          <w:sz w:val="19"/>
          <w:szCs w:val="19"/>
          <w:lang w:val="en-US"/>
        </w:rPr>
        <w:t xml:space="preserve">. He is Doctor of Chemical Sciences, Professor. </w:t>
      </w:r>
      <w:r w:rsidR="00FE0E96" w:rsidRPr="00FE0E96">
        <w:rPr>
          <w:sz w:val="19"/>
          <w:szCs w:val="19"/>
          <w:lang w:val="en-US"/>
        </w:rPr>
        <w:t>He is a leading fellow at the Polymer Dis</w:t>
      </w:r>
      <w:r w:rsidR="00FE0E96">
        <w:rPr>
          <w:sz w:val="19"/>
          <w:szCs w:val="19"/>
          <w:lang w:val="en-US"/>
        </w:rPr>
        <w:t>persion Laboratory</w:t>
      </w:r>
      <w:bookmarkStart w:id="0" w:name="_GoBack"/>
      <w:bookmarkEnd w:id="0"/>
      <w:r w:rsidRPr="00E5156A">
        <w:rPr>
          <w:sz w:val="19"/>
          <w:szCs w:val="19"/>
          <w:lang w:val="en-US"/>
        </w:rPr>
        <w:t>.  He published more than 100 works in well-known journals and a monograph titled "The Theory of Emulsion Polymerization".</w:t>
      </w:r>
    </w:p>
    <w:p w:rsidR="008D7102" w:rsidRPr="00E5156A" w:rsidRDefault="008D7102" w:rsidP="008D7102">
      <w:pPr>
        <w:jc w:val="both"/>
        <w:rPr>
          <w:sz w:val="19"/>
          <w:szCs w:val="19"/>
          <w:lang w:val="en-US"/>
        </w:rPr>
      </w:pPr>
    </w:p>
    <w:p w:rsidR="008D7102" w:rsidRPr="00E5156A" w:rsidRDefault="008D7102" w:rsidP="008D7102">
      <w:pPr>
        <w:rPr>
          <w:sz w:val="19"/>
          <w:szCs w:val="19"/>
          <w:lang w:val="en-US"/>
        </w:rPr>
      </w:pPr>
      <w:r w:rsidRPr="00E5156A">
        <w:rPr>
          <w:noProof/>
          <w:sz w:val="19"/>
          <w:szCs w:val="19"/>
          <w:lang w:val="nl-BE" w:eastAsia="nl-BE"/>
        </w:rPr>
        <w:drawing>
          <wp:inline distT="0" distB="0" distL="0" distR="0" wp14:anchorId="2ADABD4F" wp14:editId="249D4190">
            <wp:extent cx="1360655" cy="1103376"/>
            <wp:effectExtent l="0" t="0" r="0" b="1905"/>
            <wp:docPr id="2" name="Рисунок 1" descr="C:\Users\123\Desktop\I am\1725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123\Desktop\I am\172500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1781" cy="113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A64DD" w:rsidRDefault="006A64DD" w:rsidP="008D7102">
      <w:pPr>
        <w:autoSpaceDE w:val="0"/>
        <w:autoSpaceDN w:val="0"/>
        <w:adjustRightInd w:val="0"/>
        <w:rPr>
          <w:b/>
          <w:sz w:val="19"/>
          <w:szCs w:val="19"/>
          <w:u w:val="single"/>
          <w:lang w:val="en-NZ"/>
        </w:rPr>
      </w:pPr>
    </w:p>
    <w:p w:rsidR="006A64DD" w:rsidRDefault="006A64DD" w:rsidP="008D7102">
      <w:pPr>
        <w:autoSpaceDE w:val="0"/>
        <w:autoSpaceDN w:val="0"/>
        <w:adjustRightInd w:val="0"/>
        <w:rPr>
          <w:b/>
          <w:sz w:val="19"/>
          <w:szCs w:val="19"/>
          <w:u w:val="single"/>
          <w:lang w:val="en-NZ"/>
        </w:rPr>
      </w:pPr>
    </w:p>
    <w:p w:rsidR="008D7102" w:rsidRPr="00E5156A" w:rsidRDefault="008D7102" w:rsidP="008D7102">
      <w:pPr>
        <w:autoSpaceDE w:val="0"/>
        <w:autoSpaceDN w:val="0"/>
        <w:adjustRightInd w:val="0"/>
        <w:rPr>
          <w:b/>
          <w:sz w:val="19"/>
          <w:szCs w:val="19"/>
          <w:lang w:val="en-NZ"/>
        </w:rPr>
      </w:pPr>
      <w:r w:rsidRPr="00E5156A">
        <w:rPr>
          <w:b/>
          <w:sz w:val="19"/>
          <w:szCs w:val="19"/>
          <w:u w:val="single"/>
          <w:lang w:val="en-NZ"/>
        </w:rPr>
        <w:t>Participating Author Details</w:t>
      </w:r>
    </w:p>
    <w:p w:rsidR="008512C8" w:rsidRPr="00E5156A" w:rsidRDefault="008D7102" w:rsidP="008D7102">
      <w:pPr>
        <w:rPr>
          <w:bCs/>
          <w:sz w:val="19"/>
          <w:szCs w:val="19"/>
          <w:lang w:val="en-US"/>
        </w:rPr>
      </w:pPr>
      <w:r w:rsidRPr="00E5156A">
        <w:rPr>
          <w:sz w:val="19"/>
          <w:szCs w:val="19"/>
          <w:lang w:val="en-US"/>
        </w:rPr>
        <w:t xml:space="preserve">Full name: </w:t>
      </w:r>
      <w:r w:rsidRPr="00E5156A">
        <w:rPr>
          <w:bCs/>
          <w:sz w:val="19"/>
          <w:szCs w:val="19"/>
          <w:lang w:val="en-US"/>
        </w:rPr>
        <w:t xml:space="preserve">Arnos </w:t>
      </w:r>
      <w:proofErr w:type="spellStart"/>
      <w:r w:rsidRPr="00E5156A">
        <w:rPr>
          <w:bCs/>
          <w:sz w:val="19"/>
          <w:szCs w:val="19"/>
          <w:lang w:val="en-US"/>
        </w:rPr>
        <w:t>Arshaki</w:t>
      </w:r>
      <w:proofErr w:type="spellEnd"/>
      <w:r w:rsidRPr="00E5156A">
        <w:rPr>
          <w:bCs/>
          <w:sz w:val="19"/>
          <w:szCs w:val="19"/>
          <w:lang w:val="en-US"/>
        </w:rPr>
        <w:t xml:space="preserve"> </w:t>
      </w:r>
      <w:proofErr w:type="spellStart"/>
      <w:r w:rsidRPr="00E5156A">
        <w:rPr>
          <w:bCs/>
          <w:sz w:val="19"/>
          <w:szCs w:val="19"/>
          <w:lang w:val="en-US"/>
        </w:rPr>
        <w:t>Hovhannisyan</w:t>
      </w:r>
      <w:proofErr w:type="spellEnd"/>
      <w:r w:rsidRPr="00E5156A">
        <w:rPr>
          <w:bCs/>
          <w:sz w:val="19"/>
          <w:szCs w:val="19"/>
          <w:lang w:val="en-US"/>
        </w:rPr>
        <w:t xml:space="preserve"> </w:t>
      </w:r>
    </w:p>
    <w:p w:rsidR="008D7102" w:rsidRPr="00E5156A" w:rsidRDefault="008512C8" w:rsidP="008D7102">
      <w:pPr>
        <w:rPr>
          <w:sz w:val="19"/>
          <w:szCs w:val="19"/>
          <w:lang w:val="en-US"/>
        </w:rPr>
      </w:pPr>
      <w:r w:rsidRPr="00E5156A">
        <w:rPr>
          <w:sz w:val="19"/>
          <w:szCs w:val="19"/>
          <w:lang w:val="en-US"/>
        </w:rPr>
        <w:t>Contact number +3749454503</w:t>
      </w:r>
      <w:r w:rsidR="008D7102" w:rsidRPr="00E5156A">
        <w:rPr>
          <w:sz w:val="19"/>
          <w:szCs w:val="19"/>
          <w:lang w:val="en-US"/>
        </w:rPr>
        <w:t xml:space="preserve"> </w:t>
      </w:r>
    </w:p>
    <w:p w:rsidR="008D7102" w:rsidRPr="00E5156A" w:rsidRDefault="008D7102" w:rsidP="008D7102">
      <w:pPr>
        <w:rPr>
          <w:sz w:val="19"/>
          <w:szCs w:val="19"/>
          <w:lang w:val="en-US"/>
        </w:rPr>
      </w:pPr>
      <w:r w:rsidRPr="00E5156A">
        <w:rPr>
          <w:sz w:val="19"/>
          <w:szCs w:val="19"/>
          <w:lang w:val="en-NZ"/>
        </w:rPr>
        <w:t xml:space="preserve">Session name: </w:t>
      </w:r>
      <w:r w:rsidRPr="00E5156A">
        <w:rPr>
          <w:sz w:val="19"/>
          <w:szCs w:val="19"/>
          <w:lang w:val="en-US"/>
        </w:rPr>
        <w:t xml:space="preserve"> </w:t>
      </w:r>
      <w:r w:rsidR="00CD51BA" w:rsidRPr="00E5156A">
        <w:rPr>
          <w:sz w:val="19"/>
          <w:szCs w:val="19"/>
          <w:shd w:val="clear" w:color="auto" w:fill="FFFFFF"/>
          <w:lang w:val="en-US"/>
        </w:rPr>
        <w:t>Advance Nanomaterials</w:t>
      </w:r>
    </w:p>
    <w:p w:rsidR="008D7102" w:rsidRPr="00E5156A" w:rsidRDefault="008D7102" w:rsidP="008D7102">
      <w:pPr>
        <w:rPr>
          <w:sz w:val="19"/>
          <w:szCs w:val="19"/>
          <w:lang w:val="en-US"/>
        </w:rPr>
      </w:pPr>
      <w:r w:rsidRPr="00E5156A">
        <w:rPr>
          <w:sz w:val="19"/>
          <w:szCs w:val="19"/>
          <w:lang w:val="en-US"/>
        </w:rPr>
        <w:t>Category: Oral presentation</w:t>
      </w:r>
    </w:p>
    <w:p w:rsidR="008D7102" w:rsidRPr="00E5156A" w:rsidRDefault="008D7102" w:rsidP="008D7102">
      <w:pPr>
        <w:rPr>
          <w:sz w:val="19"/>
          <w:szCs w:val="19"/>
          <w:lang w:val="en-US"/>
        </w:rPr>
        <w:sectPr w:rsidR="008D7102" w:rsidRPr="00E5156A" w:rsidSect="00B47D97">
          <w:type w:val="continuous"/>
          <w:pgSz w:w="11906" w:h="16838"/>
          <w:pgMar w:top="1417" w:right="1417" w:bottom="1417" w:left="1417" w:header="708" w:footer="708" w:gutter="0"/>
          <w:cols w:num="2" w:space="708"/>
          <w:docGrid w:linePitch="360"/>
        </w:sectPr>
      </w:pPr>
      <w:r w:rsidRPr="00E5156A">
        <w:rPr>
          <w:sz w:val="19"/>
          <w:szCs w:val="19"/>
          <w:lang w:val="en-US"/>
        </w:rPr>
        <w:t>Passport Number: AR 0230464</w:t>
      </w:r>
    </w:p>
    <w:p w:rsidR="008D7102" w:rsidRPr="00E5156A" w:rsidRDefault="008D7102" w:rsidP="008D7102">
      <w:pPr>
        <w:rPr>
          <w:sz w:val="19"/>
          <w:szCs w:val="19"/>
          <w:lang w:val="en-US"/>
        </w:rPr>
      </w:pPr>
    </w:p>
    <w:p w:rsidR="002F5432" w:rsidRPr="00E5156A" w:rsidRDefault="002F5432">
      <w:pPr>
        <w:rPr>
          <w:sz w:val="19"/>
          <w:szCs w:val="19"/>
        </w:rPr>
      </w:pPr>
    </w:p>
    <w:sectPr w:rsidR="002F5432" w:rsidRPr="00E5156A" w:rsidSect="00B47D97">
      <w:type w:val="continuous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 LatRus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42A29C5"/>
    <w:multiLevelType w:val="hybridMultilevel"/>
    <w:tmpl w:val="4A9A5442"/>
    <w:lvl w:ilvl="0" w:tplc="D314608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 LatRus" w:hAnsi="Arial LatRus" w:hint="default"/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E690F20"/>
    <w:multiLevelType w:val="hybridMultilevel"/>
    <w:tmpl w:val="FFA05AFC"/>
    <w:lvl w:ilvl="0" w:tplc="DEC84556">
      <w:start w:val="1"/>
      <w:numFmt w:val="upperRoman"/>
      <w:lvlText w:val="%1."/>
      <w:lvlJc w:val="left"/>
      <w:pPr>
        <w:ind w:left="1866" w:hanging="447"/>
        <w:jc w:val="right"/>
      </w:pPr>
      <w:rPr>
        <w:rFonts w:ascii="Times New Roman" w:eastAsia="Times New Roman" w:hAnsi="Times New Roman" w:cs="Times New Roman" w:hint="default"/>
        <w:b/>
        <w:bCs/>
        <w:color w:val="585858"/>
        <w:w w:val="99"/>
        <w:sz w:val="19"/>
        <w:szCs w:val="19"/>
      </w:rPr>
    </w:lvl>
    <w:lvl w:ilvl="1" w:tplc="7288298E">
      <w:numFmt w:val="bullet"/>
      <w:lvlText w:val="•"/>
      <w:lvlJc w:val="left"/>
      <w:pPr>
        <w:ind w:left="2237" w:hanging="447"/>
      </w:pPr>
      <w:rPr>
        <w:rFonts w:hint="default"/>
      </w:rPr>
    </w:lvl>
    <w:lvl w:ilvl="2" w:tplc="8A36B482">
      <w:numFmt w:val="bullet"/>
      <w:lvlText w:val="•"/>
      <w:lvlJc w:val="left"/>
      <w:pPr>
        <w:ind w:left="2615" w:hanging="447"/>
      </w:pPr>
      <w:rPr>
        <w:rFonts w:hint="default"/>
      </w:rPr>
    </w:lvl>
    <w:lvl w:ilvl="3" w:tplc="626E8E64">
      <w:numFmt w:val="bullet"/>
      <w:lvlText w:val="•"/>
      <w:lvlJc w:val="left"/>
      <w:pPr>
        <w:ind w:left="2993" w:hanging="447"/>
      </w:pPr>
      <w:rPr>
        <w:rFonts w:hint="default"/>
      </w:rPr>
    </w:lvl>
    <w:lvl w:ilvl="4" w:tplc="03BA62A6">
      <w:numFmt w:val="bullet"/>
      <w:lvlText w:val="•"/>
      <w:lvlJc w:val="left"/>
      <w:pPr>
        <w:ind w:left="3371" w:hanging="447"/>
      </w:pPr>
      <w:rPr>
        <w:rFonts w:hint="default"/>
      </w:rPr>
    </w:lvl>
    <w:lvl w:ilvl="5" w:tplc="1786BA3A">
      <w:numFmt w:val="bullet"/>
      <w:lvlText w:val="•"/>
      <w:lvlJc w:val="left"/>
      <w:pPr>
        <w:ind w:left="3749" w:hanging="447"/>
      </w:pPr>
      <w:rPr>
        <w:rFonts w:hint="default"/>
      </w:rPr>
    </w:lvl>
    <w:lvl w:ilvl="6" w:tplc="B8E25F44">
      <w:numFmt w:val="bullet"/>
      <w:lvlText w:val="•"/>
      <w:lvlJc w:val="left"/>
      <w:pPr>
        <w:ind w:left="4127" w:hanging="447"/>
      </w:pPr>
      <w:rPr>
        <w:rFonts w:hint="default"/>
      </w:rPr>
    </w:lvl>
    <w:lvl w:ilvl="7" w:tplc="09149CE8">
      <w:numFmt w:val="bullet"/>
      <w:lvlText w:val="•"/>
      <w:lvlJc w:val="left"/>
      <w:pPr>
        <w:ind w:left="4504" w:hanging="447"/>
      </w:pPr>
      <w:rPr>
        <w:rFonts w:hint="default"/>
      </w:rPr>
    </w:lvl>
    <w:lvl w:ilvl="8" w:tplc="0A3CFB96">
      <w:numFmt w:val="bullet"/>
      <w:lvlText w:val="•"/>
      <w:lvlJc w:val="left"/>
      <w:pPr>
        <w:ind w:left="4882" w:hanging="447"/>
      </w:pPr>
      <w:rPr>
        <w:rFonts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6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686B"/>
    <w:rsid w:val="00062308"/>
    <w:rsid w:val="0016333E"/>
    <w:rsid w:val="002F5432"/>
    <w:rsid w:val="006A64DD"/>
    <w:rsid w:val="007219A1"/>
    <w:rsid w:val="007D075F"/>
    <w:rsid w:val="0084174A"/>
    <w:rsid w:val="008512C8"/>
    <w:rsid w:val="008D7102"/>
    <w:rsid w:val="00CD51BA"/>
    <w:rsid w:val="00D96ED1"/>
    <w:rsid w:val="00E5156A"/>
    <w:rsid w:val="00E8686B"/>
    <w:rsid w:val="00FA0260"/>
    <w:rsid w:val="00FE0E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C68C8B0-D3EC-475A-A444-FBEE1339CB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8D71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HTML-voorafopgemaakt">
    <w:name w:val="HTML Preformatted"/>
    <w:basedOn w:val="Standaard"/>
    <w:link w:val="HTML-voorafopgemaaktChar"/>
    <w:unhideWhenUsed/>
    <w:rsid w:val="008D710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Arial Unicode MS" w:eastAsia="Arial Unicode MS" w:hAnsi="Arial Unicode MS" w:cs="Arial Unicode MS"/>
      <w:color w:val="000000"/>
      <w:sz w:val="20"/>
      <w:szCs w:val="20"/>
      <w:lang w:val="en-GB" w:eastAsia="en-US"/>
    </w:rPr>
  </w:style>
  <w:style w:type="character" w:customStyle="1" w:styleId="HTML-voorafopgemaaktChar">
    <w:name w:val="HTML - vooraf opgemaakt Char"/>
    <w:basedOn w:val="Standaardalinea-lettertype"/>
    <w:link w:val="HTML-voorafopgemaakt"/>
    <w:rsid w:val="008D7102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styleId="Hyperlink">
    <w:name w:val="Hyperlink"/>
    <w:basedOn w:val="Standaardalinea-lettertype"/>
    <w:uiPriority w:val="99"/>
    <w:unhideWhenUsed/>
    <w:rsid w:val="007219A1"/>
    <w:rPr>
      <w:color w:val="0563C1" w:themeColor="hyperlink"/>
      <w:u w:val="single"/>
    </w:rPr>
  </w:style>
  <w:style w:type="paragraph" w:styleId="Lijstalinea">
    <w:name w:val="List Paragraph"/>
    <w:basedOn w:val="Standaard"/>
    <w:uiPriority w:val="1"/>
    <w:qFormat/>
    <w:rsid w:val="007219A1"/>
    <w:pPr>
      <w:ind w:left="720"/>
      <w:contextualSpacing/>
    </w:pPr>
  </w:style>
  <w:style w:type="character" w:customStyle="1" w:styleId="subfielddata">
    <w:name w:val="subfielddata"/>
    <w:basedOn w:val="Standaardalinea-lettertype"/>
    <w:rsid w:val="007219A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421</Words>
  <Characters>2317</Characters>
  <Application>Microsoft Office Word</Application>
  <DocSecurity>0</DocSecurity>
  <Lines>19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zara van der heyden</dc:creator>
  <cp:keywords/>
  <dc:description/>
  <cp:lastModifiedBy>zara van der heyden</cp:lastModifiedBy>
  <cp:revision>11</cp:revision>
  <dcterms:created xsi:type="dcterms:W3CDTF">2020-03-10T11:51:00Z</dcterms:created>
  <dcterms:modified xsi:type="dcterms:W3CDTF">2020-03-10T13:27:00Z</dcterms:modified>
</cp:coreProperties>
</file>